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F6F" w:rsidRDefault="00A02CDC" w:rsidP="00970F6F">
      <w:pPr>
        <w:pStyle w:val="Heading1"/>
        <w:rPr>
          <w:sz w:val="20"/>
        </w:rPr>
      </w:pPr>
      <w:r w:rsidRPr="00A02CDC">
        <w:rPr>
          <w:noProof/>
          <w:sz w:val="20"/>
        </w:rPr>
        <w:drawing>
          <wp:anchor distT="0" distB="0" distL="114300" distR="114300" simplePos="0" relativeHeight="251659264" behindDoc="1" locked="1" layoutInCell="1" allowOverlap="1">
            <wp:simplePos x="0" y="0"/>
            <wp:positionH relativeFrom="page">
              <wp:align>left</wp:align>
            </wp:positionH>
            <wp:positionV relativeFrom="page">
              <wp:posOffset>142875</wp:posOffset>
            </wp:positionV>
            <wp:extent cx="7775575" cy="1000125"/>
            <wp:effectExtent l="19050" t="0" r="0" b="0"/>
            <wp:wrapNone/>
            <wp:docPr id="2" name="" descr="Macintosh HD:Users:johnpolakovic:Desktop:102825 DUKE CHGV_LH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hnpolakovic:Desktop:102825 DUKE CHGV_LH_top.jpg"/>
                    <pic:cNvPicPr>
                      <a:picLocks noChangeAspect="1" noChangeArrowheads="1"/>
                    </pic:cNvPicPr>
                  </pic:nvPicPr>
                  <pic:blipFill>
                    <a:blip r:embed="rId5" cstate="print"/>
                    <a:srcRect/>
                    <a:stretch>
                      <a:fillRect/>
                    </a:stretch>
                  </pic:blipFill>
                  <pic:spPr bwMode="auto">
                    <a:xfrm>
                      <a:off x="0" y="0"/>
                      <a:ext cx="7775575" cy="1000125"/>
                    </a:xfrm>
                    <a:prstGeom prst="rect">
                      <a:avLst/>
                    </a:prstGeom>
                    <a:noFill/>
                    <a:ln w="9525">
                      <a:noFill/>
                      <a:miter lim="800000"/>
                      <a:headEnd/>
                      <a:tailEnd/>
                    </a:ln>
                  </pic:spPr>
                </pic:pic>
              </a:graphicData>
            </a:graphic>
          </wp:anchor>
        </w:drawing>
      </w:r>
    </w:p>
    <w:p w:rsidR="00970F6F" w:rsidRDefault="00970F6F" w:rsidP="00970F6F"/>
    <w:p w:rsidR="00970F6F" w:rsidRDefault="00970F6F" w:rsidP="00970F6F"/>
    <w:p w:rsidR="00A02CDC" w:rsidRDefault="00A02CDC" w:rsidP="00970F6F"/>
    <w:p w:rsidR="00970F6F" w:rsidRPr="00A02CDC" w:rsidRDefault="004F21BE" w:rsidP="00970F6F">
      <w:r>
        <w:t xml:space="preserve">March </w:t>
      </w:r>
      <w:r w:rsidR="00E1692D">
        <w:t>3</w:t>
      </w:r>
      <w:r>
        <w:t>, 2011</w:t>
      </w:r>
    </w:p>
    <w:p w:rsidR="00970F6F" w:rsidRPr="00A02CDC" w:rsidRDefault="00970F6F" w:rsidP="00970F6F"/>
    <w:p w:rsidR="00970F6F" w:rsidRPr="00A02CDC" w:rsidRDefault="00970F6F" w:rsidP="00970F6F"/>
    <w:p w:rsidR="00970F6F" w:rsidRPr="00A02CDC" w:rsidRDefault="00AB7A92" w:rsidP="00970F6F">
      <w:r>
        <w:t>Jianying Li</w:t>
      </w:r>
    </w:p>
    <w:p w:rsidR="00970F6F" w:rsidRPr="00A02CDC" w:rsidRDefault="00AB7A92" w:rsidP="00970F6F">
      <w:r>
        <w:t>3405 Rockland Ridge Drive</w:t>
      </w:r>
    </w:p>
    <w:p w:rsidR="002B666B" w:rsidRPr="00A02CDC" w:rsidRDefault="00AB7A92" w:rsidP="00970F6F">
      <w:r>
        <w:t>Cary, NC 27519</w:t>
      </w:r>
    </w:p>
    <w:p w:rsidR="00970F6F" w:rsidRPr="00A02CDC" w:rsidRDefault="00970F6F" w:rsidP="00970F6F">
      <w:pPr>
        <w:tabs>
          <w:tab w:val="right" w:pos="1080"/>
          <w:tab w:val="left" w:pos="1800"/>
          <w:tab w:val="right" w:pos="10080"/>
        </w:tabs>
      </w:pPr>
    </w:p>
    <w:p w:rsidR="00970F6F" w:rsidRPr="00A02CDC" w:rsidRDefault="00970F6F" w:rsidP="00970F6F"/>
    <w:p w:rsidR="00970F6F" w:rsidRPr="00A02CDC" w:rsidRDefault="002B666B" w:rsidP="00970F6F">
      <w:r w:rsidRPr="00A02CDC">
        <w:t xml:space="preserve">Dear </w:t>
      </w:r>
      <w:r w:rsidR="00AB7A92">
        <w:t>Jianying</w:t>
      </w:r>
      <w:r w:rsidR="00970F6F" w:rsidRPr="00A02CDC">
        <w:t>:</w:t>
      </w:r>
    </w:p>
    <w:p w:rsidR="00970F6F" w:rsidRPr="00A02CDC" w:rsidRDefault="00970F6F" w:rsidP="00970F6F"/>
    <w:p w:rsidR="00970F6F" w:rsidRPr="00A02CDC" w:rsidRDefault="00970F6F" w:rsidP="00970F6F">
      <w:r w:rsidRPr="00A02CDC">
        <w:t xml:space="preserve">It is a pleasure to formally offer you the position of </w:t>
      </w:r>
      <w:r w:rsidR="002B666B" w:rsidRPr="00A02CDC">
        <w:t xml:space="preserve">Bioinformatician </w:t>
      </w:r>
      <w:r w:rsidR="00AB7A92">
        <w:t>I</w:t>
      </w:r>
      <w:r w:rsidR="002B666B" w:rsidRPr="00A02CDC">
        <w:t>I</w:t>
      </w:r>
      <w:r w:rsidRPr="00A02CDC">
        <w:t xml:space="preserve"> in the </w:t>
      </w:r>
      <w:r w:rsidR="002B666B" w:rsidRPr="00A02CDC">
        <w:t>Center for Human Genome Variation with</w:t>
      </w:r>
      <w:r w:rsidRPr="00A02CDC">
        <w:t xml:space="preserve"> the School of Medicine at Duke University.  Based on the job description and the required competencies, I believe you possess the knowledge, skills, and abilities to contribute to the mission and objectives of the </w:t>
      </w:r>
      <w:r w:rsidR="002B666B" w:rsidRPr="00A02CDC">
        <w:t>Center for Human Genome Variation.</w:t>
      </w:r>
    </w:p>
    <w:p w:rsidR="00970F6F" w:rsidRPr="00A02CDC" w:rsidRDefault="00970F6F" w:rsidP="00970F6F"/>
    <w:p w:rsidR="00832FDA" w:rsidRPr="00A02CDC" w:rsidRDefault="00970F6F" w:rsidP="00832FDA">
      <w:r w:rsidRPr="00A02CDC">
        <w:t xml:space="preserve">While this letter does not constitute an employment contract, it covers key employment provisions and is intended to give you a clear understanding of your compensation and initial employment details.  </w:t>
      </w:r>
      <w:r w:rsidR="00832FDA" w:rsidRPr="00A02CDC">
        <w:t>This offer is contingent on the successful completion of a background check</w:t>
      </w:r>
      <w:r w:rsidR="00ED32A9">
        <w:t xml:space="preserve">, your obtaining proper work authorization due to your current visa status, </w:t>
      </w:r>
      <w:r w:rsidR="00832FDA" w:rsidRPr="00A02CDC">
        <w:t>and Duke’s ability to obtain any required export licenses.</w:t>
      </w:r>
    </w:p>
    <w:p w:rsidR="00970F6F" w:rsidRPr="00A02CDC" w:rsidRDefault="00970F6F" w:rsidP="00970F6F"/>
    <w:p w:rsidR="00970F6F" w:rsidRPr="00A02CDC" w:rsidRDefault="00970F6F" w:rsidP="00970F6F">
      <w:pPr>
        <w:autoSpaceDE w:val="0"/>
        <w:autoSpaceDN w:val="0"/>
        <w:adjustRightInd w:val="0"/>
      </w:pPr>
      <w:r w:rsidRPr="00A02CDC">
        <w:tab/>
        <w:t>Position Offered:</w:t>
      </w:r>
      <w:r w:rsidRPr="00A02CDC">
        <w:tab/>
      </w:r>
      <w:r w:rsidRPr="00A02CDC">
        <w:tab/>
      </w:r>
      <w:r w:rsidRPr="00A02CDC">
        <w:tab/>
      </w:r>
      <w:r w:rsidRPr="00A02CDC">
        <w:tab/>
      </w:r>
      <w:r w:rsidR="002B666B" w:rsidRPr="00A02CDC">
        <w:t>Bioinformatician I</w:t>
      </w:r>
      <w:r w:rsidR="00AB7A92">
        <w:t>I</w:t>
      </w:r>
      <w:r w:rsidR="002B666B" w:rsidRPr="00A02CDC">
        <w:t xml:space="preserve"> (Job Code 289</w:t>
      </w:r>
      <w:r w:rsidR="001204F9">
        <w:t>3</w:t>
      </w:r>
      <w:r w:rsidRPr="00A02CDC">
        <w:t>)</w:t>
      </w:r>
    </w:p>
    <w:p w:rsidR="00970F6F" w:rsidRPr="00A02CDC" w:rsidRDefault="00970F6F" w:rsidP="00970F6F">
      <w:r w:rsidRPr="00A02CDC">
        <w:tab/>
        <w:t>Direct Supervisor:</w:t>
      </w:r>
      <w:r w:rsidRPr="00A02CDC">
        <w:tab/>
      </w:r>
      <w:r w:rsidRPr="00A02CDC">
        <w:tab/>
      </w:r>
      <w:r w:rsidRPr="00A02CDC">
        <w:tab/>
      </w:r>
      <w:r w:rsidR="002B666B" w:rsidRPr="00A02CDC">
        <w:t>Kevin Shianna, Director of Operations</w:t>
      </w:r>
    </w:p>
    <w:p w:rsidR="00970F6F" w:rsidRPr="00A02CDC" w:rsidRDefault="00970F6F" w:rsidP="00970F6F">
      <w:r w:rsidRPr="00A02CDC">
        <w:tab/>
        <w:t>Start Date:</w:t>
      </w:r>
      <w:r w:rsidRPr="00A02CDC">
        <w:tab/>
      </w:r>
      <w:r w:rsidRPr="00A02CDC">
        <w:tab/>
      </w:r>
      <w:r w:rsidRPr="00A02CDC">
        <w:tab/>
      </w:r>
      <w:r w:rsidRPr="00A02CDC">
        <w:tab/>
      </w:r>
      <w:r w:rsidR="001204F9">
        <w:t>April 1, 2011</w:t>
      </w:r>
    </w:p>
    <w:p w:rsidR="00970F6F" w:rsidRPr="00A02CDC" w:rsidRDefault="00970F6F" w:rsidP="00970F6F">
      <w:pPr>
        <w:ind w:firstLine="720"/>
      </w:pPr>
      <w:r w:rsidRPr="00A02CDC">
        <w:t>Salary Offered:</w:t>
      </w:r>
      <w:r w:rsidRPr="00A02CDC">
        <w:tab/>
      </w:r>
      <w:r w:rsidRPr="00A02CDC">
        <w:tab/>
      </w:r>
      <w:r w:rsidRPr="00A02CDC">
        <w:tab/>
      </w:r>
      <w:r w:rsidRPr="00A02CDC">
        <w:tab/>
        <w:t xml:space="preserve">$ </w:t>
      </w:r>
      <w:r w:rsidR="001204F9">
        <w:t>7,541.67</w:t>
      </w:r>
      <w:r w:rsidRPr="00A02CDC">
        <w:t xml:space="preserve"> / month</w:t>
      </w:r>
    </w:p>
    <w:p w:rsidR="00970F6F" w:rsidRPr="00A02CDC" w:rsidRDefault="00970F6F" w:rsidP="00970F6F"/>
    <w:p w:rsidR="00970F6F" w:rsidRPr="00A02CDC" w:rsidRDefault="00970F6F" w:rsidP="00970F6F">
      <w:r w:rsidRPr="00A02CDC">
        <w:t>Your major responsibilities will include but not be limited to:</w:t>
      </w:r>
    </w:p>
    <w:p w:rsidR="00A02CDC" w:rsidRPr="00A02CDC" w:rsidRDefault="00A02CDC" w:rsidP="00970F6F"/>
    <w:p w:rsidR="001204F9" w:rsidRPr="001204F9" w:rsidRDefault="001204F9" w:rsidP="001204F9">
      <w:pPr>
        <w:pStyle w:val="ListParagraph"/>
        <w:numPr>
          <w:ilvl w:val="0"/>
          <w:numId w:val="2"/>
        </w:numPr>
      </w:pPr>
      <w:r w:rsidRPr="001204F9">
        <w:t>Oversee a team of CHGV Bioinformaticians that focuses on new software development as well as development and maintenance of specific</w:t>
      </w:r>
      <w:r>
        <w:t xml:space="preserve"> areas of the analysis pipeline</w:t>
      </w:r>
    </w:p>
    <w:p w:rsidR="001204F9" w:rsidRDefault="001204F9" w:rsidP="001204F9">
      <w:pPr>
        <w:pStyle w:val="ListParagraph"/>
        <w:numPr>
          <w:ilvl w:val="0"/>
          <w:numId w:val="2"/>
        </w:numPr>
      </w:pPr>
      <w:r w:rsidRPr="001204F9">
        <w:t>Lead the computational development for CHGV’s next-generation sequencing (NGS) pipeline</w:t>
      </w:r>
    </w:p>
    <w:p w:rsidR="001204F9" w:rsidRPr="001204F9" w:rsidRDefault="001204F9" w:rsidP="001204F9">
      <w:pPr>
        <w:pStyle w:val="ListParagraph"/>
        <w:numPr>
          <w:ilvl w:val="0"/>
          <w:numId w:val="2"/>
        </w:numPr>
      </w:pPr>
      <w:r w:rsidRPr="001204F9">
        <w:t xml:space="preserve">Develop and implement innovative computational approaches for the analysis of large sequence </w:t>
      </w:r>
      <w:r>
        <w:t>datasets from NGS technologies</w:t>
      </w:r>
    </w:p>
    <w:p w:rsidR="001204F9" w:rsidRPr="001204F9" w:rsidRDefault="001204F9" w:rsidP="001204F9">
      <w:pPr>
        <w:pStyle w:val="ListParagraph"/>
        <w:numPr>
          <w:ilvl w:val="0"/>
          <w:numId w:val="2"/>
        </w:numPr>
      </w:pPr>
      <w:r w:rsidRPr="001204F9">
        <w:t>Oversee sequencing data management, sharing, ana</w:t>
      </w:r>
      <w:r>
        <w:t>lysis, and software development</w:t>
      </w:r>
    </w:p>
    <w:p w:rsidR="001204F9" w:rsidRPr="001204F9" w:rsidRDefault="001204F9" w:rsidP="001204F9">
      <w:pPr>
        <w:pStyle w:val="ListParagraph"/>
        <w:numPr>
          <w:ilvl w:val="0"/>
          <w:numId w:val="2"/>
        </w:numPr>
      </w:pPr>
      <w:r w:rsidRPr="001204F9">
        <w:t>Train and assist CHGV staff and affiliates with data access, analysis, and i</w:t>
      </w:r>
      <w:r>
        <w:t>nterpretations</w:t>
      </w:r>
    </w:p>
    <w:p w:rsidR="001204F9" w:rsidRPr="001204F9" w:rsidRDefault="001204F9" w:rsidP="001204F9">
      <w:pPr>
        <w:pStyle w:val="ListParagraph"/>
        <w:numPr>
          <w:ilvl w:val="0"/>
          <w:numId w:val="2"/>
        </w:numPr>
      </w:pPr>
      <w:r w:rsidRPr="001204F9">
        <w:t>Collaborate and consult with CHGV researchers to analyze problems and recommend solutions to meet the computational needs for a wi</w:t>
      </w:r>
      <w:r>
        <w:t>de range of biological research</w:t>
      </w:r>
    </w:p>
    <w:p w:rsidR="001204F9" w:rsidRPr="001204F9" w:rsidRDefault="001204F9" w:rsidP="001204F9">
      <w:pPr>
        <w:pStyle w:val="ListParagraph"/>
        <w:numPr>
          <w:ilvl w:val="0"/>
          <w:numId w:val="2"/>
        </w:numPr>
      </w:pPr>
      <w:r w:rsidRPr="001204F9">
        <w:t>Contribute to publications related to the Bioinformatician work performed</w:t>
      </w:r>
    </w:p>
    <w:p w:rsidR="001204F9" w:rsidRDefault="001204F9" w:rsidP="001204F9"/>
    <w:p w:rsidR="00970F6F" w:rsidRPr="00A02CDC" w:rsidRDefault="00970F6F" w:rsidP="001204F9">
      <w:r w:rsidRPr="00A02CDC">
        <w:t xml:space="preserve">You will be an exempt, salaried staff member, meaning in part that you are exempt from overtime pay.  Beginning with your effective date in our area, you will be subject to a formal Orientation/Evaluation Period during the first 90 calendar days of employment.  This period is a time for open communication between the supervisor and staff member concerning performance expectations and may be extended 30 days if necessary.  Formal evaluation may occur before you move out of the Orientation/Evaluation Period.  During the Orientation/ Evaluation Period, paid time off (except for established holidays) will be unavailable to you.  </w:t>
      </w:r>
    </w:p>
    <w:p w:rsidR="00970F6F" w:rsidRPr="00A02CDC" w:rsidRDefault="00970F6F" w:rsidP="00970F6F"/>
    <w:p w:rsidR="00CB50E3" w:rsidRPr="00A02CDC" w:rsidRDefault="00CB50E3" w:rsidP="00970F6F">
      <w:r w:rsidRPr="00A02CDC">
        <w:t xml:space="preserve">Your position will begin effective </w:t>
      </w:r>
      <w:r w:rsidR="001204F9">
        <w:t xml:space="preserve">April </w:t>
      </w:r>
      <w:r w:rsidR="00A02CDC" w:rsidRPr="00A02CDC">
        <w:t>1</w:t>
      </w:r>
      <w:r w:rsidRPr="00A02CDC">
        <w:t xml:space="preserve">, 2011.  Information regarding Duke’s benefits and employment policies can be accessed through the Human Resources website at: www.hr.duke.edu, or through the Human Resources Office of Staff and Labor Relations at 919-684-2808.  You will be required to attend a half day Orientation for Duke University and you may sign up for benefits at that time.  We will notify you of this date.  </w:t>
      </w:r>
    </w:p>
    <w:p w:rsidR="00970F6F" w:rsidRPr="00A02CDC" w:rsidRDefault="00970F6F" w:rsidP="00970F6F"/>
    <w:p w:rsidR="00970F6F" w:rsidRPr="00A02CDC" w:rsidRDefault="00970F6F" w:rsidP="00970F6F">
      <w:pPr>
        <w:autoSpaceDE w:val="0"/>
        <w:autoSpaceDN w:val="0"/>
        <w:adjustRightInd w:val="0"/>
        <w:rPr>
          <w:bCs/>
          <w:i/>
          <w:iCs/>
        </w:rPr>
      </w:pPr>
      <w:r w:rsidRPr="00A02CDC">
        <w:rPr>
          <w:bCs/>
        </w:rPr>
        <w:t>Duke Medicine is tobacco free.  The tobacco-free policy can be found at</w:t>
      </w:r>
      <w:r w:rsidRPr="00A02CDC">
        <w:rPr>
          <w:bCs/>
          <w:i/>
          <w:iCs/>
        </w:rPr>
        <w:t>: http://dukemedicine.org/tobaccofree.</w:t>
      </w:r>
    </w:p>
    <w:p w:rsidR="00970F6F" w:rsidRPr="00A02CDC" w:rsidRDefault="001204F9" w:rsidP="00970F6F">
      <w:r>
        <w:lastRenderedPageBreak/>
        <w:t>Jianying</w:t>
      </w:r>
      <w:r w:rsidR="00970F6F" w:rsidRPr="00A02CDC">
        <w:t>, I look forward to working with you and having you join our team. We are very enthusiastic about your new role and have every confidence in your abilities to succeed.  Please let me know how to be of assistance and feel free to contact me with any questions at 919-</w:t>
      </w:r>
      <w:r w:rsidR="00A02CDC" w:rsidRPr="00A02CDC">
        <w:t>684-0598</w:t>
      </w:r>
      <w:r w:rsidR="00970F6F" w:rsidRPr="00A02CDC">
        <w:t>.</w:t>
      </w:r>
    </w:p>
    <w:p w:rsidR="00970F6F" w:rsidRDefault="00970F6F" w:rsidP="00970F6F"/>
    <w:p w:rsidR="00ED32A9" w:rsidRPr="00A02CDC" w:rsidRDefault="00ED32A9" w:rsidP="00970F6F"/>
    <w:p w:rsidR="00970F6F" w:rsidRPr="00A02CDC" w:rsidRDefault="00970F6F" w:rsidP="00970F6F">
      <w:r w:rsidRPr="00A02CDC">
        <w:t>Sincerely,</w:t>
      </w:r>
    </w:p>
    <w:p w:rsidR="00970F6F" w:rsidRPr="00A02CDC" w:rsidRDefault="00970F6F" w:rsidP="00970F6F"/>
    <w:p w:rsidR="00970F6F" w:rsidRPr="00A02CDC" w:rsidRDefault="00970F6F" w:rsidP="00970F6F"/>
    <w:p w:rsidR="00970F6F" w:rsidRPr="00A02CDC" w:rsidRDefault="00970F6F" w:rsidP="00970F6F"/>
    <w:p w:rsidR="00970F6F" w:rsidRPr="00A02CDC" w:rsidRDefault="00970F6F" w:rsidP="00970F6F"/>
    <w:p w:rsidR="00970F6F" w:rsidRPr="00A02CDC" w:rsidRDefault="00A02CDC" w:rsidP="00970F6F">
      <w:r w:rsidRPr="00A02CDC">
        <w:t>Kevin Shianna, PhD</w:t>
      </w:r>
    </w:p>
    <w:p w:rsidR="00970F6F" w:rsidRPr="00A02CDC" w:rsidRDefault="00A02CDC" w:rsidP="00970F6F">
      <w:r w:rsidRPr="00A02CDC">
        <w:t>Director of Operations</w:t>
      </w:r>
    </w:p>
    <w:p w:rsidR="00A02CDC" w:rsidRPr="00A02CDC" w:rsidRDefault="00A02CDC" w:rsidP="00970F6F">
      <w:r w:rsidRPr="00A02CDC">
        <w:t>Center for Human Genome Variation</w:t>
      </w:r>
    </w:p>
    <w:p w:rsidR="00970F6F" w:rsidRPr="00A02CDC" w:rsidRDefault="00970F6F" w:rsidP="00970F6F">
      <w:r w:rsidRPr="00A02CDC">
        <w:tab/>
      </w:r>
      <w:r w:rsidRPr="00A02CDC">
        <w:tab/>
      </w:r>
      <w:r w:rsidRPr="00A02CDC">
        <w:tab/>
      </w:r>
      <w:r w:rsidRPr="00A02CDC">
        <w:tab/>
      </w:r>
      <w:r w:rsidRPr="00A02CDC">
        <w:tab/>
      </w:r>
      <w:r w:rsidRPr="00A02CDC">
        <w:tab/>
      </w:r>
    </w:p>
    <w:p w:rsidR="00970F6F" w:rsidRPr="00A02CDC" w:rsidRDefault="00970F6F" w:rsidP="00970F6F"/>
    <w:p w:rsidR="00970F6F" w:rsidRPr="00A02CDC" w:rsidRDefault="00970F6F" w:rsidP="00970F6F">
      <w:r w:rsidRPr="00A02CDC">
        <w:t xml:space="preserve">Your signature on this letter is an acknowledgement of your acceptance of this employment offer and the terms explained.  Keep in mind that aspects of this offer may be based on information provided by you (e.g., education completed) and may be adjusted as necessary once information is confirmed.  Additionally, this offer is contingent on the satisfactory completion of reference checks.  Please return the original to me and maintain a copy for your own records.  By accepting this offer, you agree to conform to all policies, procedures and pay practices of Duke University Medical Center.  </w:t>
      </w:r>
    </w:p>
    <w:p w:rsidR="00970F6F" w:rsidRPr="00A02CDC" w:rsidRDefault="00970F6F" w:rsidP="00970F6F"/>
    <w:p w:rsidR="00970F6F" w:rsidRPr="00A02CDC" w:rsidRDefault="00970F6F" w:rsidP="00970F6F"/>
    <w:p w:rsidR="00970F6F" w:rsidRPr="00A02CDC" w:rsidRDefault="00970F6F" w:rsidP="00970F6F"/>
    <w:p w:rsidR="00C070EA" w:rsidRPr="00A02CDC" w:rsidRDefault="00C070EA" w:rsidP="00970F6F"/>
    <w:p w:rsidR="00970F6F" w:rsidRPr="00A02CDC" w:rsidRDefault="00970F6F" w:rsidP="00970F6F">
      <w:r w:rsidRPr="00A02CDC">
        <w:t>____________________________________</w:t>
      </w:r>
      <w:r w:rsidRPr="00A02CDC">
        <w:tab/>
      </w:r>
      <w:r w:rsidRPr="00A02CDC">
        <w:tab/>
        <w:t>____________________</w:t>
      </w:r>
    </w:p>
    <w:p w:rsidR="003C32CC" w:rsidRDefault="001204F9" w:rsidP="00970F6F">
      <w:pPr>
        <w:ind w:firstLine="720"/>
      </w:pPr>
      <w:r>
        <w:t>Jianying Li</w:t>
      </w:r>
      <w:r w:rsidR="00970F6F" w:rsidRPr="00A02CDC">
        <w:tab/>
      </w:r>
      <w:r w:rsidR="00970F6F" w:rsidRPr="00A02CDC">
        <w:tab/>
      </w:r>
      <w:r w:rsidR="00970F6F" w:rsidRPr="00A02CDC">
        <w:tab/>
      </w:r>
      <w:r w:rsidR="00970F6F" w:rsidRPr="00A02CDC">
        <w:tab/>
      </w:r>
      <w:r w:rsidR="00970F6F" w:rsidRPr="00A02CDC">
        <w:tab/>
      </w:r>
      <w:r w:rsidR="00970F6F" w:rsidRPr="00A02CDC">
        <w:tab/>
        <w:t>Dat</w:t>
      </w:r>
      <w:r w:rsidR="00970F6F">
        <w:t>e</w:t>
      </w:r>
    </w:p>
    <w:sectPr w:rsidR="003C32CC" w:rsidSect="003C32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Bookman Old Style"/>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E6E52C0"/>
    <w:lvl w:ilvl="0">
      <w:numFmt w:val="bullet"/>
      <w:lvlText w:val="*"/>
      <w:lvlJc w:val="left"/>
    </w:lvl>
  </w:abstractNum>
  <w:abstractNum w:abstractNumId="1">
    <w:nsid w:val="23547E39"/>
    <w:multiLevelType w:val="hybridMultilevel"/>
    <w:tmpl w:val="461E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74429"/>
    <w:multiLevelType w:val="hybridMultilevel"/>
    <w:tmpl w:val="3362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Helv" w:hAnsi="Helv"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0F6F"/>
    <w:rsid w:val="0007639B"/>
    <w:rsid w:val="001204F9"/>
    <w:rsid w:val="00235A54"/>
    <w:rsid w:val="002606AF"/>
    <w:rsid w:val="002B666B"/>
    <w:rsid w:val="002D0358"/>
    <w:rsid w:val="00315378"/>
    <w:rsid w:val="003668FC"/>
    <w:rsid w:val="003C32CC"/>
    <w:rsid w:val="004F21BE"/>
    <w:rsid w:val="0067022A"/>
    <w:rsid w:val="00832FDA"/>
    <w:rsid w:val="008D1AF3"/>
    <w:rsid w:val="00953570"/>
    <w:rsid w:val="00970F6F"/>
    <w:rsid w:val="009E2D9A"/>
    <w:rsid w:val="00A02CDC"/>
    <w:rsid w:val="00AB7A92"/>
    <w:rsid w:val="00C070EA"/>
    <w:rsid w:val="00CB50E3"/>
    <w:rsid w:val="00DB2DF0"/>
    <w:rsid w:val="00DF3740"/>
    <w:rsid w:val="00E1692D"/>
    <w:rsid w:val="00E90401"/>
    <w:rsid w:val="00ED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F6F"/>
    <w:pPr>
      <w:spacing w:after="0"/>
      <w:jc w:val="lef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70F6F"/>
    <w:pPr>
      <w:keepNext/>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F6F"/>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970F6F"/>
    <w:rPr>
      <w:rFonts w:ascii="Tahoma" w:hAnsi="Tahoma" w:cs="Tahoma"/>
      <w:sz w:val="16"/>
      <w:szCs w:val="16"/>
    </w:rPr>
  </w:style>
  <w:style w:type="character" w:customStyle="1" w:styleId="BalloonTextChar">
    <w:name w:val="Balloon Text Char"/>
    <w:basedOn w:val="DefaultParagraphFont"/>
    <w:link w:val="BalloonText"/>
    <w:uiPriority w:val="99"/>
    <w:semiHidden/>
    <w:rsid w:val="00970F6F"/>
    <w:rPr>
      <w:rFonts w:ascii="Tahoma" w:eastAsia="Times New Roman" w:hAnsi="Tahoma" w:cs="Tahoma"/>
      <w:sz w:val="16"/>
      <w:szCs w:val="16"/>
    </w:rPr>
  </w:style>
  <w:style w:type="paragraph" w:styleId="NormalWeb">
    <w:name w:val="Normal (Web)"/>
    <w:basedOn w:val="Normal"/>
    <w:uiPriority w:val="99"/>
    <w:semiHidden/>
    <w:unhideWhenUsed/>
    <w:rsid w:val="008D1AF3"/>
    <w:pPr>
      <w:spacing w:before="100" w:beforeAutospacing="1" w:after="100" w:afterAutospacing="1"/>
    </w:pPr>
    <w:rPr>
      <w:sz w:val="24"/>
      <w:szCs w:val="24"/>
    </w:rPr>
  </w:style>
  <w:style w:type="character" w:customStyle="1" w:styleId="text1">
    <w:name w:val="text1"/>
    <w:basedOn w:val="DefaultParagraphFont"/>
    <w:rsid w:val="00A02CDC"/>
    <w:rPr>
      <w:rFonts w:ascii="Arial" w:hAnsi="Arial" w:cs="Arial" w:hint="default"/>
      <w:sz w:val="19"/>
      <w:szCs w:val="19"/>
    </w:rPr>
  </w:style>
  <w:style w:type="paragraph" w:styleId="ListParagraph">
    <w:name w:val="List Paragraph"/>
    <w:basedOn w:val="Normal"/>
    <w:uiPriority w:val="34"/>
    <w:qFormat/>
    <w:rsid w:val="00A02CDC"/>
    <w:pPr>
      <w:ind w:left="720"/>
      <w:contextualSpacing/>
    </w:pPr>
  </w:style>
</w:styles>
</file>

<file path=word/webSettings.xml><?xml version="1.0" encoding="utf-8"?>
<w:webSettings xmlns:r="http://schemas.openxmlformats.org/officeDocument/2006/relationships" xmlns:w="http://schemas.openxmlformats.org/wordprocessingml/2006/main">
  <w:divs>
    <w:div w:id="1662350823">
      <w:bodyDiv w:val="1"/>
      <w:marLeft w:val="0"/>
      <w:marRight w:val="0"/>
      <w:marTop w:val="0"/>
      <w:marBottom w:val="0"/>
      <w:divBdr>
        <w:top w:val="none" w:sz="0" w:space="0" w:color="auto"/>
        <w:left w:val="none" w:sz="0" w:space="0" w:color="auto"/>
        <w:bottom w:val="none" w:sz="0" w:space="0" w:color="auto"/>
        <w:right w:val="none" w:sz="0" w:space="0" w:color="auto"/>
      </w:divBdr>
      <w:divsChild>
        <w:div w:id="2142192330">
          <w:marLeft w:val="0"/>
          <w:marRight w:val="0"/>
          <w:marTop w:val="0"/>
          <w:marBottom w:val="0"/>
          <w:divBdr>
            <w:top w:val="none" w:sz="0" w:space="0" w:color="auto"/>
            <w:left w:val="none" w:sz="0" w:space="0" w:color="auto"/>
            <w:bottom w:val="none" w:sz="0" w:space="0" w:color="auto"/>
            <w:right w:val="none" w:sz="0" w:space="0" w:color="auto"/>
          </w:divBdr>
          <w:divsChild>
            <w:div w:id="1264269683">
              <w:marLeft w:val="0"/>
              <w:marRight w:val="0"/>
              <w:marTop w:val="0"/>
              <w:marBottom w:val="0"/>
              <w:divBdr>
                <w:top w:val="none" w:sz="0" w:space="0" w:color="auto"/>
                <w:left w:val="none" w:sz="0" w:space="0" w:color="auto"/>
                <w:bottom w:val="none" w:sz="0" w:space="0" w:color="auto"/>
                <w:right w:val="none" w:sz="0" w:space="0" w:color="auto"/>
              </w:divBdr>
              <w:divsChild>
                <w:div w:id="1498764910">
                  <w:marLeft w:val="0"/>
                  <w:marRight w:val="0"/>
                  <w:marTop w:val="0"/>
                  <w:marBottom w:val="0"/>
                  <w:divBdr>
                    <w:top w:val="none" w:sz="0" w:space="0" w:color="auto"/>
                    <w:left w:val="none" w:sz="0" w:space="0" w:color="auto"/>
                    <w:bottom w:val="none" w:sz="0" w:space="0" w:color="auto"/>
                    <w:right w:val="none" w:sz="0" w:space="0" w:color="auto"/>
                  </w:divBdr>
                  <w:divsChild>
                    <w:div w:id="1265990613">
                      <w:marLeft w:val="0"/>
                      <w:marRight w:val="0"/>
                      <w:marTop w:val="0"/>
                      <w:marBottom w:val="0"/>
                      <w:divBdr>
                        <w:top w:val="none" w:sz="0" w:space="0" w:color="auto"/>
                        <w:left w:val="none" w:sz="0" w:space="0" w:color="auto"/>
                        <w:bottom w:val="none" w:sz="0" w:space="0" w:color="auto"/>
                        <w:right w:val="none" w:sz="0" w:space="0" w:color="auto"/>
                      </w:divBdr>
                      <w:divsChild>
                        <w:div w:id="14091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Duke University Medical Center</Company>
  <LinksUpToDate>false</LinksUpToDate>
  <CharactersWithSpaces>4144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rdg12</dc:creator>
  <cp:keywords/>
  <dc:description/>
  <cp:lastModifiedBy>Jianying Li</cp:lastModifiedBy>
  <cp:revision>2</cp:revision>
  <cp:lastPrinted>2011-03-03T21:08:00Z</cp:lastPrinted>
  <dcterms:created xsi:type="dcterms:W3CDTF">2011-03-03T21:09:00Z</dcterms:created>
  <dcterms:modified xsi:type="dcterms:W3CDTF">2011-03-03T21:09:00Z</dcterms:modified>
</cp:coreProperties>
</file>