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412"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rsidR="002C3AB0" w:rsidRDefault="002C3AB0"/>
    <w:p w:rsidR="002C3AB0" w:rsidRDefault="002C3AB0"/>
    <w:p w:rsidR="002C3AB0" w:rsidRDefault="00EF5EAF">
      <w:r>
        <w:t>Jianying Li</w:t>
      </w:r>
      <w:r w:rsidR="002C3AB0">
        <w:t xml:space="preserve">, Jeff W. Chou and </w:t>
      </w:r>
      <w:r>
        <w:t>Pierre R. Bushel</w:t>
      </w:r>
    </w:p>
    <w:p w:rsidR="002C3AB0" w:rsidRDefault="002C3AB0"/>
    <w:p w:rsidR="002C3AB0" w:rsidRDefault="002C3AB0"/>
    <w:p w:rsidR="002C3AB0" w:rsidRDefault="002C3AB0">
      <w:r>
        <w:br w:type="page"/>
      </w:r>
    </w:p>
    <w:p w:rsidR="002C3AB0" w:rsidRDefault="00093C99" w:rsidP="00093C99">
      <w:pPr>
        <w:spacing w:line="360" w:lineRule="auto"/>
      </w:pPr>
      <w:r>
        <w:lastRenderedPageBreak/>
        <w:t>Abstract</w:t>
      </w:r>
    </w:p>
    <w:p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rsidR="00E72CB8" w:rsidRDefault="00E72CB8">
      <w:r>
        <w:br w:type="page"/>
      </w:r>
    </w:p>
    <w:p w:rsidR="005F320C" w:rsidRDefault="00E72CB8" w:rsidP="00093C99">
      <w:pPr>
        <w:spacing w:line="360" w:lineRule="auto"/>
      </w:pPr>
      <w:r>
        <w:lastRenderedPageBreak/>
        <w:t>Introduction</w:t>
      </w:r>
    </w:p>
    <w:p w:rsidR="00E72CB8" w:rsidRDefault="00E72CB8" w:rsidP="00093C99">
      <w:pPr>
        <w:spacing w:line="360" w:lineRule="auto"/>
      </w:pPr>
    </w:p>
    <w:p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rsidR="0093244E" w:rsidRDefault="0093244E" w:rsidP="00093C99">
      <w:pPr>
        <w:spacing w:line="360" w:lineRule="auto"/>
      </w:pPr>
    </w:p>
    <w:p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rsidR="00AD6F0C" w:rsidRDefault="00AD6F0C" w:rsidP="00093C99">
      <w:pPr>
        <w:spacing w:line="360" w:lineRule="auto"/>
      </w:pPr>
    </w:p>
    <w:p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rsidR="00C27DAB" w:rsidRDefault="00C27DAB" w:rsidP="00093C99">
      <w:pPr>
        <w:spacing w:line="360" w:lineRule="auto"/>
      </w:pPr>
    </w:p>
    <w:p w:rsidR="00C27DAB" w:rsidRDefault="00C27DAB" w:rsidP="00093C99">
      <w:pPr>
        <w:spacing w:line="360" w:lineRule="auto"/>
      </w:pPr>
    </w:p>
    <w:p w:rsidR="00E72CB8" w:rsidRDefault="00E72CB8">
      <w:r>
        <w:br w:type="page"/>
      </w:r>
    </w:p>
    <w:p w:rsidR="00E72CB8" w:rsidRPr="009C54B9" w:rsidRDefault="00E42B7D" w:rsidP="00093C99">
      <w:pPr>
        <w:spacing w:line="360" w:lineRule="auto"/>
        <w:rPr>
          <w:b/>
        </w:rPr>
      </w:pPr>
      <w:r w:rsidRPr="009C54B9">
        <w:rPr>
          <w:b/>
        </w:rPr>
        <w:lastRenderedPageBreak/>
        <w:t>Methods and M</w:t>
      </w:r>
      <w:r w:rsidR="00E72CB8" w:rsidRPr="009C54B9">
        <w:rPr>
          <w:b/>
        </w:rPr>
        <w:t>aterials</w:t>
      </w:r>
    </w:p>
    <w:p w:rsidR="00DE249A" w:rsidRPr="0025438E" w:rsidRDefault="00DE249A" w:rsidP="00DE249A">
      <w:pPr>
        <w:spacing w:line="360" w:lineRule="auto"/>
        <w:rPr>
          <w:b/>
        </w:rPr>
      </w:pPr>
      <w:r w:rsidRPr="0025438E">
        <w:rPr>
          <w:b/>
        </w:rPr>
        <w:t>Data</w:t>
      </w:r>
    </w:p>
    <w:p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r w:rsidR="0024759D" w:rsidRPr="004A3A60">
        <w:rPr>
          <w:b/>
        </w:rPr>
        <w:t xml:space="preserve"> and construction of sampled </w:t>
      </w:r>
      <w:proofErr w:type="spellStart"/>
      <w:r w:rsidR="0024759D" w:rsidRPr="004A3A60">
        <w:rPr>
          <w:b/>
        </w:rPr>
        <w:t>RNAseq</w:t>
      </w:r>
      <w:proofErr w:type="spellEnd"/>
      <w:r w:rsidR="0024759D" w:rsidRPr="004A3A60">
        <w:rPr>
          <w:b/>
        </w:rPr>
        <w:t xml:space="preserve"> data</w:t>
      </w:r>
    </w:p>
    <w:p w:rsidR="00EC4DD0" w:rsidRDefault="00EC4DD0" w:rsidP="00EC4DD0">
      <w:pPr>
        <w:spacing w:line="360" w:lineRule="auto"/>
      </w:pPr>
      <w:r>
        <w:t xml:space="preserve">The count level of breast cancer </w:t>
      </w:r>
      <w:proofErr w:type="spellStart"/>
      <w:r>
        <w:t>RNAseq</w:t>
      </w:r>
      <w:proofErr w:type="spellEnd"/>
      <w:r>
        <w:t xml:space="preserve"> data  </w:t>
      </w:r>
      <w:r>
        <w:fldChar w:fldCharType="begin"/>
      </w:r>
      <w:r>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fldChar w:fldCharType="separate"/>
      </w:r>
      <w:r>
        <w:rPr>
          <w:noProof/>
        </w:rPr>
        <w:t>(</w:t>
      </w:r>
      <w:hyperlink w:anchor="_ENREF_1" w:tooltip=", 2012 #23" w:history="1">
        <w:r w:rsidR="001D10CD">
          <w:rPr>
            <w:noProof/>
          </w:rPr>
          <w:t>2012</w:t>
        </w:r>
      </w:hyperlink>
      <w:r>
        <w:rPr>
          <w:noProof/>
        </w:rPr>
        <w:t>)</w:t>
      </w:r>
      <w:r>
        <w:fldChar w:fldCharType="end"/>
      </w:r>
      <w:r>
        <w:t xml:space="preserve"> from The Cancer Genome </w:t>
      </w:r>
      <w:proofErr w:type="spellStart"/>
      <w:r>
        <w:t>Altas</w:t>
      </w:r>
      <w:proofErr w:type="spellEnd"/>
      <w:r>
        <w:t xml:space="preserve"> (TCGA) was downloaded from NCI portal: </w:t>
      </w:r>
      <w:hyperlink r:id="rId9" w:history="1">
        <w:r w:rsidRPr="0001311A">
          <w:rPr>
            <w:rStyle w:val="Hyperlink"/>
          </w:rPr>
          <w:t>https://tcga-data.nci.nih.gov/tcga/dataAccessMatrix.htm</w:t>
        </w:r>
      </w:hyperlink>
      <w:r>
        <w:t xml:space="preserve">. This is part of the comprehensive cancer research cross many different types of cancer, and it involves different research platforms, i.e. mRNA expression, DNA methylation, etc. We focused on the </w:t>
      </w:r>
      <w:proofErr w:type="spellStart"/>
      <w:r>
        <w:t>mRNAseq</w:t>
      </w:r>
      <w:proofErr w:type="spellEnd"/>
      <w:r>
        <w:t xml:space="preserve"> data produced on </w:t>
      </w:r>
      <w:proofErr w:type="spellStart"/>
      <w:r>
        <w:t>Illumina</w:t>
      </w:r>
      <w:proofErr w:type="spellEnd"/>
      <w:r>
        <w:t xml:space="preserve"> GAII. Raw sequences were analyzed by the TCGA team with </w:t>
      </w:r>
      <w:proofErr w:type="spellStart"/>
      <w:r>
        <w:t>SeqWare</w:t>
      </w:r>
      <w:proofErr w:type="spellEnd"/>
      <w:r>
        <w:t xml:space="preserve"> </w:t>
      </w:r>
      <w:hyperlink r:id="rId10" w:history="1">
        <w:r w:rsidRPr="0001311A">
          <w:rPr>
            <w:rStyle w:val="Hyperlink"/>
          </w:rPr>
          <w:t>https://seqware.github.io/</w:t>
        </w:r>
      </w:hyperlink>
      <w:r>
        <w:t xml:space="preserve"> (Version=0.7.0) using </w:t>
      </w:r>
      <w:proofErr w:type="spellStart"/>
      <w:r w:rsidRPr="00470339">
        <w:t>RNASeqAlignmentBWAWorfklow</w:t>
      </w:r>
      <w:proofErr w:type="spellEnd"/>
      <w:r>
        <w:t xml:space="preserve"> (</w:t>
      </w:r>
      <w:r w:rsidRPr="00470339">
        <w:t>Version=0.7.10</w:t>
      </w:r>
      <w:r>
        <w:t xml:space="preserve">) and </w:t>
      </w:r>
      <w:proofErr w:type="spellStart"/>
      <w:r w:rsidRPr="00470339">
        <w:t>RNASeqQuantificationWorfklow</w:t>
      </w:r>
      <w:proofErr w:type="spellEnd"/>
      <w:r>
        <w:t xml:space="preserve"> (</w:t>
      </w:r>
      <w:r w:rsidRPr="00470339">
        <w:t>Version=0.7.2</w:t>
      </w:r>
      <w:r>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6" w:tooltip="Perou, 2000 #24" w:history="1">
        <w:r w:rsidR="001D10CD">
          <w:rPr>
            <w:noProof/>
          </w:rPr>
          <w:t>Perou, Sorlie et al. 2000</w:t>
        </w:r>
      </w:hyperlink>
      <w:r w:rsidR="000A7646">
        <w:rPr>
          <w:noProof/>
        </w:rPr>
        <w:t xml:space="preserve">; </w:t>
      </w:r>
      <w:hyperlink w:anchor="_ENREF_8" w:tooltip="Sorlie, 2001 #29" w:history="1">
        <w:r w:rsidR="001D10CD">
          <w:rPr>
            <w:noProof/>
          </w:rPr>
          <w:t>Sorlie, Perou et al. 2001</w:t>
        </w:r>
      </w:hyperlink>
      <w:r w:rsidR="000A7646">
        <w:rPr>
          <w:noProof/>
        </w:rPr>
        <w:t xml:space="preserve">; </w:t>
      </w:r>
      <w:hyperlink w:anchor="_ENREF_5" w:tooltip="Parker, 2009 #31" w:history="1">
        <w:r w:rsidR="001D10CD">
          <w:rPr>
            <w:noProof/>
          </w:rPr>
          <w:t>Parker, Mullins et al. 2009</w:t>
        </w:r>
      </w:hyperlink>
      <w:r w:rsidR="000A7646">
        <w:rPr>
          <w:noProof/>
        </w:rPr>
        <w:t>)</w:t>
      </w:r>
      <w:r w:rsidR="000A7646">
        <w:fldChar w:fldCharType="end"/>
      </w:r>
      <w:r>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t xml:space="preserve"> each tumor subtypes plus 10 lanes from normal samples and constructed four such balanced data-matrices for this research.</w:t>
      </w:r>
    </w:p>
    <w:p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rsidR="00850544" w:rsidRDefault="00C248AB" w:rsidP="003B0750">
      <w:pPr>
        <w:spacing w:line="360" w:lineRule="auto"/>
      </w:pPr>
      <w:r>
        <w:t>To simulate RNA-</w:t>
      </w:r>
      <w:proofErr w:type="spellStart"/>
      <w:r>
        <w:t>Seq</w:t>
      </w:r>
      <w:proofErr w:type="spellEnd"/>
      <w:r>
        <w:t xml:space="preserve"> count data </w:t>
      </w:r>
      <w:r w:rsidR="00D52BC6">
        <w:t xml:space="preserve">for each </w:t>
      </w:r>
      <w:proofErr w:type="spellStart"/>
      <w:r w:rsidRPr="00C248AB">
        <w:rPr>
          <w:i/>
        </w:rPr>
        <w:t>k</w:t>
      </w:r>
      <w:r>
        <w:t>th</w:t>
      </w:r>
      <w:proofErr w:type="spellEnd"/>
      <w:r>
        <w:t xml:space="preserve"> </w:t>
      </w:r>
      <w:r w:rsidR="00D52BC6">
        <w:t>pattern</w:t>
      </w:r>
      <w:r>
        <w:t xml:space="preserve"> where k</w:t>
      </w:r>
      <w:r w:rsidR="00D52BC6" w:rsidRPr="00A75A21">
        <w:rPr>
          <w:position w:val="-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o:ole="">
            <v:imagedata r:id="rId11" o:title=""/>
          </v:shape>
          <o:OLEObject Type="Embed" ProgID="Equation.3" ShapeID="_x0000_i1025" DrawAspect="Content" ObjectID="_1475410661" r:id="rId12"/>
        </w:obje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7" w:tooltip="Soneson, 2013 #22" w:history="1">
        <w:r w:rsidR="001D10CD">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6F723F" w:rsidRPr="00ED0C21">
        <w:rPr>
          <w:position w:val="-14"/>
        </w:rPr>
        <w:object w:dxaOrig="400" w:dyaOrig="380">
          <v:shape id="_x0000_i1026" type="#_x0000_t75" style="width:20.4pt;height:18.8pt" o:ole="">
            <v:imagedata r:id="rId13" o:title=""/>
          </v:shape>
          <o:OLEObject Type="Embed" ProgID="Equation.3" ShapeID="_x0000_i1026" DrawAspect="Content" ObjectID="_1475410662" r:id="rId14"/>
        </w:object>
      </w:r>
      <w:r w:rsidR="003B0750">
        <w:t xml:space="preserve">denote the count of </w:t>
      </w:r>
      <w:r w:rsidR="006F723F">
        <w:t>a gene</w:t>
      </w:r>
      <w:r w:rsidR="003013E7">
        <w:t xml:space="preserve"> </w:t>
      </w:r>
      <w:r w:rsidR="00ED0C21">
        <w:rPr>
          <w:i/>
        </w:rPr>
        <w:t>g</w:t>
      </w:r>
      <w:r w:rsidR="006F723F">
        <w:t xml:space="preserve"> </w:t>
      </w:r>
      <w:r w:rsidR="006F723F" w:rsidRPr="00A75A21">
        <w:rPr>
          <w:position w:val="-4"/>
        </w:rPr>
        <w:object w:dxaOrig="200" w:dyaOrig="200">
          <v:shape id="_x0000_i1027" type="#_x0000_t75" style="width:10.2pt;height:10.2pt" o:ole="">
            <v:imagedata r:id="rId11" o:title=""/>
          </v:shape>
          <o:OLEObject Type="Embed" ProgID="Equation.3" ShapeID="_x0000_i1027" DrawAspect="Content" ObjectID="_1475410663" r:id="rId15"/>
        </w:obje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6F723F" w:rsidRPr="00A75A21">
        <w:rPr>
          <w:position w:val="-4"/>
        </w:rPr>
        <w:object w:dxaOrig="200" w:dyaOrig="200">
          <v:shape id="_x0000_i1028" type="#_x0000_t75" style="width:10.2pt;height:10.2pt" o:ole="">
            <v:imagedata r:id="rId11" o:title=""/>
          </v:shape>
          <o:OLEObject Type="Embed" ProgID="Equation.3" ShapeID="_x0000_i1028" DrawAspect="Content" ObjectID="_1475410664" r:id="rId16"/>
        </w:obje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A75A21" w:rsidRPr="00A75A21">
        <w:rPr>
          <w:position w:val="-4"/>
        </w:rPr>
        <w:object w:dxaOrig="200" w:dyaOrig="200">
          <v:shape id="_x0000_i1029" type="#_x0000_t75" style="width:10.2pt;height:10.2pt" o:ole="">
            <v:imagedata r:id="rId11" o:title=""/>
          </v:shape>
          <o:OLEObject Type="Embed" ProgID="Equation.3" ShapeID="_x0000_i1029" DrawAspect="Content" ObjectID="_1475410665" r:id="rId17"/>
        </w:obje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rsidR="003B0750" w:rsidRDefault="00ED0C21" w:rsidP="003B0750">
      <w:pPr>
        <w:spacing w:line="360" w:lineRule="auto"/>
      </w:pPr>
      <w:r w:rsidRPr="00ED0C21">
        <w:rPr>
          <w:position w:val="-14"/>
        </w:rPr>
        <w:object w:dxaOrig="400" w:dyaOrig="380">
          <v:shape id="_x0000_i1030" type="#_x0000_t75" style="width:20.4pt;height:18.8pt" o:ole="">
            <v:imagedata r:id="rId13" o:title=""/>
          </v:shape>
          <o:OLEObject Type="Embed" ProgID="Equation.3" ShapeID="_x0000_i1030" DrawAspect="Content" ObjectID="_1475410666" r:id="rId18"/>
        </w:obje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sidRPr="00ED0C21">
        <w:rPr>
          <w:position w:val="-14"/>
        </w:rPr>
        <w:object w:dxaOrig="440" w:dyaOrig="380">
          <v:shape id="_x0000_i1031" type="#_x0000_t75" style="width:22.05pt;height:18.8pt" o:ole="">
            <v:imagedata r:id="rId19" o:title=""/>
          </v:shape>
          <o:OLEObject Type="Embed" ProgID="Equation.3" ShapeID="_x0000_i1031" DrawAspect="Content" ObjectID="_1475410667" r:id="rId20"/>
        </w:object>
      </w:r>
      <w:r w:rsidR="003B0750">
        <w:t xml:space="preserve">, </w:t>
      </w:r>
      <w:proofErr w:type="spellStart"/>
      <w:r w:rsidR="003B0750">
        <w:t>var</w:t>
      </w:r>
      <w:proofErr w:type="spellEnd"/>
      <w:r w:rsidR="003B0750">
        <w:t>=</w:t>
      </w:r>
      <w:r w:rsidRPr="00ED0C21">
        <w:rPr>
          <w:position w:val="-14"/>
        </w:rPr>
        <w:object w:dxaOrig="440" w:dyaOrig="380">
          <v:shape id="_x0000_i1032" type="#_x0000_t75" style="width:22.05pt;height:18.8pt" o:ole="">
            <v:imagedata r:id="rId21" o:title=""/>
          </v:shape>
          <o:OLEObject Type="Embed" ProgID="Equation.3" ShapeID="_x0000_i1032" DrawAspect="Content" ObjectID="_1475410668" r:id="rId22"/>
        </w:object>
      </w:r>
      <w:r w:rsidR="00BC595C">
        <w:t xml:space="preserve"> </w:t>
      </w:r>
      <w:r w:rsidR="003B0750">
        <w:t>(</w:t>
      </w:r>
      <w:r w:rsidR="00BC595C">
        <w:t xml:space="preserve"> </w:t>
      </w:r>
      <w:r w:rsidR="003B0750">
        <w:t>1</w:t>
      </w:r>
      <w:r w:rsidR="00BC595C">
        <w:t xml:space="preserve"> </w:t>
      </w:r>
      <w:r w:rsidR="003B0750">
        <w:t>+</w:t>
      </w:r>
      <w:r w:rsidR="00BC595C">
        <w:t xml:space="preserve"> </w:t>
      </w:r>
      <w:r w:rsidRPr="00ED0C21">
        <w:rPr>
          <w:position w:val="-14"/>
        </w:rPr>
        <w:object w:dxaOrig="440" w:dyaOrig="380">
          <v:shape id="_x0000_i1033" type="#_x0000_t75" style="width:22.05pt;height:18.8pt" o:ole="">
            <v:imagedata r:id="rId21" o:title=""/>
          </v:shape>
          <o:OLEObject Type="Embed" ProgID="Equation.3" ShapeID="_x0000_i1033" DrawAspect="Content" ObjectID="_1475410669" r:id="rId23"/>
        </w:object>
      </w:r>
      <w:r w:rsidR="003C5C99" w:rsidRPr="00ED0C21">
        <w:rPr>
          <w:position w:val="-14"/>
        </w:rPr>
        <w:object w:dxaOrig="400" w:dyaOrig="380">
          <v:shape id="_x0000_i1034" type="#_x0000_t75" style="width:20.4pt;height:18.8pt" o:ole="">
            <v:imagedata r:id="rId24" o:title=""/>
          </v:shape>
          <o:OLEObject Type="Embed" ProgID="Equation.3" ShapeID="_x0000_i1034" DrawAspect="Content" ObjectID="_1475410670" r:id="rId25"/>
        </w:object>
      </w:r>
      <w:r w:rsidR="003B0750">
        <w:t>))</w:t>
      </w:r>
    </w:p>
    <w:p w:rsidR="00FD59B0" w:rsidRDefault="007C5371" w:rsidP="003B0750">
      <w:pPr>
        <w:spacing w:line="360" w:lineRule="auto"/>
      </w:pPr>
      <w:r>
        <w:t xml:space="preserve">Where, </w:t>
      </w:r>
      <w:r w:rsidR="00ED0C21" w:rsidRPr="00ED0C21">
        <w:rPr>
          <w:position w:val="-14"/>
        </w:rPr>
        <w:object w:dxaOrig="400" w:dyaOrig="380">
          <v:shape id="_x0000_i1035" type="#_x0000_t75" style="width:20.4pt;height:18.8pt" o:ole="">
            <v:imagedata r:id="rId26" o:title=""/>
          </v:shape>
          <o:OLEObject Type="Embed" ProgID="Equation.3" ShapeID="_x0000_i1035" DrawAspect="Content" ObjectID="_1475410671" r:id="rId27"/>
        </w:object>
      </w:r>
      <w:r w:rsidR="00FD59B0">
        <w:t xml:space="preserve">is the </w:t>
      </w:r>
      <w:r w:rsidR="002966C2">
        <w:t xml:space="preserve">parameter measuring the </w:t>
      </w:r>
      <w:r w:rsidR="00FD59B0">
        <w:t xml:space="preserve">dispersion in the data and </w:t>
      </w:r>
      <w:r w:rsidR="00ED0C21" w:rsidRPr="00ED0C21">
        <w:rPr>
          <w:position w:val="-14"/>
        </w:rPr>
        <w:object w:dxaOrig="440" w:dyaOrig="380">
          <v:shape id="_x0000_i1036" type="#_x0000_t75" style="width:22.05pt;height:18.8pt" o:ole="">
            <v:imagedata r:id="rId21" o:title=""/>
          </v:shape>
          <o:OLEObject Type="Embed" ProgID="Equation.3" ShapeID="_x0000_i1036" DrawAspect="Content" ObjectID="_1475410672" r:id="rId28"/>
        </w:object>
      </w:r>
      <w:r w:rsidR="00FD59B0">
        <w:t xml:space="preserve">is the </w:t>
      </w:r>
      <w:r w:rsidR="00190FBB">
        <w:t xml:space="preserve">true </w:t>
      </w:r>
      <w:r w:rsidR="00144489">
        <w:t xml:space="preserve">mean of the data.  </w:t>
      </w:r>
      <w:r>
        <w:t xml:space="preserve">The dispersion </w:t>
      </w:r>
      <w:proofErr w:type="spellStart"/>
      <w:r>
        <w:t>paramter</w:t>
      </w:r>
      <w:proofErr w:type="spellEnd"/>
      <w:r w:rsidR="00486F6F">
        <w:t xml:space="preserve"> </w:t>
      </w:r>
      <w:r w:rsidR="006F723F">
        <w:t xml:space="preserve">was estimated from the aforementioned TCGA </w:t>
      </w:r>
      <w:r w:rsidR="00144489">
        <w:t xml:space="preserve">cancer data and was set </w:t>
      </w:r>
      <w:r w:rsidR="00486F6F">
        <w:t xml:space="preserve">to be the same for </w:t>
      </w:r>
      <w:r w:rsidR="00FB6EC8">
        <w:t xml:space="preserve">all </w:t>
      </w:r>
      <w:r w:rsidR="00486F6F">
        <w:t xml:space="preserve">samples.  </w:t>
      </w:r>
      <w:r w:rsidR="00745790">
        <w:t xml:space="preserve">Thus, </w:t>
      </w:r>
      <w:r w:rsidR="00ED0C21" w:rsidRPr="00ED0C21">
        <w:rPr>
          <w:position w:val="-14"/>
        </w:rPr>
        <w:object w:dxaOrig="400" w:dyaOrig="380">
          <v:shape id="_x0000_i1037" type="#_x0000_t75" style="width:20.4pt;height:18.8pt" o:ole="">
            <v:imagedata r:id="rId26" o:title=""/>
          </v:shape>
          <o:OLEObject Type="Embed" ProgID="Equation.3" ShapeID="_x0000_i1037" DrawAspect="Content" ObjectID="_1475410673" r:id="rId29"/>
        </w:object>
      </w:r>
      <w:proofErr w:type="gramStart"/>
      <w:r w:rsidR="00745790">
        <w:t xml:space="preserve">= </w:t>
      </w:r>
      <w:proofErr w:type="gramEnd"/>
      <w:r w:rsidR="009733F2" w:rsidRPr="00B648B2">
        <w:rPr>
          <w:position w:val="-16"/>
        </w:rPr>
        <w:object w:dxaOrig="320" w:dyaOrig="400">
          <v:shape id="_x0000_i1038" type="#_x0000_t75" style="width:16.1pt;height:19.9pt" o:ole="">
            <v:imagedata r:id="rId30" o:title=""/>
          </v:shape>
          <o:OLEObject Type="Embed" ProgID="Equation.3" ShapeID="_x0000_i1038" DrawAspect="Content" ObjectID="_1475410674" r:id="rId31"/>
        </w:object>
      </w:r>
      <w:r w:rsidR="00745790">
        <w:t xml:space="preserve">.  </w:t>
      </w:r>
      <w:r w:rsidR="00FD59B0">
        <w:t>Here,</w:t>
      </w:r>
    </w:p>
    <w:p w:rsidR="003B0750" w:rsidRDefault="003C5C99" w:rsidP="003B0750">
      <w:pPr>
        <w:spacing w:line="360" w:lineRule="auto"/>
      </w:pPr>
      <w:r w:rsidRPr="003C5C99">
        <w:rPr>
          <w:position w:val="-62"/>
        </w:rPr>
        <w:object w:dxaOrig="2720" w:dyaOrig="1040">
          <v:shape id="_x0000_i1039" type="#_x0000_t75" style="width:135.95pt;height:52.1pt" o:ole="">
            <v:imagedata r:id="rId32" o:title=""/>
          </v:shape>
          <o:OLEObject Type="Embed" ProgID="Equation.3" ShapeID="_x0000_i1039" DrawAspect="Content" ObjectID="_1475410675" r:id="rId33"/>
        </w:object>
      </w:r>
    </w:p>
    <w:p w:rsidR="00A75A21" w:rsidRDefault="008216FE" w:rsidP="003B0750">
      <w:pPr>
        <w:spacing w:line="360" w:lineRule="auto"/>
      </w:pPr>
      <w:proofErr w:type="gramStart"/>
      <w:r>
        <w:t>w</w:t>
      </w:r>
      <w:r w:rsidR="00A75A21">
        <w:t>here</w:t>
      </w:r>
      <w:proofErr w:type="gramEnd"/>
      <w:r>
        <w:t>,</w:t>
      </w:r>
      <w:r w:rsidR="00A75A21">
        <w:t xml:space="preserve"> </w:t>
      </w:r>
      <w:r w:rsidR="000E146E" w:rsidRPr="000E146E">
        <w:rPr>
          <w:position w:val="-14"/>
        </w:rPr>
        <w:object w:dxaOrig="460" w:dyaOrig="380">
          <v:shape id="_x0000_i1040" type="#_x0000_t75" style="width:23.1pt;height:18.8pt" o:ole="">
            <v:imagedata r:id="rId34" o:title=""/>
          </v:shape>
          <o:OLEObject Type="Embed" ProgID="Equation.3" ShapeID="_x0000_i1040" DrawAspect="Content" ObjectID="_1475410676" r:id="rId35"/>
        </w:obje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0E146E" w:rsidRPr="000E146E">
        <w:rPr>
          <w:position w:val="-14"/>
        </w:rPr>
        <w:object w:dxaOrig="460" w:dyaOrig="380">
          <v:shape id="_x0000_i1041" type="#_x0000_t75" style="width:23.1pt;height:18.8pt" o:ole="">
            <v:imagedata r:id="rId36" o:title=""/>
          </v:shape>
          <o:OLEObject Type="Embed" ProgID="Equation.3" ShapeID="_x0000_i1041" DrawAspect="Content" ObjectID="_1475410677" r:id="rId37"/>
        </w:object>
      </w:r>
      <w:r w:rsidR="00A75A21">
        <w:t xml:space="preserve"> = 10</w:t>
      </w:r>
      <w:r w:rsidR="00A75A21" w:rsidRPr="00454182">
        <w:rPr>
          <w:vertAlign w:val="superscript"/>
        </w:rPr>
        <w:t>7</w:t>
      </w:r>
      <w:r w:rsidR="000E146E" w:rsidRPr="000E146E">
        <w:rPr>
          <w:position w:val="-14"/>
        </w:rPr>
        <w:object w:dxaOrig="400" w:dyaOrig="380">
          <v:shape id="_x0000_i1042" type="#_x0000_t75" style="width:19.9pt;height:18.8pt" o:ole="">
            <v:imagedata r:id="rId38" o:title=""/>
          </v:shape>
          <o:OLEObject Type="Embed" ProgID="Equation.3" ShapeID="_x0000_i1042" DrawAspect="Content" ObjectID="_1475410678" r:id="rId39"/>
        </w:object>
      </w:r>
      <w:r w:rsidR="00A75A21">
        <w:t xml:space="preserve">for </w:t>
      </w:r>
      <w:r w:rsidR="000E146E" w:rsidRPr="000E146E">
        <w:rPr>
          <w:position w:val="-14"/>
        </w:rPr>
        <w:object w:dxaOrig="400" w:dyaOrig="380">
          <v:shape id="_x0000_i1043" type="#_x0000_t75" style="width:19.9pt;height:18.8pt" o:ole="">
            <v:imagedata r:id="rId40" o:title=""/>
          </v:shape>
          <o:OLEObject Type="Embed" ProgID="Equation.3" ShapeID="_x0000_i1043" DrawAspect="Content" ObjectID="_1475410679" r:id="rId41"/>
        </w:object>
      </w:r>
      <w:r w:rsidR="00A75A21">
        <w:t>~</w:t>
      </w:r>
      <w:proofErr w:type="spellStart"/>
      <w:r w:rsidR="00A75A21">
        <w:t>Unif</w:t>
      </w:r>
      <w:proofErr w:type="spellEnd"/>
      <w:r w:rsidR="00A75A21">
        <w:t>[0.7</w:t>
      </w:r>
      <w:proofErr w:type="gramStart"/>
      <w:r w:rsidR="00A75A21">
        <w:t>,1.4</w:t>
      </w:r>
      <w:proofErr w:type="gramEnd"/>
      <w:r w:rsidR="00A75A21">
        <w:t xml:space="preserve">].  </w:t>
      </w:r>
      <w:r w:rsidR="001B266B">
        <w:t xml:space="preserve">The </w:t>
      </w:r>
      <w:r w:rsidR="002D1454">
        <w:t xml:space="preserve">estimation of the sample mean </w:t>
      </w:r>
      <w:r w:rsidR="000E146E" w:rsidRPr="000E146E">
        <w:rPr>
          <w:position w:val="-14"/>
        </w:rPr>
        <w:object w:dxaOrig="420" w:dyaOrig="380">
          <v:shape id="_x0000_i1044" type="#_x0000_t75" style="width:20.95pt;height:18.8pt" o:ole="">
            <v:imagedata r:id="rId42" o:title=""/>
          </v:shape>
          <o:OLEObject Type="Embed" ProgID="Equation.3" ShapeID="_x0000_i1044" DrawAspect="Content" ObjectID="_1475410680" r:id="rId43"/>
        </w:object>
      </w:r>
      <w:r w:rsidR="002D1454">
        <w:t xml:space="preserve">and </w:t>
      </w:r>
      <w:r w:rsidR="002C6C4D" w:rsidRPr="002C6C4D">
        <w:rPr>
          <w:position w:val="-12"/>
        </w:rPr>
        <w:object w:dxaOrig="220" w:dyaOrig="360">
          <v:shape id="_x0000_i1045" type="#_x0000_t75" style="width:10.75pt;height:18.25pt" o:ole="">
            <v:imagedata r:id="rId44" o:title=""/>
          </v:shape>
          <o:OLEObject Type="Embed" ProgID="Equation.3" ShapeID="_x0000_i1045" DrawAspect="Content" ObjectID="_1475410681" r:id="rId45"/>
        </w:obje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1D10CD">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0E146E" w:rsidRPr="000E146E">
        <w:rPr>
          <w:position w:val="-14"/>
        </w:rPr>
        <w:object w:dxaOrig="1280" w:dyaOrig="420">
          <v:shape id="_x0000_i1046" type="#_x0000_t75" style="width:63.95pt;height:20.95pt" o:ole="">
            <v:imagedata r:id="rId46" o:title=""/>
          </v:shape>
          <o:OLEObject Type="Embed" ProgID="Equation.3" ShapeID="_x0000_i1046" DrawAspect="Content" ObjectID="_1475410682" r:id="rId47"/>
        </w:obje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3A0A57" w:rsidRPr="000E146E">
        <w:rPr>
          <w:position w:val="-14"/>
        </w:rPr>
        <w:object w:dxaOrig="2540" w:dyaOrig="400">
          <v:shape id="_x0000_i1047" type="#_x0000_t75" style="width:126.8pt;height:19.9pt" o:ole="">
            <v:imagedata r:id="rId48" o:title=""/>
          </v:shape>
          <o:OLEObject Type="Embed" ProgID="Equation.3" ShapeID="_x0000_i1047" DrawAspect="Content" ObjectID="_1475410683" r:id="rId49"/>
        </w:object>
      </w:r>
      <w:r w:rsidR="001754BF">
        <w:t xml:space="preserve"> </w:t>
      </w:r>
      <w:r w:rsidR="00184BA3">
        <w:t xml:space="preserve">and </w:t>
      </w:r>
    </w:p>
    <w:p w:rsidR="00201DE6" w:rsidRDefault="000E146E" w:rsidP="003B0750">
      <w:pPr>
        <w:spacing w:line="360" w:lineRule="auto"/>
      </w:pPr>
      <w:r w:rsidRPr="00884DDA">
        <w:rPr>
          <w:position w:val="-52"/>
        </w:rPr>
        <w:object w:dxaOrig="2640" w:dyaOrig="1160">
          <v:shape id="_x0000_i1048" type="#_x0000_t75" style="width:132.2pt;height:58.05pt" o:ole="">
            <v:imagedata r:id="rId50" o:title=""/>
          </v:shape>
          <o:OLEObject Type="Embed" ProgID="Equation.3" ShapeID="_x0000_i1048" DrawAspect="Content" ObjectID="_1475410684" r:id="rId51"/>
        </w:object>
      </w:r>
      <w:r w:rsidR="00884DDA">
        <w:t>.</w:t>
      </w:r>
    </w:p>
    <w:p w:rsidR="003B0750" w:rsidRDefault="00852FB9" w:rsidP="003B0750">
      <w:pPr>
        <w:spacing w:line="360" w:lineRule="auto"/>
      </w:pPr>
      <w:r>
        <w:t xml:space="preserve">The parameter </w:t>
      </w:r>
      <w:r w:rsidR="00E25087" w:rsidRPr="00E25087">
        <w:rPr>
          <w:position w:val="-14"/>
        </w:rPr>
        <w:object w:dxaOrig="360" w:dyaOrig="400">
          <v:shape id="_x0000_i1049" type="#_x0000_t75" style="width:18.25pt;height:19.9pt" o:ole="">
            <v:imagedata r:id="rId52" o:title=""/>
          </v:shape>
          <o:OLEObject Type="Embed" ProgID="Equation.3" ShapeID="_x0000_i1049" DrawAspect="Content" ObjectID="_1475410685" r:id="rId53"/>
        </w:obje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E25087" w:rsidRPr="00B648B2">
        <w:rPr>
          <w:position w:val="-10"/>
        </w:rPr>
        <w:object w:dxaOrig="859" w:dyaOrig="360">
          <v:shape id="_x0000_i1050" type="#_x0000_t75" style="width:43pt;height:18.25pt" o:ole="">
            <v:imagedata r:id="rId54" o:title=""/>
          </v:shape>
          <o:OLEObject Type="Embed" ProgID="Equation.3" ShapeID="_x0000_i1050" DrawAspect="Content" ObjectID="_1475410686" r:id="rId55"/>
        </w:object>
      </w:r>
      <w:r w:rsidR="00844956">
        <w:t xml:space="preserve"> denote the s</w:t>
      </w:r>
      <w:r w:rsidR="00533FB7">
        <w:t xml:space="preserve">et of genes that are up-regulated and </w:t>
      </w:r>
      <w:r w:rsidR="00E25087" w:rsidRPr="00B648B2">
        <w:rPr>
          <w:position w:val="-10"/>
        </w:rPr>
        <w:object w:dxaOrig="1020" w:dyaOrig="360">
          <v:shape id="_x0000_i1051" type="#_x0000_t75" style="width:51.05pt;height:18.25pt" o:ole="">
            <v:imagedata r:id="rId56" o:title=""/>
          </v:shape>
          <o:OLEObject Type="Embed" ProgID="Equation.3" ShapeID="_x0000_i1051" DrawAspect="Content" ObjectID="_1475410687" r:id="rId57"/>
        </w:object>
      </w:r>
      <w:r w:rsidR="00533FB7">
        <w:t xml:space="preserve"> denote the set of genes that are down-regulated.  </w:t>
      </w:r>
      <w:r w:rsidR="001F7DE7">
        <w:t xml:space="preserve">Finally, </w:t>
      </w:r>
      <w:r w:rsidR="00C95A59">
        <w:t>w</w:t>
      </w:r>
      <w:r w:rsidR="00127222">
        <w:t xml:space="preserve">e set </w:t>
      </w:r>
      <w:r w:rsidR="00E33750">
        <w:rPr>
          <w:i/>
        </w:rPr>
        <w:t>G</w:t>
      </w:r>
      <w:r w:rsidR="00E10F57">
        <w:t xml:space="preserve"> = 200</w:t>
      </w:r>
      <w:r w:rsidR="00127222">
        <w:t xml:space="preserve"> for each </w:t>
      </w:r>
      <w:proofErr w:type="spellStart"/>
      <w:r w:rsidR="006E4D3B" w:rsidRPr="006E4D3B">
        <w:rPr>
          <w:i/>
        </w:rPr>
        <w:t>k</w:t>
      </w:r>
      <w:r w:rsidR="006E4D3B">
        <w:t>th</w:t>
      </w:r>
      <w:proofErr w:type="spellEnd"/>
      <w:r w:rsidR="006E4D3B">
        <w:t xml:space="preserve"> </w:t>
      </w:r>
      <w:r w:rsidR="00127222">
        <w:t>pattern</w:t>
      </w:r>
      <w:r w:rsidR="007A02C7">
        <w:t>, result</w:t>
      </w:r>
      <w:r w:rsidR="00127222">
        <w:t xml:space="preserve">ing </w:t>
      </w:r>
      <w:r w:rsidR="007A02C7">
        <w:t xml:space="preserve">in </w:t>
      </w:r>
      <w:r w:rsidR="00127222">
        <w:t>a total of 1</w:t>
      </w:r>
      <w:r w:rsidR="007A02C7">
        <w:t>000 simulated genes for the first five patterns, and 19000 genes for the last pattern.</w:t>
      </w:r>
    </w:p>
    <w:p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Sprague-</w:t>
      </w:r>
      <w:proofErr w:type="spellStart"/>
      <w:r w:rsidR="00A86A32" w:rsidRPr="00184241">
        <w:t>Dawley</w:t>
      </w:r>
      <w:proofErr w:type="spellEnd"/>
      <w:r w:rsidR="00A86A32" w:rsidRPr="00184241">
        <w:t xml:space="preserve">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w:t>
      </w:r>
      <w:r w:rsidR="002D0C81">
        <w:lastRenderedPageBreak/>
        <w:t xml:space="preserve">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proofErr w:type="spellStart"/>
      <w:r w:rsidR="00163415">
        <w:t>transcriptome</w:t>
      </w:r>
      <w:proofErr w:type="spellEnd"/>
      <w:r w:rsidR="00163415">
        <w:t xml:space="preserv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rsidR="0013113C" w:rsidRPr="0025438E" w:rsidRDefault="0025438E" w:rsidP="00093C99">
      <w:pPr>
        <w:spacing w:line="360" w:lineRule="auto"/>
        <w:rPr>
          <w:b/>
        </w:rPr>
      </w:pPr>
      <w:r>
        <w:rPr>
          <w:b/>
        </w:rPr>
        <w:t>EPIG-</w:t>
      </w:r>
      <w:proofErr w:type="spellStart"/>
      <w:r>
        <w:rPr>
          <w:b/>
        </w:rPr>
        <w:t>Seq</w:t>
      </w:r>
      <w:proofErr w:type="spellEnd"/>
    </w:p>
    <w:p w:rsidR="0013113C" w:rsidRPr="0025438E" w:rsidRDefault="00F211E4" w:rsidP="00093C99">
      <w:pPr>
        <w:spacing w:line="360" w:lineRule="auto"/>
        <w:rPr>
          <w:u w:val="single"/>
        </w:rPr>
      </w:pPr>
      <w:r w:rsidRPr="0025438E">
        <w:rPr>
          <w:u w:val="single"/>
        </w:rPr>
        <w:t>Pattern extraction</w:t>
      </w:r>
    </w:p>
    <w:p w:rsidR="001A7456" w:rsidRPr="001A7456" w:rsidRDefault="001A7456" w:rsidP="00066658">
      <w:pPr>
        <w:spacing w:line="360" w:lineRule="auto"/>
        <w:rPr>
          <w:b/>
          <w:lang w:val="en-GB"/>
        </w:rPr>
      </w:pPr>
      <w:r w:rsidRPr="001A7456">
        <w:rPr>
          <w:b/>
          <w:lang w:val="en-GB"/>
        </w:rPr>
        <w:t>Correlation</w:t>
      </w:r>
    </w:p>
    <w:p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1D10CD">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rsidR="002F13B6" w:rsidRDefault="008778C1" w:rsidP="00066658">
      <w:pPr>
        <w:spacing w:line="360" w:lineRule="auto"/>
        <w:rPr>
          <w:lang w:val="en-GB"/>
        </w:rPr>
      </w:pPr>
      <w:r w:rsidRPr="00CE327F">
        <w:rPr>
          <w:position w:val="-34"/>
          <w:lang w:val="en-GB"/>
        </w:rPr>
        <w:object w:dxaOrig="2600" w:dyaOrig="760">
          <v:shape id="_x0000_i1052" type="#_x0000_t75" style="width:130.05pt;height:38.15pt" o:ole="">
            <v:imagedata r:id="rId58" o:title=""/>
          </v:shape>
          <o:OLEObject Type="Embed" ProgID="Equation.3" ShapeID="_x0000_i1052" DrawAspect="Content" ObjectID="_1475410688" r:id="rId59"/>
        </w:object>
      </w:r>
    </w:p>
    <w:p w:rsidR="00E33D0C" w:rsidRDefault="00E33D0C" w:rsidP="00066658">
      <w:pPr>
        <w:spacing w:line="360" w:lineRule="auto"/>
        <w:rPr>
          <w:lang w:val="en-GB"/>
        </w:rPr>
      </w:pPr>
      <w:proofErr w:type="gramStart"/>
      <w:r>
        <w:rPr>
          <w:lang w:val="en-GB"/>
        </w:rPr>
        <w:t>where</w:t>
      </w:r>
      <w:proofErr w:type="gramEnd"/>
    </w:p>
    <w:p w:rsidR="002F13B6" w:rsidRDefault="00042ACE" w:rsidP="00066658">
      <w:pPr>
        <w:spacing w:line="360" w:lineRule="auto"/>
        <w:rPr>
          <w:lang w:val="en-GB"/>
        </w:rPr>
      </w:pPr>
      <w:r w:rsidRPr="002F13B6">
        <w:rPr>
          <w:position w:val="-72"/>
          <w:lang w:val="en-GB"/>
        </w:rPr>
        <w:object w:dxaOrig="7440" w:dyaOrig="1560">
          <v:shape id="_x0000_i1053" type="#_x0000_t75" style="width:371.8pt;height:77.9pt" o:ole="">
            <v:imagedata r:id="rId60" o:title=""/>
          </v:shape>
          <o:OLEObject Type="Embed" ProgID="Equation.3" ShapeID="_x0000_i1053" DrawAspect="Content" ObjectID="_1475410689" r:id="rId61"/>
        </w:object>
      </w:r>
    </w:p>
    <w:p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rsidR="006E6AA4" w:rsidRDefault="00042ACE" w:rsidP="00C35873">
      <w:pPr>
        <w:spacing w:line="360" w:lineRule="auto"/>
        <w:rPr>
          <w:lang w:val="en-GB"/>
        </w:rPr>
      </w:pPr>
      <w:r w:rsidRPr="00A2796A">
        <w:rPr>
          <w:position w:val="-24"/>
          <w:lang w:val="en-GB"/>
        </w:rPr>
        <w:object w:dxaOrig="1780" w:dyaOrig="999">
          <v:shape id="_x0000_i1054" type="#_x0000_t75" style="width:89.2pt;height:49.95pt" o:ole="">
            <v:imagedata r:id="rId62" o:title=""/>
          </v:shape>
          <o:OLEObject Type="Embed" ProgID="Equation.3" ShapeID="_x0000_i1054" DrawAspect="Content" ObjectID="_1475410690" r:id="rId63"/>
        </w:object>
      </w:r>
      <w:r w:rsidR="0049530B">
        <w:rPr>
          <w:lang w:val="en-GB"/>
        </w:rPr>
        <w:t xml:space="preserve">,        </w:t>
      </w:r>
      <w:r w:rsidRPr="00A2796A">
        <w:rPr>
          <w:position w:val="-24"/>
          <w:lang w:val="en-GB"/>
        </w:rPr>
        <w:object w:dxaOrig="1840" w:dyaOrig="999">
          <v:shape id="_x0000_i1055" type="#_x0000_t75" style="width:91.9pt;height:49.95pt" o:ole="">
            <v:imagedata r:id="rId64" o:title=""/>
          </v:shape>
          <o:OLEObject Type="Embed" ProgID="Equation.3" ShapeID="_x0000_i1055" DrawAspect="Content" ObjectID="_1475410691" r:id="rId65"/>
        </w:obje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rsidR="006E6AA4" w:rsidRDefault="008C201C" w:rsidP="00C35873">
      <w:pPr>
        <w:spacing w:line="360" w:lineRule="auto"/>
        <w:rPr>
          <w:lang w:val="en-GB"/>
        </w:rPr>
      </w:pPr>
      <w:r w:rsidRPr="002F13B6">
        <w:rPr>
          <w:position w:val="-72"/>
          <w:lang w:val="en-GB"/>
        </w:rPr>
        <w:object w:dxaOrig="6640" w:dyaOrig="1560">
          <v:shape id="_x0000_i1056" type="#_x0000_t75" style="width:332.05pt;height:77.9pt" o:ole="">
            <v:imagedata r:id="rId66" o:title=""/>
          </v:shape>
          <o:OLEObject Type="Embed" ProgID="Equation.3" ShapeID="_x0000_i1056" DrawAspect="Content" ObjectID="_1475410692" r:id="rId67"/>
        </w:object>
      </w:r>
      <w:r w:rsidR="004E1372">
        <w:rPr>
          <w:lang w:val="en-GB"/>
        </w:rPr>
        <w:t>,</w:t>
      </w:r>
    </w:p>
    <w:p w:rsidR="006E6AA4" w:rsidRDefault="008C201C" w:rsidP="00C35873">
      <w:pPr>
        <w:spacing w:line="360" w:lineRule="auto"/>
        <w:rPr>
          <w:lang w:val="en-GB"/>
        </w:rPr>
      </w:pPr>
      <w:r w:rsidRPr="008C201C">
        <w:rPr>
          <w:position w:val="-72"/>
          <w:lang w:val="en-GB"/>
        </w:rPr>
        <w:object w:dxaOrig="6780" w:dyaOrig="1560">
          <v:shape id="_x0000_i1057" type="#_x0000_t75" style="width:339.05pt;height:77.9pt" o:ole="">
            <v:imagedata r:id="rId68" o:title=""/>
          </v:shape>
          <o:OLEObject Type="Embed" ProgID="Equation.3" ShapeID="_x0000_i1057" DrawAspect="Content" ObjectID="_1475410693" r:id="rId69"/>
        </w:object>
      </w:r>
      <w:r w:rsidR="00B25935">
        <w:rPr>
          <w:lang w:val="en-GB"/>
        </w:rPr>
        <w:t>,</w:t>
      </w:r>
    </w:p>
    <w:p w:rsidR="00710462" w:rsidRDefault="00EE6B57" w:rsidP="00C35873">
      <w:pPr>
        <w:spacing w:line="360" w:lineRule="auto"/>
        <w:rPr>
          <w:lang w:val="en-GB"/>
        </w:rPr>
      </w:pPr>
      <w:r w:rsidRPr="00EE6B57">
        <w:rPr>
          <w:position w:val="-64"/>
          <w:lang w:val="en-GB"/>
        </w:rPr>
        <w:object w:dxaOrig="8500" w:dyaOrig="1400">
          <v:shape id="_x0000_i1058" type="#_x0000_t75" style="width:425pt;height:70.4pt" o:ole="">
            <v:imagedata r:id="rId70" o:title=""/>
          </v:shape>
          <o:OLEObject Type="Embed" ProgID="Equation.3" ShapeID="_x0000_i1058" DrawAspect="Content" ObjectID="_1475410694" r:id="rId71"/>
        </w:object>
      </w:r>
      <w:r w:rsidR="00B55935">
        <w:rPr>
          <w:lang w:val="en-GB"/>
        </w:rPr>
        <w:t>,</w:t>
      </w:r>
    </w:p>
    <w:p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8778C1" w:rsidRPr="00B80734">
        <w:rPr>
          <w:position w:val="-14"/>
        </w:rPr>
        <w:object w:dxaOrig="520" w:dyaOrig="380">
          <v:shape id="_x0000_i1059" type="#_x0000_t75" style="width:25.8pt;height:18.8pt" o:ole="">
            <v:imagedata r:id="rId72" o:title=""/>
          </v:shape>
          <o:OLEObject Type="Embed" ProgID="Equation.3" ShapeID="_x0000_i1059" DrawAspect="Content" ObjectID="_1475410695" r:id="rId73"/>
        </w:object>
      </w:r>
      <w:r w:rsidR="00CB165C">
        <w:rPr>
          <w:lang w:val="en-GB"/>
        </w:rPr>
        <w:t xml:space="preserve">= 0 when two profiles are totally difference and </w:t>
      </w:r>
      <w:r w:rsidR="008778C1" w:rsidRPr="00B80734">
        <w:rPr>
          <w:position w:val="-14"/>
        </w:rPr>
        <w:object w:dxaOrig="520" w:dyaOrig="380">
          <v:shape id="_x0000_i1060" type="#_x0000_t75" style="width:25.8pt;height:18.8pt" o:ole="">
            <v:imagedata r:id="rId74" o:title=""/>
          </v:shape>
          <o:OLEObject Type="Embed" ProgID="Equation.3" ShapeID="_x0000_i1060" DrawAspect="Content" ObjectID="_1475410696" r:id="rId75"/>
        </w:object>
      </w:r>
      <w:r w:rsidR="00CB165C">
        <w:rPr>
          <w:lang w:val="en-GB"/>
        </w:rPr>
        <w:t xml:space="preserve">= 1 when the two are identical.  </w:t>
      </w:r>
    </w:p>
    <w:p w:rsidR="001A7456" w:rsidRPr="001A7456" w:rsidRDefault="001A7456" w:rsidP="00066658">
      <w:pPr>
        <w:spacing w:line="360" w:lineRule="auto"/>
        <w:rPr>
          <w:b/>
          <w:lang w:val="en-GB"/>
        </w:rPr>
      </w:pPr>
      <w:r w:rsidRPr="001A7456">
        <w:rPr>
          <w:b/>
          <w:lang w:val="en-GB"/>
        </w:rPr>
        <w:t>Magnitude of change</w:t>
      </w:r>
    </w:p>
    <w:p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4" w:tooltip="Hollander, 2013 #35" w:history="1">
        <w:r w:rsidR="001D10CD">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rsidR="001C27E3" w:rsidRDefault="00743D3D" w:rsidP="00093C99">
      <w:pPr>
        <w:spacing w:line="360" w:lineRule="auto"/>
      </w:pPr>
      <w:r w:rsidRPr="00530201">
        <w:rPr>
          <w:position w:val="-52"/>
        </w:rPr>
        <w:object w:dxaOrig="4540" w:dyaOrig="1160">
          <v:shape id="_x0000_i1061" type="#_x0000_t75" style="width:226.2pt;height:58.55pt" o:ole="">
            <v:imagedata r:id="rId76" o:title=""/>
          </v:shape>
          <o:OLEObject Type="Embed" ProgID="Equation.3" ShapeID="_x0000_i1061" DrawAspect="Content" ObjectID="_1475410697" r:id="rId77"/>
        </w:object>
      </w:r>
    </w:p>
    <w:p w:rsidR="00220397" w:rsidRDefault="00ED155C" w:rsidP="00093C99">
      <w:pPr>
        <w:spacing w:line="360" w:lineRule="auto"/>
      </w:pPr>
      <w:r>
        <w:lastRenderedPageBreak/>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7F7D77" w:rsidRPr="007F7D77">
        <w:rPr>
          <w:position w:val="-14"/>
        </w:rPr>
        <w:object w:dxaOrig="320" w:dyaOrig="420">
          <v:shape id="_x0000_i1062" type="#_x0000_t75" style="width:16.1pt;height:20.95pt" o:ole="">
            <v:imagedata r:id="rId78" o:title=""/>
          </v:shape>
          <o:OLEObject Type="Embed" ProgID="Equation.3" ShapeID="_x0000_i1062" DrawAspect="Content" ObjectID="_1475410698" r:id="rId79"/>
        </w:object>
      </w:r>
      <w:r w:rsidR="004A33A5">
        <w:rPr>
          <w:lang w:val="en-GB"/>
        </w:rPr>
        <w:t xml:space="preserve"> for the 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4" w:tooltip="Hollander, 2013 #35" w:history="1">
        <w:r w:rsidR="001D10CD">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7F7D77" w:rsidRPr="007F7D77">
        <w:rPr>
          <w:position w:val="-14"/>
        </w:rPr>
        <w:object w:dxaOrig="320" w:dyaOrig="420">
          <v:shape id="_x0000_i1063" type="#_x0000_t75" style="width:16.1pt;height:20.95pt" o:ole="">
            <v:imagedata r:id="rId80" o:title=""/>
          </v:shape>
          <o:OLEObject Type="Embed" ProgID="Equation.3" ShapeID="_x0000_i1063" DrawAspect="Content" ObjectID="_1475410699" r:id="rId81"/>
        </w:obje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6702B8" w:rsidRPr="007F7D77">
        <w:rPr>
          <w:position w:val="-14"/>
        </w:rPr>
        <w:object w:dxaOrig="320" w:dyaOrig="420">
          <v:shape id="_x0000_i1064" type="#_x0000_t75" style="width:16.1pt;height:20.95pt" o:ole="">
            <v:imagedata r:id="rId78" o:title=""/>
          </v:shape>
          <o:OLEObject Type="Embed" ProgID="Equation.3" ShapeID="_x0000_i1064" DrawAspect="Content" ObjectID="_1475410700" r:id="rId82"/>
        </w:object>
      </w:r>
      <w:r w:rsidR="006702B8">
        <w:t xml:space="preserve">.  </w:t>
      </w:r>
      <w:r w:rsidR="00220397">
        <w:t>Hence,</w:t>
      </w:r>
    </w:p>
    <w:p w:rsidR="00220397" w:rsidRDefault="007F7D77" w:rsidP="00093C99">
      <w:pPr>
        <w:spacing w:line="360" w:lineRule="auto"/>
      </w:pPr>
      <w:r w:rsidRPr="007F7D77">
        <w:rPr>
          <w:position w:val="-34"/>
        </w:rPr>
        <w:object w:dxaOrig="3720" w:dyaOrig="800">
          <v:shape id="_x0000_i1065" type="#_x0000_t75" style="width:185.9pt;height:39.75pt" o:ole="">
            <v:imagedata r:id="rId83" o:title=""/>
          </v:shape>
          <o:OLEObject Type="Embed" ProgID="Equation.3" ShapeID="_x0000_i1065" DrawAspect="Content" ObjectID="_1475410701" r:id="rId84"/>
        </w:object>
      </w:r>
      <w:r w:rsidR="006702B8">
        <w:t>.</w:t>
      </w:r>
    </w:p>
    <w:p w:rsidR="001A7456" w:rsidRPr="001A7456" w:rsidRDefault="001A7456" w:rsidP="00093C99">
      <w:pPr>
        <w:spacing w:line="360" w:lineRule="auto"/>
        <w:rPr>
          <w:b/>
        </w:rPr>
      </w:pPr>
      <w:r w:rsidRPr="001A7456">
        <w:rPr>
          <w:b/>
        </w:rPr>
        <w:t>Dispersion</w:t>
      </w:r>
    </w:p>
    <w:p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D879D0" w:rsidRPr="00002B2D">
        <w:rPr>
          <w:position w:val="-10"/>
        </w:rPr>
        <w:object w:dxaOrig="200" w:dyaOrig="320">
          <v:shape id="_x0000_i1066" type="#_x0000_t75" style="width:10.2pt;height:15.6pt" o:ole="">
            <v:imagedata r:id="rId85" o:title=""/>
          </v:shape>
          <o:OLEObject Type="Embed" ProgID="Equation.3" ShapeID="_x0000_i1066" DrawAspect="Content" ObjectID="_1475410702" r:id="rId86"/>
        </w:object>
      </w:r>
      <w:r w:rsidR="00002B2D">
        <w:t xml:space="preserve">) </w:t>
      </w:r>
      <w:r w:rsidR="0019524D">
        <w:t>and is the inverse of signal to noise</w:t>
      </w:r>
      <w:r w:rsidR="00724F90">
        <w:t xml:space="preserve"> (SNR)</w:t>
      </w:r>
      <w:r w:rsidR="0019524D">
        <w:t xml:space="preserve">.  </w:t>
      </w:r>
      <w:r w:rsidR="0019524D" w:rsidRPr="0019524D">
        <w:t xml:space="preserve">If </w:t>
      </w:r>
      <w:r w:rsidR="00D879D0" w:rsidRPr="003822F2">
        <w:rPr>
          <w:position w:val="-10"/>
        </w:rPr>
        <w:object w:dxaOrig="200" w:dyaOrig="320">
          <v:shape id="_x0000_i1067" type="#_x0000_t75" style="width:10.2pt;height:16.1pt" o:ole="">
            <v:imagedata r:id="rId87" o:title=""/>
          </v:shape>
          <o:OLEObject Type="Embed" ProgID="Equation.3" ShapeID="_x0000_i1067" DrawAspect="Content" ObjectID="_1475410703" r:id="rId88"/>
        </w:obje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D879D0" w:rsidRPr="003822F2">
        <w:rPr>
          <w:position w:val="-10"/>
        </w:rPr>
        <w:object w:dxaOrig="200" w:dyaOrig="320">
          <v:shape id="_x0000_i1068" type="#_x0000_t75" style="width:10.2pt;height:16.1pt" o:ole="">
            <v:imagedata r:id="rId87" o:title=""/>
          </v:shape>
          <o:OLEObject Type="Embed" ProgID="Equation.3" ShapeID="_x0000_i1068" DrawAspect="Content" ObjectID="_1475410704" r:id="rId89"/>
        </w:obje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3822F2" w:rsidRPr="003822F2">
        <w:rPr>
          <w:position w:val="-10"/>
        </w:rPr>
        <w:object w:dxaOrig="200" w:dyaOrig="320">
          <v:shape id="_x0000_i1069" type="#_x0000_t75" style="width:10.2pt;height:16.1pt" o:ole="">
            <v:imagedata r:id="rId90" o:title=""/>
          </v:shape>
          <o:OLEObject Type="Embed" ProgID="Equation.3" ShapeID="_x0000_i1069" DrawAspect="Content" ObjectID="_1475410705" r:id="rId91"/>
        </w:obje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150500" w:rsidRPr="00150500">
        <w:rPr>
          <w:position w:val="-14"/>
        </w:rPr>
        <w:object w:dxaOrig="520" w:dyaOrig="380">
          <v:shape id="_x0000_i1070" type="#_x0000_t75" style="width:26.85pt;height:19.35pt" o:ole="">
            <v:imagedata r:id="rId92" o:title=""/>
          </v:shape>
          <o:OLEObject Type="Embed" ProgID="Equation.3" ShapeID="_x0000_i1070" DrawAspect="Content" ObjectID="_1475410706" r:id="rId93"/>
        </w:object>
      </w:r>
      <w:r w:rsidR="00E1021C">
        <w:t xml:space="preserve"> and </w:t>
      </w:r>
      <w:r w:rsidR="000740C5">
        <w:t>dispersion estimated as</w:t>
      </w:r>
    </w:p>
    <w:p w:rsidR="00D879D0" w:rsidRDefault="00987582" w:rsidP="0057497C">
      <w:pPr>
        <w:spacing w:line="360" w:lineRule="auto"/>
      </w:pPr>
      <w:r w:rsidRPr="00534E23">
        <w:rPr>
          <w:position w:val="-32"/>
        </w:rPr>
        <w:object w:dxaOrig="2320" w:dyaOrig="780">
          <v:shape id="_x0000_i1071" type="#_x0000_t75" style="width:116.05pt;height:39.2pt" o:ole="">
            <v:imagedata r:id="rId94" o:title=""/>
          </v:shape>
          <o:OLEObject Type="Embed" ProgID="Equation.3" ShapeID="_x0000_i1071" DrawAspect="Content" ObjectID="_1475410707" r:id="rId95"/>
        </w:object>
      </w:r>
    </w:p>
    <w:p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534E23" w:rsidRPr="00534E23">
        <w:rPr>
          <w:position w:val="-14"/>
        </w:rPr>
        <w:object w:dxaOrig="320" w:dyaOrig="380">
          <v:shape id="_x0000_i1072" type="#_x0000_t75" style="width:16.1pt;height:19.35pt" o:ole="">
            <v:imagedata r:id="rId96" o:title=""/>
          </v:shape>
          <o:OLEObject Type="Embed" ProgID="Equation.3" ShapeID="_x0000_i1072" DrawAspect="Content" ObjectID="_1475410708" r:id="rId97"/>
        </w:obje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rsidR="000A6CD3" w:rsidRDefault="00534E23" w:rsidP="0057497C">
      <w:pPr>
        <w:spacing w:line="360" w:lineRule="auto"/>
      </w:pPr>
      <w:r w:rsidRPr="001C30D5">
        <w:rPr>
          <w:position w:val="-14"/>
        </w:rPr>
        <w:object w:dxaOrig="1860" w:dyaOrig="380">
          <v:shape id="_x0000_i1073" type="#_x0000_t75" style="width:92.95pt;height:18.8pt" o:ole="">
            <v:imagedata r:id="rId98" o:title=""/>
          </v:shape>
          <o:OLEObject Type="Embed" ProgID="Equation.3" ShapeID="_x0000_i1073" DrawAspect="Content" ObjectID="_1475410709" r:id="rId99"/>
        </w:object>
      </w:r>
      <w:r w:rsidR="001C30D5">
        <w:t xml:space="preserve"> </w:t>
      </w:r>
      <w:r w:rsidR="00A7062C">
        <w:t xml:space="preserve">, </w:t>
      </w:r>
      <w:r w:rsidR="001C30D5">
        <w:t>where</w:t>
      </w:r>
      <w:r w:rsidR="00A7062C">
        <w:t xml:space="preserve"> for the </w:t>
      </w:r>
      <w:proofErr w:type="spellStart"/>
      <w:r>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 xml:space="preserve">In </w:t>
      </w:r>
      <w:r w:rsidR="00AD4B63">
        <w:lastRenderedPageBreak/>
        <w:t>general modeling, dispersion was often estimated from the aforementioned Quasi-Poisson likelihood model for individual profile.</w:t>
      </w:r>
    </w:p>
    <w:p w:rsidR="00F2603D" w:rsidRPr="0025438E" w:rsidRDefault="00F2603D" w:rsidP="00F2603D">
      <w:pPr>
        <w:spacing w:line="360" w:lineRule="auto"/>
        <w:rPr>
          <w:u w:val="single"/>
        </w:rPr>
      </w:pPr>
      <w:r>
        <w:rPr>
          <w:u w:val="single"/>
        </w:rPr>
        <w:t>Categorization of gene expression profiles to patterns</w:t>
      </w:r>
    </w:p>
    <w:p w:rsidR="003A58EE" w:rsidRPr="003A58EE" w:rsidRDefault="003A58EE" w:rsidP="003A58EE">
      <w:pPr>
        <w:spacing w:line="360" w:lineRule="auto"/>
      </w:pPr>
      <w:r>
        <w:rPr>
          <w:lang w:val="en-GB"/>
        </w:rPr>
        <w:t xml:space="preserve">Once the patterns have been extracted, </w:t>
      </w:r>
      <w:r w:rsidR="000D001C">
        <w:rPr>
          <w:lang w:val="en-GB"/>
        </w:rPr>
        <w:t>t</w:t>
      </w:r>
      <w:r>
        <w:rPr>
          <w:lang w:val="en-GB"/>
        </w:rPr>
        <w:t xml:space="preserve">he </w:t>
      </w:r>
      <w:r w:rsidR="0035584A" w:rsidRPr="00B80734">
        <w:rPr>
          <w:position w:val="-14"/>
        </w:rPr>
        <w:object w:dxaOrig="520" w:dyaOrig="380">
          <v:shape id="_x0000_i1074" type="#_x0000_t75" style="width:25.8pt;height:18.8pt" o:ole="">
            <v:imagedata r:id="rId100" o:title=""/>
          </v:shape>
          <o:OLEObject Type="Embed" ProgID="Equation.3" ShapeID="_x0000_i1074" DrawAspect="Content" ObjectID="_1475410710" r:id="rId101"/>
        </w:obje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proofErr w:type="spellStart"/>
      <w:r w:rsidRPr="00D03ADB">
        <w:rPr>
          <w:i/>
          <w:lang w:val="en-GB"/>
        </w:rPr>
        <w:t>k</w:t>
      </w:r>
      <w:r>
        <w:rPr>
          <w:lang w:val="en-GB"/>
        </w:rPr>
        <w:t>th</w:t>
      </w:r>
      <w:proofErr w:type="spellEnd"/>
      <w:r>
        <w:rPr>
          <w:lang w:val="en-GB"/>
        </w:rPr>
        <w:t xml:space="preserve">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proofErr w:type="spellStart"/>
      <w:r w:rsidR="00FD7E49" w:rsidRPr="00D03ADB">
        <w:rPr>
          <w:i/>
        </w:rPr>
        <w:t>k</w:t>
      </w:r>
      <w:r w:rsidR="00FD7E49">
        <w:t>th</w:t>
      </w:r>
      <w:proofErr w:type="spellEnd"/>
      <w:r w:rsidR="00FD7E49">
        <w:t xml:space="preserve"> pattern</w:t>
      </w:r>
      <w:r w:rsidR="00D03ADB">
        <w:t xml:space="preserve"> it is assigned to</w:t>
      </w:r>
      <w:r w:rsidR="00FD7E49">
        <w:t>,</w:t>
      </w:r>
      <w:r w:rsidRPr="003A58EE">
        <w:t xml:space="preserve"> a </w:t>
      </w:r>
      <w:r w:rsidR="00FD7E49">
        <w:t>Pattern</w:t>
      </w:r>
      <w:r w:rsidRPr="003A58EE">
        <w:t xml:space="preserve"> Correlation Score</w:t>
      </w:r>
    </w:p>
    <w:p w:rsidR="003A58EE" w:rsidRDefault="00AE68C3" w:rsidP="003A58EE">
      <w:pPr>
        <w:spacing w:line="360" w:lineRule="auto"/>
      </w:pPr>
      <w:r>
        <w:pict>
          <v:shape id="_x0000_s1042" type="#_x0000_t75" style="position:absolute;margin-left:135pt;margin-top:-8.85pt;width:216.2pt;height:75.25pt;z-index:251659264">
            <v:imagedata r:id="rId102" o:title=""/>
          </v:shape>
          <o:OLEObject Type="Embed" ProgID="Equation.3" ShapeID="_x0000_s1042" DrawAspect="Content" ObjectID="_1475410713" r:id="rId103"/>
        </w:pict>
      </w:r>
      <w:r w:rsidR="003A58EE" w:rsidRPr="003A58EE">
        <w:tab/>
      </w:r>
    </w:p>
    <w:p w:rsidR="00B83DFE" w:rsidRPr="003A58EE" w:rsidRDefault="00B83DFE" w:rsidP="003A58EE">
      <w:pPr>
        <w:spacing w:line="360" w:lineRule="auto"/>
      </w:pPr>
    </w:p>
    <w:p w:rsidR="00FF566F" w:rsidRDefault="00FF566F" w:rsidP="003A58EE">
      <w:pPr>
        <w:spacing w:line="360" w:lineRule="auto"/>
      </w:pPr>
    </w:p>
    <w:p w:rsidR="0012250A" w:rsidRDefault="00FD7E49" w:rsidP="003A58EE">
      <w:pPr>
        <w:spacing w:line="360" w:lineRule="auto"/>
        <w:rPr>
          <w:lang w:val="en-GB"/>
        </w:rPr>
      </w:pPr>
      <w:proofErr w:type="gramStart"/>
      <w:r>
        <w:t>is</w:t>
      </w:r>
      <w:proofErr w:type="gramEnd"/>
      <w:r>
        <w:t xml:space="preserve"> computed</w:t>
      </w:r>
      <w:r w:rsidR="003A58EE" w:rsidRPr="003A58EE">
        <w:t xml:space="preserve"> as the sum 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535D89" w:rsidRPr="00B80734">
        <w:rPr>
          <w:position w:val="-14"/>
        </w:rPr>
        <w:object w:dxaOrig="520" w:dyaOrig="380">
          <v:shape id="_x0000_i1076" type="#_x0000_t75" style="width:25.8pt;height:18.8pt" o:ole="">
            <v:imagedata r:id="rId104" o:title=""/>
          </v:shape>
          <o:OLEObject Type="Embed" ProgID="Equation.3" ShapeID="_x0000_i1076" DrawAspect="Content" ObjectID="_1475410711" r:id="rId105"/>
        </w:obje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proofErr w:type="spellStart"/>
      <w:r w:rsidR="00D34EC7" w:rsidRPr="00D03ADB">
        <w:rPr>
          <w:i/>
          <w:lang w:val="en-GB"/>
        </w:rPr>
        <w:t>k</w:t>
      </w:r>
      <w:r w:rsidR="00D34EC7">
        <w:rPr>
          <w:lang w:val="en-GB"/>
        </w:rPr>
        <w:t>th</w:t>
      </w:r>
      <w:proofErr w:type="spellEnd"/>
      <w:r w:rsidR="00D34EC7">
        <w:rPr>
          <w:lang w:val="en-GB"/>
        </w:rPr>
        <w:t xml:space="preserve">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rsidR="00E46486" w:rsidRPr="00E46486" w:rsidRDefault="00E46486" w:rsidP="003A58EE">
      <w:pPr>
        <w:spacing w:line="360" w:lineRule="auto"/>
        <w:rPr>
          <w:u w:val="single"/>
          <w:lang w:val="en-GB"/>
        </w:rPr>
      </w:pPr>
      <w:r w:rsidRPr="00E46486">
        <w:rPr>
          <w:u w:val="single"/>
          <w:lang w:val="en-GB"/>
        </w:rPr>
        <w:t>Assessing the pattern extraction performance</w:t>
      </w:r>
    </w:p>
    <w:p w:rsidR="002F652A" w:rsidRDefault="002735C2" w:rsidP="003A58EE">
      <w:pPr>
        <w:spacing w:line="360" w:lineRule="auto"/>
      </w:pPr>
      <w:r>
        <w:rPr>
          <w:lang w:val="en-GB"/>
        </w:rPr>
        <w:t xml:space="preserve">To assess the reproducibility of pattern extraction performance, </w:t>
      </w:r>
      <w:r w:rsidR="002F652A">
        <w:rPr>
          <w:lang w:val="en-GB"/>
        </w:rPr>
        <w:t>Mutual Information</w:t>
      </w:r>
      <w:r w:rsidR="002D6C97">
        <w:rPr>
          <w:lang w:val="en-GB"/>
        </w:rPr>
        <w:t xml:space="preserve"> (MI)</w:t>
      </w:r>
      <w:r w:rsidR="00ED3834">
        <w:rPr>
          <w:lang w:val="en-GB"/>
        </w:rPr>
        <w:t xml:space="preserve"> between two random variables</w:t>
      </w:r>
      <w:r>
        <w:rPr>
          <w:lang w:val="en-GB"/>
        </w:rPr>
        <w:t>, which</w:t>
      </w:r>
      <w:r w:rsidR="00ED3834">
        <w:rPr>
          <w:lang w:val="en-GB"/>
        </w:rPr>
        <w:t xml:space="preserve"> is </w:t>
      </w:r>
      <w:r w:rsidR="000E79F1">
        <w:rPr>
          <w:lang w:val="en-GB"/>
        </w:rPr>
        <w:t>dimensionless and with log base 2</w:t>
      </w:r>
      <w:r>
        <w:rPr>
          <w:lang w:val="en-GB"/>
        </w:rPr>
        <w:t xml:space="preserve"> and</w:t>
      </w:r>
      <w:r w:rsidR="000E79F1">
        <w:rPr>
          <w:lang w:val="en-GB"/>
        </w:rPr>
        <w:t xml:space="preserve"> interpreted in units of bit</w:t>
      </w:r>
      <w:r w:rsidR="00ED3834">
        <w:rPr>
          <w:lang w:val="en-GB"/>
        </w:rPr>
        <w:t xml:space="preserve">s </w:t>
      </w:r>
      <w:r>
        <w:rPr>
          <w:lang w:val="en-GB"/>
        </w:rPr>
        <w:t>(ref??) was used</w:t>
      </w:r>
      <w:r w:rsidR="000E79F1">
        <w:rPr>
          <w:lang w:val="en-GB"/>
        </w:rPr>
        <w:t>.  MI in ter</w:t>
      </w:r>
      <w:r w:rsidR="00ED3834">
        <w:rPr>
          <w:lang w:val="en-GB"/>
        </w:rPr>
        <w:t xml:space="preserve">ms of comparing two clustering </w:t>
      </w:r>
      <w:r w:rsidR="00782A6F">
        <w:rPr>
          <w:lang w:val="en-GB"/>
        </w:rPr>
        <w:t>outcomes</w:t>
      </w:r>
      <w:r w:rsidR="00ED3834">
        <w:rPr>
          <w:lang w:val="en-GB"/>
        </w:rPr>
        <w:t xml:space="preserve"> (i.e., A and B), is </w:t>
      </w:r>
      <w:r w:rsidR="002F652A" w:rsidRPr="002F652A">
        <w:rPr>
          <w:lang w:val="en-GB"/>
        </w:rPr>
        <w:t xml:space="preserve">the reduction in uncertainty about </w:t>
      </w:r>
      <w:r w:rsidR="00782A6F">
        <w:rPr>
          <w:lang w:val="en-GB"/>
        </w:rPr>
        <w:t xml:space="preserve">the cluster groupings in </w:t>
      </w:r>
      <w:r w:rsidR="002F652A" w:rsidRPr="002F652A">
        <w:rPr>
          <w:lang w:val="en-GB"/>
        </w:rPr>
        <w:t xml:space="preserve">one </w:t>
      </w:r>
      <w:r w:rsidR="000E79F1">
        <w:rPr>
          <w:lang w:val="en-GB"/>
        </w:rPr>
        <w:t>outcome</w:t>
      </w:r>
      <w:r w:rsidR="002F652A" w:rsidRPr="002F652A">
        <w:rPr>
          <w:lang w:val="en-GB"/>
        </w:rPr>
        <w:t xml:space="preserve"> given knowledge of another</w:t>
      </w:r>
      <w:r w:rsidR="00ED3834">
        <w:rPr>
          <w:lang w:val="en-GB"/>
        </w:rPr>
        <w:t xml:space="preserve"> (ref)</w:t>
      </w:r>
      <w:r w:rsidR="002F652A" w:rsidRPr="002F652A">
        <w:rPr>
          <w:lang w:val="en-GB"/>
        </w:rPr>
        <w:t xml:space="preserve">. </w:t>
      </w:r>
      <w:r w:rsidR="000E79F1">
        <w:rPr>
          <w:lang w:val="en-GB"/>
        </w:rPr>
        <w:t xml:space="preserve"> A h</w:t>
      </w:r>
      <w:r w:rsidR="002F652A" w:rsidRPr="002F652A">
        <w:rPr>
          <w:lang w:val="en-GB"/>
        </w:rPr>
        <w:t xml:space="preserve">igh </w:t>
      </w:r>
      <w:r w:rsidR="002D6C97">
        <w:rPr>
          <w:lang w:val="en-GB"/>
        </w:rPr>
        <w:t>MI</w:t>
      </w:r>
      <w:r w:rsidR="002F652A" w:rsidRPr="002F652A">
        <w:rPr>
          <w:lang w:val="en-GB"/>
        </w:rPr>
        <w:t xml:space="preserve"> </w:t>
      </w:r>
      <w:r w:rsidR="000E79F1">
        <w:rPr>
          <w:lang w:val="en-GB"/>
        </w:rPr>
        <w:t xml:space="preserve">value </w:t>
      </w:r>
      <w:r w:rsidR="002F652A" w:rsidRPr="002F652A">
        <w:rPr>
          <w:lang w:val="en-GB"/>
        </w:rPr>
        <w:t xml:space="preserve">indicates </w:t>
      </w:r>
      <w:r w:rsidR="000E79F1">
        <w:rPr>
          <w:lang w:val="en-GB"/>
        </w:rPr>
        <w:t xml:space="preserve">that the two </w:t>
      </w:r>
      <w:proofErr w:type="spellStart"/>
      <w:r w:rsidR="000E79F1">
        <w:rPr>
          <w:lang w:val="en-GB"/>
        </w:rPr>
        <w:t>clusterings</w:t>
      </w:r>
      <w:proofErr w:type="spellEnd"/>
      <w:r w:rsidR="000E79F1">
        <w:rPr>
          <w:lang w:val="en-GB"/>
        </w:rPr>
        <w:t xml:space="preserve"> are similar</w:t>
      </w:r>
      <w:r w:rsidR="002F652A" w:rsidRPr="002F652A">
        <w:rPr>
          <w:lang w:val="en-GB"/>
        </w:rPr>
        <w:t xml:space="preserve"> </w:t>
      </w:r>
      <w:r w:rsidR="000E79F1">
        <w:rPr>
          <w:lang w:val="en-GB"/>
        </w:rPr>
        <w:t xml:space="preserve">where </w:t>
      </w:r>
      <w:r w:rsidR="002F652A" w:rsidRPr="002F652A">
        <w:rPr>
          <w:lang w:val="en-GB"/>
        </w:rPr>
        <w:t xml:space="preserve">zero </w:t>
      </w:r>
      <w:r w:rsidR="002D6C97">
        <w:rPr>
          <w:lang w:val="en-GB"/>
        </w:rPr>
        <w:t>MI</w:t>
      </w:r>
      <w:r w:rsidR="002F652A" w:rsidRPr="002F652A">
        <w:rPr>
          <w:lang w:val="en-GB"/>
        </w:rPr>
        <w:t xml:space="preserve"> between </w:t>
      </w:r>
      <w:r w:rsidR="000E79F1">
        <w:rPr>
          <w:lang w:val="en-GB"/>
        </w:rPr>
        <w:t xml:space="preserve">the </w:t>
      </w:r>
      <w:r w:rsidR="002F652A" w:rsidRPr="002F652A">
        <w:rPr>
          <w:lang w:val="en-GB"/>
        </w:rPr>
        <w:t xml:space="preserve">two </w:t>
      </w:r>
      <w:r w:rsidR="000E79F1">
        <w:rPr>
          <w:lang w:val="en-GB"/>
        </w:rPr>
        <w:t xml:space="preserve">cluster outcomes means that they </w:t>
      </w:r>
      <w:r w:rsidR="002F652A" w:rsidRPr="002F652A">
        <w:rPr>
          <w:lang w:val="en-GB"/>
        </w:rPr>
        <w:t>are independent.</w:t>
      </w:r>
      <w:r w:rsidR="00070311">
        <w:rPr>
          <w:lang w:val="en-GB"/>
        </w:rPr>
        <w:t xml:space="preserve">  Normalized MI = MI</w:t>
      </w:r>
      <w:proofErr w:type="gramStart"/>
      <w:r w:rsidR="00070311">
        <w:rPr>
          <w:lang w:val="en-GB"/>
        </w:rPr>
        <w:t>/(</w:t>
      </w:r>
      <w:proofErr w:type="spellStart"/>
      <w:proofErr w:type="gramEnd"/>
      <w:r w:rsidR="00070311">
        <w:rPr>
          <w:lang w:val="en-GB"/>
        </w:rPr>
        <w:t>Entropy_A+EntropyB</w:t>
      </w:r>
      <w:proofErr w:type="spellEnd"/>
      <w:r w:rsidR="00070311">
        <w:rPr>
          <w:lang w:val="en-GB"/>
        </w:rPr>
        <w:t>)/2</w:t>
      </w:r>
      <w:r w:rsidR="0053308D">
        <w:rPr>
          <w:lang w:val="en-GB"/>
        </w:rPr>
        <w:t xml:space="preserve">.  </w:t>
      </w:r>
      <w:r w:rsidR="0053308D" w:rsidRPr="0053308D">
        <w:rPr>
          <w:lang w:val="en-GB"/>
        </w:rPr>
        <w:t xml:space="preserve">NMI </w:t>
      </w:r>
      <w:r w:rsidR="000A1302">
        <w:rPr>
          <w:lang w:val="en-GB"/>
        </w:rPr>
        <w:t>ranges</w:t>
      </w:r>
      <w:r w:rsidR="0053308D" w:rsidRPr="0053308D">
        <w:rPr>
          <w:lang w:val="en-GB"/>
        </w:rPr>
        <w:t xml:space="preserve"> between 0 and 1.</w:t>
      </w:r>
    </w:p>
    <w:p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rsidR="00211547" w:rsidRPr="00C92B8D" w:rsidRDefault="00211547" w:rsidP="00211547">
      <w:pPr>
        <w:spacing w:line="240" w:lineRule="auto"/>
        <w:rPr>
          <w:b/>
        </w:rPr>
      </w:pPr>
      <w:r w:rsidRPr="00C92B8D">
        <w:rPr>
          <w:b/>
        </w:rPr>
        <w:t>Extract patterns</w:t>
      </w:r>
    </w:p>
    <w:p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pattern extracting</w:t>
      </w:r>
      <w:r>
        <w:t xml:space="preserve">; </w:t>
      </w:r>
    </w:p>
    <w:p w:rsidR="00147F52" w:rsidRDefault="00147F52" w:rsidP="00211547">
      <w:pPr>
        <w:pStyle w:val="ListParagraph"/>
        <w:numPr>
          <w:ilvl w:val="0"/>
          <w:numId w:val="1"/>
        </w:numPr>
        <w:spacing w:line="240" w:lineRule="auto"/>
      </w:pPr>
      <w:r w:rsidRPr="00147F52">
        <w:rPr>
          <w:b/>
        </w:rPr>
        <w:lastRenderedPageBreak/>
        <w:t>for</w:t>
      </w:r>
      <w:r>
        <w:t xml:space="preserve"> </w:t>
      </w:r>
      <w:proofErr w:type="spellStart"/>
      <w:r>
        <w:t>i</w:t>
      </w:r>
      <w:proofErr w:type="spellEnd"/>
      <w:r>
        <w:t xml:space="preserve"> = 1..n  </w:t>
      </w:r>
      <w:r w:rsidR="00713517" w:rsidRPr="00713517">
        <w:rPr>
          <w:b/>
        </w:rPr>
        <w:t>do</w:t>
      </w:r>
    </w:p>
    <w:p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1F55ABD6" wp14:editId="34ADE38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roofErr w:type="gramStart"/>
      <w:r w:rsidR="00147F52" w:rsidRPr="00147F52">
        <w:rPr>
          <w:b/>
        </w:rPr>
        <w:t>for</w:t>
      </w:r>
      <w:proofErr w:type="gramEnd"/>
      <w:r w:rsidR="00147F52">
        <w:t xml:space="preserve"> </w:t>
      </w:r>
      <w:r w:rsidR="00147F52">
        <w:t>j</w:t>
      </w:r>
      <w:r w:rsidR="00147F52">
        <w:t xml:space="preserve"> = </w:t>
      </w:r>
      <w:proofErr w:type="spellStart"/>
      <w:r w:rsidR="00147F52">
        <w:t>i</w:t>
      </w:r>
      <w:proofErr w:type="spellEnd"/>
      <w:r w:rsidR="00147F52">
        <w:t xml:space="preserve"> +1</w:t>
      </w:r>
      <w:r w:rsidR="00147F52">
        <w:t xml:space="preserve">..n </w:t>
      </w:r>
      <w:r w:rsidR="00147F52" w:rsidRPr="00147F52">
        <w:rPr>
          <w:b/>
        </w:rPr>
        <w:t>do</w:t>
      </w:r>
      <w:r w:rsidR="00147F52">
        <w:t xml:space="preserve"> </w:t>
      </w:r>
    </w:p>
    <w:p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4BCB098C" wp14:editId="473A2B3B">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 xml:space="preserve">Calculate </w:t>
      </w:r>
      <w:r w:rsidR="00211547">
        <w:t>all pairwise CYs correlation</w:t>
      </w:r>
    </w:p>
    <w:p w:rsidR="00713517" w:rsidRDefault="00713517" w:rsidP="00713517">
      <w:pPr>
        <w:pStyle w:val="ListParagraph"/>
        <w:spacing w:line="240" w:lineRule="auto"/>
        <w:ind w:firstLine="720"/>
      </w:pPr>
      <w:r>
        <w:t>Perform Wilcoxon Rank sum test</w:t>
      </w:r>
    </w:p>
    <w:p w:rsidR="00713517" w:rsidRDefault="00713517" w:rsidP="00713517">
      <w:pPr>
        <w:pStyle w:val="ListParagraph"/>
        <w:spacing w:line="240" w:lineRule="auto"/>
        <w:ind w:firstLine="720"/>
      </w:pPr>
      <w:r>
        <w:t>Model data to estimate dispersion</w:t>
      </w:r>
    </w:p>
    <w:p w:rsidR="00713517" w:rsidRDefault="00713517" w:rsidP="00713517">
      <w:pPr>
        <w:pStyle w:val="ListParagraph"/>
        <w:spacing w:after="0" w:line="240" w:lineRule="auto"/>
        <w:ind w:firstLine="720"/>
      </w:pPr>
      <w:r w:rsidRPr="00713517">
        <w:t>Categorize profiles and assign to in seeded-clusters (patterns)</w:t>
      </w:r>
    </w:p>
    <w:p w:rsidR="00147F52" w:rsidRPr="00713517" w:rsidRDefault="00713517" w:rsidP="00713517">
      <w:pPr>
        <w:spacing w:after="0" w:line="240" w:lineRule="auto"/>
        <w:rPr>
          <w:b/>
        </w:rPr>
      </w:pPr>
      <w:r>
        <w:t xml:space="preserve">                    </w:t>
      </w:r>
      <w:proofErr w:type="gramStart"/>
      <w:r w:rsidRPr="00713517">
        <w:rPr>
          <w:b/>
        </w:rPr>
        <w:t>end</w:t>
      </w:r>
      <w:proofErr w:type="gramEnd"/>
    </w:p>
    <w:p w:rsidR="00713517" w:rsidRPr="00713517" w:rsidRDefault="00F87CBA" w:rsidP="00713517">
      <w:pPr>
        <w:spacing w:after="0" w:line="240" w:lineRule="auto"/>
        <w:rPr>
          <w:b/>
        </w:rPr>
      </w:pPr>
      <w:r>
        <w:t xml:space="preserve">              </w:t>
      </w:r>
      <w:proofErr w:type="gramStart"/>
      <w:r w:rsidR="00713517" w:rsidRPr="00713517">
        <w:rPr>
          <w:b/>
        </w:rPr>
        <w:t>end</w:t>
      </w:r>
      <w:proofErr w:type="gramEnd"/>
    </w:p>
    <w:p w:rsidR="00211547" w:rsidRDefault="00211547" w:rsidP="00211547">
      <w:pPr>
        <w:pStyle w:val="ListParagraph"/>
        <w:numPr>
          <w:ilvl w:val="0"/>
          <w:numId w:val="1"/>
        </w:numPr>
        <w:spacing w:line="240" w:lineRule="auto"/>
      </w:pPr>
      <w:r>
        <w:t xml:space="preserve">Tally </w:t>
      </w:r>
      <w:r>
        <w:t>candidate patterns against the parameter threshold</w:t>
      </w:r>
    </w:p>
    <w:p w:rsidR="00211547" w:rsidRDefault="00211547" w:rsidP="00211547">
      <w:pPr>
        <w:pStyle w:val="ListParagraph"/>
        <w:numPr>
          <w:ilvl w:val="1"/>
          <w:numId w:val="1"/>
        </w:numPr>
        <w:spacing w:line="240" w:lineRule="auto"/>
      </w:pPr>
      <w:r>
        <w:t>Remove patterns with similar correlation (&gt;=0.8)</w:t>
      </w:r>
    </w:p>
    <w:p w:rsidR="00211547" w:rsidRDefault="00211547" w:rsidP="00211547">
      <w:pPr>
        <w:pStyle w:val="ListParagraph"/>
        <w:numPr>
          <w:ilvl w:val="1"/>
          <w:numId w:val="1"/>
        </w:numPr>
        <w:spacing w:line="240" w:lineRule="auto"/>
      </w:pPr>
      <w:r>
        <w:t>Delete the patterns failed to pass the parameter</w:t>
      </w:r>
    </w:p>
    <w:p w:rsidR="00211547" w:rsidRDefault="00211547" w:rsidP="00211547">
      <w:pPr>
        <w:pStyle w:val="ListParagraph"/>
        <w:numPr>
          <w:ilvl w:val="1"/>
          <w:numId w:val="1"/>
        </w:numPr>
        <w:spacing w:line="240" w:lineRule="auto"/>
      </w:pPr>
      <w:r>
        <w:t>Delete the profiles failed to pass the threshold</w:t>
      </w:r>
    </w:p>
    <w:p w:rsidR="005757EC" w:rsidRPr="00C92B8D" w:rsidRDefault="005757EC" w:rsidP="00F2603D">
      <w:pPr>
        <w:spacing w:line="240" w:lineRule="auto"/>
        <w:rPr>
          <w:b/>
        </w:rPr>
      </w:pPr>
      <w:r w:rsidRPr="00C92B8D">
        <w:rPr>
          <w:b/>
        </w:rPr>
        <w:t xml:space="preserve">Categorize </w:t>
      </w:r>
      <w:r w:rsidR="00C92B8D">
        <w:rPr>
          <w:b/>
        </w:rPr>
        <w:t>profiles</w:t>
      </w:r>
      <w:r w:rsidRPr="00C92B8D">
        <w:rPr>
          <w:b/>
        </w:rPr>
        <w:t xml:space="preserve"> to patterns</w:t>
      </w:r>
    </w:p>
    <w:p w:rsidR="00672C0C" w:rsidRDefault="00672C0C" w:rsidP="00672C0C">
      <w:pPr>
        <w:pStyle w:val="ListParagraph"/>
        <w:numPr>
          <w:ilvl w:val="0"/>
          <w:numId w:val="3"/>
        </w:numPr>
        <w:spacing w:line="360" w:lineRule="auto"/>
      </w:pPr>
      <w:r>
        <w:t xml:space="preserve">Define </w:t>
      </w:r>
      <w:r>
        <w:t xml:space="preserve">the </w:t>
      </w:r>
      <w:r>
        <w:t>parameter set θ</w:t>
      </w:r>
      <w:r>
        <w:t xml:space="preserve"> for categorization</w:t>
      </w:r>
      <w:r>
        <w:t xml:space="preserve">; </w:t>
      </w:r>
    </w:p>
    <w:p w:rsidR="00672C0C" w:rsidRDefault="00672C0C" w:rsidP="00672C0C">
      <w:pPr>
        <w:pStyle w:val="ListParagraph"/>
        <w:numPr>
          <w:ilvl w:val="0"/>
          <w:numId w:val="3"/>
        </w:numPr>
        <w:spacing w:line="240" w:lineRule="auto"/>
      </w:pPr>
      <w:r w:rsidRPr="00147F52">
        <w:rPr>
          <w:b/>
        </w:rPr>
        <w:t>for</w:t>
      </w:r>
      <w:r>
        <w:t xml:space="preserve"> </w:t>
      </w:r>
      <w:proofErr w:type="spellStart"/>
      <w:r>
        <w:t>i</w:t>
      </w:r>
      <w:proofErr w:type="spellEnd"/>
      <w:r>
        <w:t xml:space="preserve"> = 1..</w:t>
      </w:r>
      <w:r w:rsidR="00153A4A">
        <w:t>k</w:t>
      </w:r>
      <w:r>
        <w:t xml:space="preserve">  </w:t>
      </w:r>
      <w:r w:rsidRPr="00713517">
        <w:rPr>
          <w:b/>
        </w:rPr>
        <w:t>do</w:t>
      </w:r>
    </w:p>
    <w:p w:rsidR="00153A4A"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187DFE1C" wp14:editId="348A43B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153A4A">
        <w:t>Use extracted patterns with the seeded representing profile</w:t>
      </w:r>
    </w:p>
    <w:p w:rsidR="00153A4A" w:rsidRDefault="00153A4A" w:rsidP="00153A4A">
      <w:pPr>
        <w:pStyle w:val="ListParagraph"/>
        <w:spacing w:line="240" w:lineRule="auto"/>
      </w:pPr>
      <w:r>
        <w:t xml:space="preserve">      </w:t>
      </w:r>
      <w:r w:rsidRPr="00153A4A">
        <w:t>Correlate profiles to patterns using CYs similarity</w:t>
      </w:r>
    </w:p>
    <w:p w:rsidR="00153A4A" w:rsidRDefault="00153A4A" w:rsidP="00153A4A">
      <w:pPr>
        <w:pStyle w:val="ListParagraph"/>
        <w:spacing w:line="240" w:lineRule="auto"/>
      </w:pPr>
      <w:r>
        <w:t xml:space="preserve">      </w:t>
      </w:r>
      <w:r>
        <w:t>Update patterns with profiles with the highest correlation</w:t>
      </w:r>
    </w:p>
    <w:p w:rsidR="00670867" w:rsidRPr="00670867" w:rsidRDefault="00670867" w:rsidP="00153A4A">
      <w:pPr>
        <w:pStyle w:val="ListParagraph"/>
        <w:spacing w:line="240" w:lineRule="auto"/>
        <w:rPr>
          <w:b/>
        </w:rPr>
      </w:pPr>
      <w:r>
        <w:t xml:space="preserve">      </w:t>
      </w:r>
      <w:r>
        <w:t>Until no more moves (i.e., if 1-NMI &lt; 0.001)</w:t>
      </w:r>
    </w:p>
    <w:p w:rsidR="00832590" w:rsidRPr="00832590" w:rsidRDefault="00153A4A" w:rsidP="00832590">
      <w:pPr>
        <w:pStyle w:val="ListParagraph"/>
        <w:spacing w:line="360" w:lineRule="auto"/>
        <w:rPr>
          <w:b/>
        </w:rPr>
      </w:pPr>
      <w:proofErr w:type="gramStart"/>
      <w:r w:rsidRPr="00153A4A">
        <w:rPr>
          <w:b/>
        </w:rPr>
        <w:t>end</w:t>
      </w:r>
      <w:proofErr w:type="gramEnd"/>
    </w:p>
    <w:p w:rsidR="00672C0C" w:rsidRDefault="00670867" w:rsidP="00832590">
      <w:pPr>
        <w:pStyle w:val="ListParagraph"/>
        <w:numPr>
          <w:ilvl w:val="0"/>
          <w:numId w:val="3"/>
        </w:numPr>
        <w:spacing w:line="360" w:lineRule="auto"/>
      </w:pPr>
      <w:r>
        <w:t>Report the PCS for each pattern</w:t>
      </w:r>
    </w:p>
    <w:p w:rsidR="00355501" w:rsidRPr="00443FEA" w:rsidRDefault="007A179C" w:rsidP="00093C99">
      <w:pPr>
        <w:spacing w:line="360" w:lineRule="auto"/>
        <w:rPr>
          <w:u w:val="single"/>
        </w:rPr>
      </w:pPr>
      <w:r w:rsidRPr="00443FEA">
        <w:rPr>
          <w:u w:val="single"/>
        </w:rPr>
        <w:t>Comparing against available methods e.g.</w:t>
      </w:r>
      <w:r w:rsidR="004473D5" w:rsidRPr="00443FEA">
        <w:rPr>
          <w:u w:val="single"/>
        </w:rPr>
        <w:t xml:space="preserve"> EPIG, ORIGEN and </w:t>
      </w:r>
      <w:proofErr w:type="spellStart"/>
      <w:r w:rsidR="004473D5" w:rsidRPr="00443FEA">
        <w:rPr>
          <w:u w:val="single"/>
        </w:rPr>
        <w:t>SAMSeq</w:t>
      </w:r>
      <w:proofErr w:type="spellEnd"/>
    </w:p>
    <w:p w:rsidR="00355501" w:rsidRDefault="00355501">
      <w:bookmarkStart w:id="0" w:name="_GoBack"/>
      <w:bookmarkEnd w:id="0"/>
    </w:p>
    <w:p w:rsidR="00074E3C" w:rsidRDefault="00074E3C" w:rsidP="00093C99">
      <w:pPr>
        <w:spacing w:line="360" w:lineRule="auto"/>
      </w:pPr>
      <w:r>
        <w:t>Results</w:t>
      </w:r>
    </w:p>
    <w:p w:rsidR="008D6994" w:rsidRPr="004C54FE" w:rsidRDefault="008D6994" w:rsidP="004C54FE">
      <w:pPr>
        <w:rPr>
          <w:b/>
        </w:rPr>
      </w:pPr>
      <w:r w:rsidRPr="004C54FE">
        <w:rPr>
          <w:b/>
        </w:rPr>
        <w:t>6 simulated patterns were simulated for assessing the robustness of the EPIG-</w:t>
      </w:r>
      <w:proofErr w:type="spellStart"/>
      <w:r w:rsidRPr="004C54FE">
        <w:rPr>
          <w:b/>
        </w:rPr>
        <w:t>seq</w:t>
      </w:r>
      <w:proofErr w:type="spellEnd"/>
      <w:r w:rsidRPr="004C54FE">
        <w:rPr>
          <w:b/>
        </w:rPr>
        <w:t xml:space="preserve"> method</w:t>
      </w:r>
    </w:p>
    <w:p w:rsidR="008D6994" w:rsidRDefault="008D6994" w:rsidP="008D6994">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 Overall six patterns were simulated (figure xx)</w:t>
      </w:r>
      <w:r w:rsidR="000F19F9">
        <w:t xml:space="preserve"> with the following setting:</w:t>
      </w:r>
      <w:r>
        <w:t xml:space="preserve"> </w:t>
      </w:r>
    </w:p>
    <w:p w:rsidR="008D6994" w:rsidRDefault="000F19F9" w:rsidP="008D6994">
      <w:pPr>
        <w:spacing w:line="360" w:lineRule="auto"/>
      </w:pPr>
      <w:r>
        <w:t xml:space="preserve">For pattern 1: we let </w:t>
      </w:r>
      <w:r w:rsidRPr="00E25087">
        <w:rPr>
          <w:position w:val="-14"/>
        </w:rPr>
        <w:object w:dxaOrig="360" w:dyaOrig="400">
          <v:shape id="_x0000_i1077" type="#_x0000_t75" style="width:18.25pt;height:19.9pt" o:ole="">
            <v:imagedata r:id="rId106" o:title=""/>
          </v:shape>
          <o:OLEObject Type="Embed" ProgID="Equation.3" ShapeID="_x0000_i1077" DrawAspect="Content" ObjectID="_1475410712" r:id="rId107"/>
        </w:object>
      </w:r>
      <w:r>
        <w:t xml:space="preserve">= </w:t>
      </w:r>
      <w:r w:rsidR="008D6994">
        <w:t>1.5 for m = 1 and 2, 2.5 for m = 3 and 4.0 for m = 4</w:t>
      </w:r>
      <w:r>
        <w:t>;</w:t>
      </w:r>
    </w:p>
    <w:p w:rsidR="008D6994" w:rsidRDefault="000F19F9" w:rsidP="008D6994">
      <w:pPr>
        <w:spacing w:line="360" w:lineRule="auto"/>
      </w:pPr>
      <w:r>
        <w:t xml:space="preserve">For pattern 2: </w:t>
      </w:r>
      <w:r w:rsidR="008D6994">
        <w:t xml:space="preserve">4.0 for m = 1, 2.5 for m = 2 and 1.5 for m = 3 and 4; </w:t>
      </w:r>
    </w:p>
    <w:p w:rsidR="008D6994" w:rsidRDefault="000F19F9" w:rsidP="008D6994">
      <w:pPr>
        <w:spacing w:line="360" w:lineRule="auto"/>
      </w:pPr>
      <w:r>
        <w:t xml:space="preserve">For pattern 3: </w:t>
      </w:r>
      <w:r w:rsidR="008D6994">
        <w:t xml:space="preserve">1.5 for m = 1 and 2, 4.0 for m = 3 and 2.5 for m = 4; </w:t>
      </w:r>
    </w:p>
    <w:p w:rsidR="008D6994" w:rsidRDefault="000F19F9" w:rsidP="008D6994">
      <w:pPr>
        <w:spacing w:line="360" w:lineRule="auto"/>
      </w:pPr>
      <w:r>
        <w:t xml:space="preserve">For pattern 4: </w:t>
      </w:r>
      <w:r w:rsidR="008D6994">
        <w:t xml:space="preserve">1.5 for m = 1, 4.0 for m = 2, 2.5 for m = 3 and 1.5 for m = 4; </w:t>
      </w:r>
    </w:p>
    <w:p w:rsidR="008D6994" w:rsidRDefault="000F19F9" w:rsidP="008D6994">
      <w:pPr>
        <w:spacing w:line="360" w:lineRule="auto"/>
      </w:pPr>
      <w:r>
        <w:t xml:space="preserve">For pattern 5: </w:t>
      </w:r>
      <w:r w:rsidR="008D6994">
        <w:t>4.0 for m = 1 to 4; and</w:t>
      </w:r>
    </w:p>
    <w:p w:rsidR="008D6994" w:rsidRDefault="000F19F9" w:rsidP="008D6994">
      <w:pPr>
        <w:spacing w:line="360" w:lineRule="auto"/>
      </w:pPr>
      <w:r>
        <w:lastRenderedPageBreak/>
        <w:t xml:space="preserve">For pattern 6: </w:t>
      </w:r>
      <w:r w:rsidR="008D6994">
        <w:t xml:space="preserve">1.5 for m = 1 to 4.       </w:t>
      </w:r>
    </w:p>
    <w:p w:rsidR="008D6994" w:rsidRDefault="008D6994" w:rsidP="008D6994">
      <w:pPr>
        <w:spacing w:line="360" w:lineRule="auto"/>
      </w:pPr>
      <w:r>
        <w:t xml:space="preserve">Finally, we set </w:t>
      </w:r>
      <w:r>
        <w:rPr>
          <w:i/>
        </w:rPr>
        <w:t>G</w:t>
      </w:r>
      <w:r>
        <w:t xml:space="preserve"> = 200 for each </w:t>
      </w:r>
      <w:proofErr w:type="spellStart"/>
      <w:r w:rsidRPr="006E4D3B">
        <w:rPr>
          <w:i/>
        </w:rPr>
        <w:t>k</w:t>
      </w:r>
      <w:r>
        <w:t>th</w:t>
      </w:r>
      <w:proofErr w:type="spellEnd"/>
      <w:r>
        <w:t xml:space="preserve"> pattern generating a total of 1200 simulated genes.</w:t>
      </w:r>
    </w:p>
    <w:p w:rsidR="00074E3C" w:rsidRPr="004C54FE" w:rsidRDefault="004C54FE" w:rsidP="00093C99">
      <w:pPr>
        <w:spacing w:line="360" w:lineRule="auto"/>
        <w:rPr>
          <w:b/>
        </w:rPr>
      </w:pPr>
      <w:r w:rsidRPr="004C54FE">
        <w:rPr>
          <w:b/>
        </w:rPr>
        <w:t>Dissimilarity and similarity measurement for correlation of profiles</w:t>
      </w:r>
    </w:p>
    <w:p w:rsidR="004C54FE" w:rsidRDefault="004C54FE" w:rsidP="004C54FE">
      <w:pPr>
        <w:spacing w:line="360" w:lineRule="auto"/>
        <w:rPr>
          <w:lang w:val="en-GB"/>
        </w:rPr>
      </w:pPr>
      <w:r>
        <w:rPr>
          <w:lang w:val="en-GB"/>
        </w:rPr>
        <w:t>******* Give an example with table and computation in the results to orient the reader ********</w:t>
      </w:r>
    </w:p>
    <w:p w:rsidR="004C54FE" w:rsidRDefault="004C54FE" w:rsidP="00093C99">
      <w:pPr>
        <w:spacing w:line="360" w:lineRule="auto"/>
      </w:pPr>
    </w:p>
    <w:p w:rsidR="00074E3C" w:rsidRDefault="00074E3C" w:rsidP="00093C99">
      <w:pPr>
        <w:spacing w:line="360" w:lineRule="auto"/>
      </w:pPr>
    </w:p>
    <w:p w:rsidR="00074E3C" w:rsidRDefault="00074E3C" w:rsidP="00093C99">
      <w:pPr>
        <w:spacing w:line="360" w:lineRule="auto"/>
      </w:pPr>
      <w:r>
        <w:t>Discussion</w:t>
      </w:r>
    </w:p>
    <w:p w:rsidR="00074E3C" w:rsidRDefault="00074E3C" w:rsidP="00093C99">
      <w:pPr>
        <w:spacing w:line="360" w:lineRule="auto"/>
      </w:pPr>
    </w:p>
    <w:p w:rsidR="00074E3C" w:rsidRDefault="00074E3C" w:rsidP="00093C99">
      <w:pPr>
        <w:spacing w:line="360" w:lineRule="auto"/>
      </w:pPr>
    </w:p>
    <w:p w:rsidR="00167CC0" w:rsidRDefault="00355501" w:rsidP="00093C99">
      <w:pPr>
        <w:spacing w:line="360" w:lineRule="auto"/>
      </w:pPr>
      <w:r>
        <w:t>Acknowledgements</w:t>
      </w:r>
    </w:p>
    <w:p w:rsidR="00355501" w:rsidRDefault="00355501" w:rsidP="00093C99">
      <w:pPr>
        <w:spacing w:line="360" w:lineRule="auto"/>
      </w:pPr>
    </w:p>
    <w:p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rsidR="00364DE5" w:rsidRDefault="00AE2D88" w:rsidP="00093C99">
      <w:pPr>
        <w:spacing w:line="360" w:lineRule="auto"/>
      </w:pPr>
      <w:r>
        <w:t>Reference:</w:t>
      </w:r>
    </w:p>
    <w:p w:rsidR="001D10CD" w:rsidRPr="001D10CD" w:rsidRDefault="00AE2D88" w:rsidP="001D10CD">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1" w:name="_ENREF_1"/>
      <w:r w:rsidR="001D10CD" w:rsidRPr="001D10CD">
        <w:rPr>
          <w:rFonts w:ascii="Calibri" w:hAnsi="Calibri"/>
          <w:noProof/>
        </w:rPr>
        <w:t xml:space="preserve">(2012). "Comprehensive molecular portraits of human breast tumours." </w:t>
      </w:r>
      <w:r w:rsidR="001D10CD" w:rsidRPr="001D10CD">
        <w:rPr>
          <w:rFonts w:ascii="Calibri" w:hAnsi="Calibri"/>
          <w:noProof/>
          <w:u w:val="single"/>
        </w:rPr>
        <w:t>Nature</w:t>
      </w:r>
      <w:r w:rsidR="001D10CD" w:rsidRPr="001D10CD">
        <w:rPr>
          <w:rFonts w:ascii="Calibri" w:hAnsi="Calibri"/>
          <w:noProof/>
        </w:rPr>
        <w:t xml:space="preserve"> </w:t>
      </w:r>
      <w:r w:rsidR="001D10CD" w:rsidRPr="001D10CD">
        <w:rPr>
          <w:rFonts w:ascii="Calibri" w:hAnsi="Calibri"/>
          <w:b/>
          <w:noProof/>
        </w:rPr>
        <w:t>490</w:t>
      </w:r>
      <w:r w:rsidR="001D10CD" w:rsidRPr="001D10CD">
        <w:rPr>
          <w:rFonts w:ascii="Calibri" w:hAnsi="Calibri"/>
          <w:noProof/>
        </w:rPr>
        <w:t>(7418): 61-70.</w:t>
      </w:r>
      <w:bookmarkEnd w:id="1"/>
    </w:p>
    <w:p w:rsidR="001D10CD" w:rsidRPr="001D10CD" w:rsidRDefault="001D10CD" w:rsidP="001D10CD">
      <w:pPr>
        <w:spacing w:after="0" w:line="240" w:lineRule="auto"/>
        <w:ind w:left="720" w:hanging="720"/>
        <w:jc w:val="center"/>
        <w:rPr>
          <w:rFonts w:ascii="Calibri" w:hAnsi="Calibri"/>
          <w:noProof/>
        </w:rPr>
      </w:pPr>
      <w:bookmarkStart w:id="2" w:name="_ENREF_2"/>
      <w:r w:rsidRPr="001D10CD">
        <w:rPr>
          <w:rFonts w:ascii="Calibri" w:hAnsi="Calibri"/>
          <w:noProof/>
        </w:rPr>
        <w:t xml:space="preserve">Anders, S. and W. Huber (2010). "Differential expression analysis for sequence count data." </w:t>
      </w:r>
      <w:r w:rsidRPr="001D10CD">
        <w:rPr>
          <w:rFonts w:ascii="Calibri" w:hAnsi="Calibri"/>
          <w:noProof/>
          <w:u w:val="single"/>
        </w:rPr>
        <w:t>Genome biology</w:t>
      </w:r>
      <w:r w:rsidRPr="001D10CD">
        <w:rPr>
          <w:rFonts w:ascii="Calibri" w:hAnsi="Calibri"/>
          <w:noProof/>
        </w:rPr>
        <w:t xml:space="preserve"> </w:t>
      </w:r>
      <w:r w:rsidRPr="001D10CD">
        <w:rPr>
          <w:rFonts w:ascii="Calibri" w:hAnsi="Calibri"/>
          <w:b/>
          <w:noProof/>
        </w:rPr>
        <w:t>11</w:t>
      </w:r>
      <w:r w:rsidRPr="001D10CD">
        <w:rPr>
          <w:rFonts w:ascii="Calibri" w:hAnsi="Calibri"/>
          <w:noProof/>
        </w:rPr>
        <w:t>(10): R106.</w:t>
      </w:r>
      <w:bookmarkEnd w:id="2"/>
    </w:p>
    <w:p w:rsidR="001D10CD" w:rsidRPr="001D10CD" w:rsidRDefault="001D10CD" w:rsidP="001D10CD">
      <w:pPr>
        <w:spacing w:after="0" w:line="240" w:lineRule="auto"/>
        <w:ind w:left="720" w:hanging="720"/>
        <w:jc w:val="center"/>
        <w:rPr>
          <w:rFonts w:ascii="Calibri" w:hAnsi="Calibri"/>
          <w:noProof/>
        </w:rPr>
      </w:pPr>
      <w:bookmarkStart w:id="3" w:name="_ENREF_3"/>
      <w:r w:rsidRPr="001D10CD">
        <w:rPr>
          <w:rFonts w:ascii="Calibri" w:hAnsi="Calibri"/>
          <w:noProof/>
        </w:rPr>
        <w:t xml:space="preserve">Cao, Y., W. P. Williams, et al. (1997). "Similarity Measure Bias in River Benthic Aufwuchs Community Analysis." </w:t>
      </w:r>
      <w:r w:rsidRPr="001D10CD">
        <w:rPr>
          <w:rFonts w:ascii="Calibri" w:hAnsi="Calibri"/>
          <w:noProof/>
          <w:u w:val="single"/>
        </w:rPr>
        <w:t>Water Environment Research</w:t>
      </w:r>
      <w:r w:rsidRPr="001D10CD">
        <w:rPr>
          <w:rFonts w:ascii="Calibri" w:hAnsi="Calibri"/>
          <w:noProof/>
        </w:rPr>
        <w:t xml:space="preserve"> </w:t>
      </w:r>
      <w:r w:rsidRPr="001D10CD">
        <w:rPr>
          <w:rFonts w:ascii="Calibri" w:hAnsi="Calibri"/>
          <w:b/>
          <w:noProof/>
        </w:rPr>
        <w:t>69</w:t>
      </w:r>
      <w:r w:rsidRPr="001D10CD">
        <w:rPr>
          <w:rFonts w:ascii="Calibri" w:hAnsi="Calibri"/>
          <w:noProof/>
        </w:rPr>
        <w:t>(1): 95-106.</w:t>
      </w:r>
      <w:bookmarkEnd w:id="3"/>
    </w:p>
    <w:p w:rsidR="001D10CD" w:rsidRPr="001D10CD" w:rsidRDefault="001D10CD" w:rsidP="001D10CD">
      <w:pPr>
        <w:spacing w:after="0" w:line="240" w:lineRule="auto"/>
        <w:ind w:left="720" w:hanging="720"/>
        <w:jc w:val="center"/>
        <w:rPr>
          <w:rFonts w:ascii="Calibri" w:hAnsi="Calibri"/>
          <w:noProof/>
        </w:rPr>
      </w:pPr>
      <w:bookmarkStart w:id="4" w:name="_ENREF_4"/>
      <w:r w:rsidRPr="001D10CD">
        <w:rPr>
          <w:rFonts w:ascii="Calibri" w:hAnsi="Calibri"/>
          <w:noProof/>
        </w:rPr>
        <w:t xml:space="preserve">Hollander, M. W., Douglas A. ;Chicken, Eric (2013). </w:t>
      </w:r>
      <w:r w:rsidRPr="001D10CD">
        <w:rPr>
          <w:rFonts w:ascii="Calibri" w:hAnsi="Calibri"/>
          <w:noProof/>
          <w:u w:val="single"/>
        </w:rPr>
        <w:t>Nonparametric Statistical Methods</w:t>
      </w:r>
      <w:r w:rsidRPr="001D10CD">
        <w:rPr>
          <w:rFonts w:ascii="Calibri" w:hAnsi="Calibri"/>
          <w:noProof/>
        </w:rPr>
        <w:t>, John Wiley &amp; Sons.</w:t>
      </w:r>
      <w:bookmarkEnd w:id="4"/>
    </w:p>
    <w:p w:rsidR="001D10CD" w:rsidRPr="001D10CD" w:rsidRDefault="001D10CD" w:rsidP="001D10CD">
      <w:pPr>
        <w:spacing w:after="0" w:line="240" w:lineRule="auto"/>
        <w:ind w:left="720" w:hanging="720"/>
        <w:jc w:val="center"/>
        <w:rPr>
          <w:rFonts w:ascii="Calibri" w:hAnsi="Calibri"/>
          <w:noProof/>
        </w:rPr>
      </w:pPr>
      <w:bookmarkStart w:id="5" w:name="_ENREF_5"/>
      <w:r w:rsidRPr="001D10CD">
        <w:rPr>
          <w:rFonts w:ascii="Calibri" w:hAnsi="Calibri"/>
          <w:noProof/>
        </w:rPr>
        <w:t xml:space="preserve">Parker, J. S., M. Mullins, et al. (2009). "Supervised risk predictor of breast cancer based on intrinsic subtypes." </w:t>
      </w:r>
      <w:r w:rsidRPr="001D10CD">
        <w:rPr>
          <w:rFonts w:ascii="Calibri" w:hAnsi="Calibri"/>
          <w:noProof/>
          <w:u w:val="single"/>
        </w:rPr>
        <w:t>Journal of clinical oncology : official journal of the American Society of Clinical Oncology</w:t>
      </w:r>
      <w:r w:rsidRPr="001D10CD">
        <w:rPr>
          <w:rFonts w:ascii="Calibri" w:hAnsi="Calibri"/>
          <w:noProof/>
        </w:rPr>
        <w:t xml:space="preserve"> </w:t>
      </w:r>
      <w:r w:rsidRPr="001D10CD">
        <w:rPr>
          <w:rFonts w:ascii="Calibri" w:hAnsi="Calibri"/>
          <w:b/>
          <w:noProof/>
        </w:rPr>
        <w:t>27</w:t>
      </w:r>
      <w:r w:rsidRPr="001D10CD">
        <w:rPr>
          <w:rFonts w:ascii="Calibri" w:hAnsi="Calibri"/>
          <w:noProof/>
        </w:rPr>
        <w:t>(8): 1160-1167.</w:t>
      </w:r>
      <w:bookmarkEnd w:id="5"/>
    </w:p>
    <w:p w:rsidR="001D10CD" w:rsidRPr="001D10CD" w:rsidRDefault="001D10CD" w:rsidP="001D10CD">
      <w:pPr>
        <w:spacing w:after="0" w:line="240" w:lineRule="auto"/>
        <w:ind w:left="720" w:hanging="720"/>
        <w:jc w:val="center"/>
        <w:rPr>
          <w:rFonts w:ascii="Calibri" w:hAnsi="Calibri"/>
          <w:noProof/>
        </w:rPr>
      </w:pPr>
      <w:bookmarkStart w:id="6" w:name="_ENREF_6"/>
      <w:r w:rsidRPr="001D10CD">
        <w:rPr>
          <w:rFonts w:ascii="Calibri" w:hAnsi="Calibri"/>
          <w:noProof/>
        </w:rPr>
        <w:lastRenderedPageBreak/>
        <w:t xml:space="preserve">Perou, C. M., T. Sorlie, et al. (2000). "Molecular portraits of human breast tumours." </w:t>
      </w:r>
      <w:r w:rsidRPr="001D10CD">
        <w:rPr>
          <w:rFonts w:ascii="Calibri" w:hAnsi="Calibri"/>
          <w:noProof/>
          <w:u w:val="single"/>
        </w:rPr>
        <w:t>Nature</w:t>
      </w:r>
      <w:r w:rsidRPr="001D10CD">
        <w:rPr>
          <w:rFonts w:ascii="Calibri" w:hAnsi="Calibri"/>
          <w:noProof/>
        </w:rPr>
        <w:t xml:space="preserve"> </w:t>
      </w:r>
      <w:r w:rsidRPr="001D10CD">
        <w:rPr>
          <w:rFonts w:ascii="Calibri" w:hAnsi="Calibri"/>
          <w:b/>
          <w:noProof/>
        </w:rPr>
        <w:t>406</w:t>
      </w:r>
      <w:r w:rsidRPr="001D10CD">
        <w:rPr>
          <w:rFonts w:ascii="Calibri" w:hAnsi="Calibri"/>
          <w:noProof/>
        </w:rPr>
        <w:t>(6797): 747-752.</w:t>
      </w:r>
      <w:bookmarkEnd w:id="6"/>
    </w:p>
    <w:p w:rsidR="001D10CD" w:rsidRPr="001D10CD" w:rsidRDefault="001D10CD" w:rsidP="001D10CD">
      <w:pPr>
        <w:spacing w:after="0" w:line="240" w:lineRule="auto"/>
        <w:ind w:left="720" w:hanging="720"/>
        <w:jc w:val="center"/>
        <w:rPr>
          <w:rFonts w:ascii="Calibri" w:hAnsi="Calibri"/>
          <w:noProof/>
        </w:rPr>
      </w:pPr>
      <w:bookmarkStart w:id="7" w:name="_ENREF_7"/>
      <w:r w:rsidRPr="001D10CD">
        <w:rPr>
          <w:rFonts w:ascii="Calibri" w:hAnsi="Calibri"/>
          <w:noProof/>
        </w:rPr>
        <w:t xml:space="preserve">Soneson, C. and M. Delorenzi (2013). "A comparison of methods for differential expression analysis of RNA-seq data." </w:t>
      </w:r>
      <w:r w:rsidRPr="001D10CD">
        <w:rPr>
          <w:rFonts w:ascii="Calibri" w:hAnsi="Calibri"/>
          <w:noProof/>
          <w:u w:val="single"/>
        </w:rPr>
        <w:t>BMC bioinformatics</w:t>
      </w:r>
      <w:r w:rsidRPr="001D10CD">
        <w:rPr>
          <w:rFonts w:ascii="Calibri" w:hAnsi="Calibri"/>
          <w:noProof/>
        </w:rPr>
        <w:t xml:space="preserve"> </w:t>
      </w:r>
      <w:r w:rsidRPr="001D10CD">
        <w:rPr>
          <w:rFonts w:ascii="Calibri" w:hAnsi="Calibri"/>
          <w:b/>
          <w:noProof/>
        </w:rPr>
        <w:t>14</w:t>
      </w:r>
      <w:r w:rsidRPr="001D10CD">
        <w:rPr>
          <w:rFonts w:ascii="Calibri" w:hAnsi="Calibri"/>
          <w:noProof/>
        </w:rPr>
        <w:t>: 91.</w:t>
      </w:r>
      <w:bookmarkEnd w:id="7"/>
    </w:p>
    <w:p w:rsidR="001D10CD" w:rsidRPr="001D10CD" w:rsidRDefault="001D10CD" w:rsidP="001D10CD">
      <w:pPr>
        <w:spacing w:line="240" w:lineRule="auto"/>
        <w:ind w:left="720" w:hanging="720"/>
        <w:jc w:val="center"/>
        <w:rPr>
          <w:rFonts w:ascii="Calibri" w:hAnsi="Calibri"/>
          <w:noProof/>
        </w:rPr>
      </w:pPr>
      <w:bookmarkStart w:id="8" w:name="_ENREF_8"/>
      <w:r w:rsidRPr="001D10CD">
        <w:rPr>
          <w:rFonts w:ascii="Calibri" w:hAnsi="Calibri"/>
          <w:noProof/>
        </w:rPr>
        <w:t xml:space="preserve">Sorlie, T., C. M. Perou, et al. (2001). "Gene expression patterns of breast carcinomas distinguish tumor subclasses with clinical implications." </w:t>
      </w:r>
      <w:r w:rsidRPr="001D10CD">
        <w:rPr>
          <w:rFonts w:ascii="Calibri" w:hAnsi="Calibri"/>
          <w:noProof/>
          <w:u w:val="single"/>
        </w:rPr>
        <w:t>Proceedings of the National Academy of Sciences of the United States of America</w:t>
      </w:r>
      <w:r w:rsidRPr="001D10CD">
        <w:rPr>
          <w:rFonts w:ascii="Calibri" w:hAnsi="Calibri"/>
          <w:noProof/>
        </w:rPr>
        <w:t xml:space="preserve"> </w:t>
      </w:r>
      <w:r w:rsidRPr="001D10CD">
        <w:rPr>
          <w:rFonts w:ascii="Calibri" w:hAnsi="Calibri"/>
          <w:b/>
          <w:noProof/>
        </w:rPr>
        <w:t>98</w:t>
      </w:r>
      <w:r w:rsidRPr="001D10CD">
        <w:rPr>
          <w:rFonts w:ascii="Calibri" w:hAnsi="Calibri"/>
          <w:noProof/>
        </w:rPr>
        <w:t>(19): 10869-10874.</w:t>
      </w:r>
      <w:bookmarkEnd w:id="8"/>
    </w:p>
    <w:p w:rsidR="001D10CD" w:rsidRDefault="001D10CD" w:rsidP="001D10CD">
      <w:pPr>
        <w:spacing w:line="240" w:lineRule="auto"/>
        <w:jc w:val="center"/>
        <w:rPr>
          <w:rFonts w:ascii="Calibri" w:hAnsi="Calibri"/>
          <w:noProof/>
        </w:rPr>
      </w:pPr>
    </w:p>
    <w:p w:rsidR="00FC2CD7" w:rsidRDefault="00AE2D88" w:rsidP="00FC2CD7">
      <w:pPr>
        <w:rPr>
          <w:color w:val="1F497D"/>
        </w:rPr>
      </w:pPr>
      <w:r>
        <w:fldChar w:fldCharType="end"/>
      </w:r>
      <w:r w:rsidR="00FC2CD7" w:rsidRPr="00FC2CD7">
        <w:rPr>
          <w:color w:val="1F497D"/>
        </w:rPr>
        <w:t xml:space="preserve"> </w:t>
      </w:r>
      <w:r w:rsidR="00FC2CD7">
        <w:rPr>
          <w:color w:val="1F497D"/>
        </w:rPr>
        <w:t>Your workflow is figure 1a.  (</w:t>
      </w:r>
      <w:proofErr w:type="gramStart"/>
      <w:r w:rsidR="00FC2CD7">
        <w:rPr>
          <w:color w:val="1F497D"/>
        </w:rPr>
        <w:t>not</w:t>
      </w:r>
      <w:proofErr w:type="gramEnd"/>
      <w:r w:rsidR="00FC2CD7">
        <w:rPr>
          <w:color w:val="1F497D"/>
        </w:rPr>
        <w:t xml:space="preserve"> provided)</w:t>
      </w:r>
    </w:p>
    <w:p w:rsidR="00FC2CD7" w:rsidRDefault="00FC2CD7" w:rsidP="00FC2CD7">
      <w:pPr>
        <w:rPr>
          <w:color w:val="1F497D"/>
        </w:rPr>
      </w:pPr>
      <w:r>
        <w:rPr>
          <w:color w:val="1F497D"/>
        </w:rPr>
        <w:t>Your CYs example is figure 1b (not provided)</w:t>
      </w:r>
    </w:p>
    <w:p w:rsidR="00844956" w:rsidRDefault="00844956" w:rsidP="00FC2CD7">
      <w:pPr>
        <w:rPr>
          <w:color w:val="1F497D"/>
        </w:rPr>
      </w:pPr>
    </w:p>
    <w:p w:rsidR="00FC2CD7" w:rsidRDefault="00FC2CD7" w:rsidP="00FC2CD7">
      <w:pPr>
        <w:rPr>
          <w:color w:val="1F497D"/>
        </w:rPr>
      </w:pPr>
      <w:r>
        <w:rPr>
          <w:color w:val="1F497D"/>
        </w:rPr>
        <w:t>The PCA of the samples according to the 20K_simulated genes is figure 2b.</w:t>
      </w:r>
    </w:p>
    <w:p w:rsidR="00FC2CD7" w:rsidRDefault="00FC2CD7" w:rsidP="00FC2CD7">
      <w:pPr>
        <w:rPr>
          <w:color w:val="1F497D"/>
        </w:rPr>
      </w:pPr>
      <w:r>
        <w:rPr>
          <w:color w:val="1F497D"/>
        </w:rPr>
        <w:t>The thumbnails of the 5 extracted simulated patterns are figure 3a</w:t>
      </w:r>
    </w:p>
    <w:p w:rsidR="00FC2CD7" w:rsidRDefault="00FC2CD7" w:rsidP="00FC2CD7">
      <w:pPr>
        <w:rPr>
          <w:color w:val="1F497D"/>
        </w:rPr>
      </w:pPr>
      <w:r>
        <w:rPr>
          <w:color w:val="1F497D"/>
        </w:rPr>
        <w:t>The heat map of the extracted pattern simulated profiles is figure 3b</w:t>
      </w:r>
    </w:p>
    <w:p w:rsidR="00FC2CD7" w:rsidRDefault="00FC2CD7" w:rsidP="00FC2CD7">
      <w:pPr>
        <w:rPr>
          <w:color w:val="1F497D"/>
        </w:rPr>
      </w:pPr>
      <w:r>
        <w:rPr>
          <w:color w:val="1F497D"/>
        </w:rPr>
        <w:t>The PCA of the samples based on the extracted pattern simulated profiles is figure 3c.</w:t>
      </w:r>
    </w:p>
    <w:p w:rsidR="0019524D" w:rsidRDefault="0019524D" w:rsidP="00093C99">
      <w:pPr>
        <w:spacing w:line="360" w:lineRule="auto"/>
      </w:pP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6E4" w:rsidRDefault="00DE16E4" w:rsidP="00DE16E4">
      <w:pPr>
        <w:spacing w:after="0" w:line="240" w:lineRule="auto"/>
      </w:pPr>
      <w:r>
        <w:separator/>
      </w:r>
    </w:p>
  </w:endnote>
  <w:endnote w:type="continuationSeparator" w:id="0">
    <w:p w:rsidR="00DE16E4" w:rsidRDefault="00DE16E4"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6E4" w:rsidRDefault="00DE16E4" w:rsidP="00DE16E4">
      <w:pPr>
        <w:spacing w:after="0" w:line="240" w:lineRule="auto"/>
      </w:pPr>
      <w:r>
        <w:separator/>
      </w:r>
    </w:p>
  </w:footnote>
  <w:footnote w:type="continuationSeparator" w:id="0">
    <w:p w:rsidR="00DE16E4" w:rsidRDefault="00DE16E4"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LCM_project&lt;record-ids&gt;&lt;item&gt;20&lt;/item&gt;&lt;item&gt;22&lt;/item&gt;&lt;item&gt;23&lt;/item&gt;&lt;item&gt;24&lt;/item&gt;&lt;item&gt;29&lt;/item&gt;&lt;item&gt;31&lt;/item&gt;&lt;item&gt;34&lt;/item&gt;&lt;item&gt;35&lt;/item&gt;&lt;/record-ids&gt;&lt;/item&gt;&lt;/Libraries&gt;"/>
  </w:docVars>
  <w:rsids>
    <w:rsidRoot w:val="002C3AB0"/>
    <w:rsid w:val="00002B2D"/>
    <w:rsid w:val="00005322"/>
    <w:rsid w:val="000158F6"/>
    <w:rsid w:val="00042ACE"/>
    <w:rsid w:val="00042D59"/>
    <w:rsid w:val="0004338C"/>
    <w:rsid w:val="0005362E"/>
    <w:rsid w:val="00060D03"/>
    <w:rsid w:val="000646D4"/>
    <w:rsid w:val="00066658"/>
    <w:rsid w:val="00070311"/>
    <w:rsid w:val="000740C5"/>
    <w:rsid w:val="00074E3C"/>
    <w:rsid w:val="000753E9"/>
    <w:rsid w:val="00077DDD"/>
    <w:rsid w:val="00083D60"/>
    <w:rsid w:val="00091737"/>
    <w:rsid w:val="00093C99"/>
    <w:rsid w:val="000A1302"/>
    <w:rsid w:val="000A6CD3"/>
    <w:rsid w:val="000A7646"/>
    <w:rsid w:val="000B4121"/>
    <w:rsid w:val="000B5E82"/>
    <w:rsid w:val="000C18B6"/>
    <w:rsid w:val="000C5728"/>
    <w:rsid w:val="000D001C"/>
    <w:rsid w:val="000D1626"/>
    <w:rsid w:val="000E146E"/>
    <w:rsid w:val="000E3C38"/>
    <w:rsid w:val="000E79F1"/>
    <w:rsid w:val="000F19F9"/>
    <w:rsid w:val="000F7972"/>
    <w:rsid w:val="001202E5"/>
    <w:rsid w:val="0012250A"/>
    <w:rsid w:val="00127222"/>
    <w:rsid w:val="0013113C"/>
    <w:rsid w:val="00140CD2"/>
    <w:rsid w:val="00143EC9"/>
    <w:rsid w:val="00144489"/>
    <w:rsid w:val="00147F52"/>
    <w:rsid w:val="00150500"/>
    <w:rsid w:val="00153A4A"/>
    <w:rsid w:val="00163415"/>
    <w:rsid w:val="00167CC0"/>
    <w:rsid w:val="001754BF"/>
    <w:rsid w:val="00184241"/>
    <w:rsid w:val="00184BA3"/>
    <w:rsid w:val="00190FBB"/>
    <w:rsid w:val="0019524D"/>
    <w:rsid w:val="001A7456"/>
    <w:rsid w:val="001B266B"/>
    <w:rsid w:val="001C27E3"/>
    <w:rsid w:val="001C2CD9"/>
    <w:rsid w:val="001C30D5"/>
    <w:rsid w:val="001C58B8"/>
    <w:rsid w:val="001C65C7"/>
    <w:rsid w:val="001C7DE3"/>
    <w:rsid w:val="001D10CD"/>
    <w:rsid w:val="001E546C"/>
    <w:rsid w:val="001F7DE7"/>
    <w:rsid w:val="00201DE6"/>
    <w:rsid w:val="00211547"/>
    <w:rsid w:val="00220397"/>
    <w:rsid w:val="00230D2B"/>
    <w:rsid w:val="00243D76"/>
    <w:rsid w:val="00245BC9"/>
    <w:rsid w:val="0024759D"/>
    <w:rsid w:val="0025438E"/>
    <w:rsid w:val="002735C2"/>
    <w:rsid w:val="002757A6"/>
    <w:rsid w:val="00280B0F"/>
    <w:rsid w:val="0028463E"/>
    <w:rsid w:val="00287FB7"/>
    <w:rsid w:val="002902BE"/>
    <w:rsid w:val="002908E8"/>
    <w:rsid w:val="002937DD"/>
    <w:rsid w:val="002966C2"/>
    <w:rsid w:val="0029696A"/>
    <w:rsid w:val="002A0B6D"/>
    <w:rsid w:val="002A5569"/>
    <w:rsid w:val="002B49B5"/>
    <w:rsid w:val="002C3A0A"/>
    <w:rsid w:val="002C3AB0"/>
    <w:rsid w:val="002C4932"/>
    <w:rsid w:val="002C6B86"/>
    <w:rsid w:val="002C6C4D"/>
    <w:rsid w:val="002D0C81"/>
    <w:rsid w:val="002D1454"/>
    <w:rsid w:val="002D450C"/>
    <w:rsid w:val="002D6C97"/>
    <w:rsid w:val="002F13B6"/>
    <w:rsid w:val="002F1D42"/>
    <w:rsid w:val="002F5794"/>
    <w:rsid w:val="002F652A"/>
    <w:rsid w:val="002F7DE1"/>
    <w:rsid w:val="003013E7"/>
    <w:rsid w:val="00302CF4"/>
    <w:rsid w:val="00311868"/>
    <w:rsid w:val="00316173"/>
    <w:rsid w:val="00340CCA"/>
    <w:rsid w:val="00350C8E"/>
    <w:rsid w:val="00355501"/>
    <w:rsid w:val="0035584A"/>
    <w:rsid w:val="00364DE5"/>
    <w:rsid w:val="00377613"/>
    <w:rsid w:val="003822F2"/>
    <w:rsid w:val="003A0A57"/>
    <w:rsid w:val="003A58EE"/>
    <w:rsid w:val="003A7041"/>
    <w:rsid w:val="003B0750"/>
    <w:rsid w:val="003B09A5"/>
    <w:rsid w:val="003C5C99"/>
    <w:rsid w:val="003C736E"/>
    <w:rsid w:val="003D17F8"/>
    <w:rsid w:val="00401396"/>
    <w:rsid w:val="00443FEA"/>
    <w:rsid w:val="004473D5"/>
    <w:rsid w:val="00454182"/>
    <w:rsid w:val="00464DFA"/>
    <w:rsid w:val="00470339"/>
    <w:rsid w:val="00480870"/>
    <w:rsid w:val="00486F6F"/>
    <w:rsid w:val="00490DB6"/>
    <w:rsid w:val="004910B2"/>
    <w:rsid w:val="00492D75"/>
    <w:rsid w:val="0049530B"/>
    <w:rsid w:val="004A33A5"/>
    <w:rsid w:val="004A3A60"/>
    <w:rsid w:val="004A6006"/>
    <w:rsid w:val="004A6553"/>
    <w:rsid w:val="004C188D"/>
    <w:rsid w:val="004C4AB0"/>
    <w:rsid w:val="004C54FE"/>
    <w:rsid w:val="004C6F36"/>
    <w:rsid w:val="004D1436"/>
    <w:rsid w:val="004E1372"/>
    <w:rsid w:val="004F115F"/>
    <w:rsid w:val="004F5FDC"/>
    <w:rsid w:val="00502B60"/>
    <w:rsid w:val="00504803"/>
    <w:rsid w:val="00515262"/>
    <w:rsid w:val="0052335F"/>
    <w:rsid w:val="005272D1"/>
    <w:rsid w:val="00530201"/>
    <w:rsid w:val="0053308D"/>
    <w:rsid w:val="00533FB7"/>
    <w:rsid w:val="00534E23"/>
    <w:rsid w:val="00535D89"/>
    <w:rsid w:val="00545C4A"/>
    <w:rsid w:val="00546063"/>
    <w:rsid w:val="005476A3"/>
    <w:rsid w:val="00552C5C"/>
    <w:rsid w:val="0056319A"/>
    <w:rsid w:val="0057497C"/>
    <w:rsid w:val="005757EC"/>
    <w:rsid w:val="0057601B"/>
    <w:rsid w:val="00585858"/>
    <w:rsid w:val="0058610B"/>
    <w:rsid w:val="00590BA2"/>
    <w:rsid w:val="00595428"/>
    <w:rsid w:val="005A6CE1"/>
    <w:rsid w:val="005B15E0"/>
    <w:rsid w:val="005B396E"/>
    <w:rsid w:val="005D1058"/>
    <w:rsid w:val="005D7E9C"/>
    <w:rsid w:val="005E1994"/>
    <w:rsid w:val="005E2B9F"/>
    <w:rsid w:val="005E3787"/>
    <w:rsid w:val="005E3CCF"/>
    <w:rsid w:val="005F0335"/>
    <w:rsid w:val="005F175F"/>
    <w:rsid w:val="005F320C"/>
    <w:rsid w:val="0060281C"/>
    <w:rsid w:val="00613657"/>
    <w:rsid w:val="006341C2"/>
    <w:rsid w:val="0064218B"/>
    <w:rsid w:val="00654249"/>
    <w:rsid w:val="00656392"/>
    <w:rsid w:val="006650C9"/>
    <w:rsid w:val="00665368"/>
    <w:rsid w:val="0066735E"/>
    <w:rsid w:val="0066790D"/>
    <w:rsid w:val="006702B8"/>
    <w:rsid w:val="00670867"/>
    <w:rsid w:val="00672C0C"/>
    <w:rsid w:val="00686AAB"/>
    <w:rsid w:val="00692176"/>
    <w:rsid w:val="00692A65"/>
    <w:rsid w:val="00695156"/>
    <w:rsid w:val="006B1903"/>
    <w:rsid w:val="006B5777"/>
    <w:rsid w:val="006E4D3B"/>
    <w:rsid w:val="006E6AA4"/>
    <w:rsid w:val="006E7319"/>
    <w:rsid w:val="006F723F"/>
    <w:rsid w:val="00710462"/>
    <w:rsid w:val="00713517"/>
    <w:rsid w:val="00716018"/>
    <w:rsid w:val="00716225"/>
    <w:rsid w:val="00724F90"/>
    <w:rsid w:val="00736A87"/>
    <w:rsid w:val="00743D3D"/>
    <w:rsid w:val="00745790"/>
    <w:rsid w:val="007514E0"/>
    <w:rsid w:val="00760417"/>
    <w:rsid w:val="00770108"/>
    <w:rsid w:val="00782A6F"/>
    <w:rsid w:val="007A02C7"/>
    <w:rsid w:val="007A179C"/>
    <w:rsid w:val="007A44BA"/>
    <w:rsid w:val="007A5045"/>
    <w:rsid w:val="007B1EBE"/>
    <w:rsid w:val="007B7154"/>
    <w:rsid w:val="007C0481"/>
    <w:rsid w:val="007C5371"/>
    <w:rsid w:val="007D5487"/>
    <w:rsid w:val="007F3E0C"/>
    <w:rsid w:val="007F7D77"/>
    <w:rsid w:val="008216FE"/>
    <w:rsid w:val="00826ED3"/>
    <w:rsid w:val="00832590"/>
    <w:rsid w:val="00844956"/>
    <w:rsid w:val="00850544"/>
    <w:rsid w:val="00852FB9"/>
    <w:rsid w:val="0087455E"/>
    <w:rsid w:val="008778C1"/>
    <w:rsid w:val="00884DDA"/>
    <w:rsid w:val="00891FB0"/>
    <w:rsid w:val="008C201C"/>
    <w:rsid w:val="008C643D"/>
    <w:rsid w:val="008D6994"/>
    <w:rsid w:val="008E1A4B"/>
    <w:rsid w:val="00903F6A"/>
    <w:rsid w:val="00930BDA"/>
    <w:rsid w:val="00931797"/>
    <w:rsid w:val="0093244E"/>
    <w:rsid w:val="00935EA3"/>
    <w:rsid w:val="00936700"/>
    <w:rsid w:val="00947119"/>
    <w:rsid w:val="0094755B"/>
    <w:rsid w:val="0095235D"/>
    <w:rsid w:val="009602DD"/>
    <w:rsid w:val="00960C98"/>
    <w:rsid w:val="009733F2"/>
    <w:rsid w:val="0097491E"/>
    <w:rsid w:val="0098252D"/>
    <w:rsid w:val="00987582"/>
    <w:rsid w:val="0099450E"/>
    <w:rsid w:val="009C54B9"/>
    <w:rsid w:val="009C7DF2"/>
    <w:rsid w:val="009D3BED"/>
    <w:rsid w:val="009E7B72"/>
    <w:rsid w:val="009F7338"/>
    <w:rsid w:val="00A02EC1"/>
    <w:rsid w:val="00A05F0E"/>
    <w:rsid w:val="00A1697D"/>
    <w:rsid w:val="00A25824"/>
    <w:rsid w:val="00A2796A"/>
    <w:rsid w:val="00A31E26"/>
    <w:rsid w:val="00A36C74"/>
    <w:rsid w:val="00A52E71"/>
    <w:rsid w:val="00A62746"/>
    <w:rsid w:val="00A7062C"/>
    <w:rsid w:val="00A70D9E"/>
    <w:rsid w:val="00A75A21"/>
    <w:rsid w:val="00A75AF6"/>
    <w:rsid w:val="00A81783"/>
    <w:rsid w:val="00A83EA6"/>
    <w:rsid w:val="00A83EE6"/>
    <w:rsid w:val="00A84597"/>
    <w:rsid w:val="00A84DA2"/>
    <w:rsid w:val="00A86A32"/>
    <w:rsid w:val="00A9095F"/>
    <w:rsid w:val="00AA0C52"/>
    <w:rsid w:val="00AA25B6"/>
    <w:rsid w:val="00AD4B63"/>
    <w:rsid w:val="00AD6F0C"/>
    <w:rsid w:val="00AD7111"/>
    <w:rsid w:val="00AD76DA"/>
    <w:rsid w:val="00AE2D88"/>
    <w:rsid w:val="00AE5B60"/>
    <w:rsid w:val="00B0116A"/>
    <w:rsid w:val="00B0131C"/>
    <w:rsid w:val="00B151AF"/>
    <w:rsid w:val="00B24A4F"/>
    <w:rsid w:val="00B25935"/>
    <w:rsid w:val="00B276BE"/>
    <w:rsid w:val="00B306A1"/>
    <w:rsid w:val="00B35508"/>
    <w:rsid w:val="00B5224F"/>
    <w:rsid w:val="00B526A9"/>
    <w:rsid w:val="00B55935"/>
    <w:rsid w:val="00B55DFE"/>
    <w:rsid w:val="00B678EC"/>
    <w:rsid w:val="00B72CA1"/>
    <w:rsid w:val="00B8129A"/>
    <w:rsid w:val="00B83DFE"/>
    <w:rsid w:val="00B83FD2"/>
    <w:rsid w:val="00B90B94"/>
    <w:rsid w:val="00B9551C"/>
    <w:rsid w:val="00BB4C4B"/>
    <w:rsid w:val="00BC595C"/>
    <w:rsid w:val="00BD0FE7"/>
    <w:rsid w:val="00C07E9F"/>
    <w:rsid w:val="00C248AB"/>
    <w:rsid w:val="00C27DAB"/>
    <w:rsid w:val="00C35873"/>
    <w:rsid w:val="00C43EB6"/>
    <w:rsid w:val="00C56093"/>
    <w:rsid w:val="00C6002D"/>
    <w:rsid w:val="00C82ED7"/>
    <w:rsid w:val="00C92B8D"/>
    <w:rsid w:val="00C9313D"/>
    <w:rsid w:val="00C95A59"/>
    <w:rsid w:val="00CB165C"/>
    <w:rsid w:val="00CB432F"/>
    <w:rsid w:val="00CB4CAE"/>
    <w:rsid w:val="00CE1161"/>
    <w:rsid w:val="00CE327F"/>
    <w:rsid w:val="00CF4075"/>
    <w:rsid w:val="00CF743D"/>
    <w:rsid w:val="00D03ADB"/>
    <w:rsid w:val="00D076CD"/>
    <w:rsid w:val="00D12497"/>
    <w:rsid w:val="00D31EEE"/>
    <w:rsid w:val="00D34EC7"/>
    <w:rsid w:val="00D35FB7"/>
    <w:rsid w:val="00D52BC6"/>
    <w:rsid w:val="00D55E87"/>
    <w:rsid w:val="00D834E7"/>
    <w:rsid w:val="00D87286"/>
    <w:rsid w:val="00D879D0"/>
    <w:rsid w:val="00D95065"/>
    <w:rsid w:val="00DA3337"/>
    <w:rsid w:val="00DB722E"/>
    <w:rsid w:val="00DC362E"/>
    <w:rsid w:val="00DC6EF4"/>
    <w:rsid w:val="00DE16E4"/>
    <w:rsid w:val="00DE249A"/>
    <w:rsid w:val="00DF03B9"/>
    <w:rsid w:val="00DF0DE4"/>
    <w:rsid w:val="00E1021C"/>
    <w:rsid w:val="00E10F57"/>
    <w:rsid w:val="00E11B89"/>
    <w:rsid w:val="00E25087"/>
    <w:rsid w:val="00E30A17"/>
    <w:rsid w:val="00E33750"/>
    <w:rsid w:val="00E33D0C"/>
    <w:rsid w:val="00E42B7D"/>
    <w:rsid w:val="00E4476E"/>
    <w:rsid w:val="00E46486"/>
    <w:rsid w:val="00E47537"/>
    <w:rsid w:val="00E5580F"/>
    <w:rsid w:val="00E72CB8"/>
    <w:rsid w:val="00E7435B"/>
    <w:rsid w:val="00E74D89"/>
    <w:rsid w:val="00E83DFF"/>
    <w:rsid w:val="00E942EB"/>
    <w:rsid w:val="00EC4DD0"/>
    <w:rsid w:val="00EC546F"/>
    <w:rsid w:val="00ED0A06"/>
    <w:rsid w:val="00ED0C21"/>
    <w:rsid w:val="00ED155C"/>
    <w:rsid w:val="00ED3834"/>
    <w:rsid w:val="00EE6B57"/>
    <w:rsid w:val="00EF5EAF"/>
    <w:rsid w:val="00F01DB8"/>
    <w:rsid w:val="00F05CBC"/>
    <w:rsid w:val="00F0670C"/>
    <w:rsid w:val="00F0733E"/>
    <w:rsid w:val="00F1078B"/>
    <w:rsid w:val="00F11358"/>
    <w:rsid w:val="00F13644"/>
    <w:rsid w:val="00F155F8"/>
    <w:rsid w:val="00F211E4"/>
    <w:rsid w:val="00F24DE7"/>
    <w:rsid w:val="00F2603D"/>
    <w:rsid w:val="00F40AE9"/>
    <w:rsid w:val="00F53967"/>
    <w:rsid w:val="00F67D9F"/>
    <w:rsid w:val="00F7301C"/>
    <w:rsid w:val="00F87CBA"/>
    <w:rsid w:val="00FA03CC"/>
    <w:rsid w:val="00FA2C68"/>
    <w:rsid w:val="00FB1EF4"/>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image" Target="media/image4.wmf"/><Relationship Id="rId42" Type="http://schemas.openxmlformats.org/officeDocument/2006/relationships/image" Target="media/image13.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26.wmf"/><Relationship Id="rId84" Type="http://schemas.openxmlformats.org/officeDocument/2006/relationships/oleObject" Target="embeddings/oleObject41.bin"/><Relationship Id="rId89" Type="http://schemas.openxmlformats.org/officeDocument/2006/relationships/oleObject" Target="embeddings/oleObject44.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3.bin"/><Relationship Id="rId107" Type="http://schemas.openxmlformats.org/officeDocument/2006/relationships/oleObject" Target="embeddings/oleObject53.bin"/><Relationship Id="rId11" Type="http://schemas.openxmlformats.org/officeDocument/2006/relationships/image" Target="media/image1.wmf"/><Relationship Id="rId24" Type="http://schemas.openxmlformats.org/officeDocument/2006/relationships/image" Target="media/image5.wmf"/><Relationship Id="rId32" Type="http://schemas.openxmlformats.org/officeDocument/2006/relationships/image" Target="media/image8.wmf"/><Relationship Id="rId37" Type="http://schemas.openxmlformats.org/officeDocument/2006/relationships/oleObject" Target="embeddings/oleObject17.bin"/><Relationship Id="rId40" Type="http://schemas.openxmlformats.org/officeDocument/2006/relationships/image" Target="media/image12.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1.wmf"/><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oleObject" Target="embeddings/oleObject38.bin"/><Relationship Id="rId87" Type="http://schemas.openxmlformats.org/officeDocument/2006/relationships/image" Target="media/image35.wmf"/><Relationship Id="rId102" Type="http://schemas.openxmlformats.org/officeDocument/2006/relationships/image" Target="media/image42.wmf"/><Relationship Id="rId5" Type="http://schemas.openxmlformats.org/officeDocument/2006/relationships/settings" Target="settings.xml"/><Relationship Id="rId61" Type="http://schemas.openxmlformats.org/officeDocument/2006/relationships/oleObject" Target="embeddings/oleObject29.bin"/><Relationship Id="rId82" Type="http://schemas.openxmlformats.org/officeDocument/2006/relationships/oleObject" Target="embeddings/oleObject40.bin"/><Relationship Id="rId90" Type="http://schemas.openxmlformats.org/officeDocument/2006/relationships/image" Target="media/image36.wmf"/><Relationship Id="rId95" Type="http://schemas.openxmlformats.org/officeDocument/2006/relationships/oleObject" Target="embeddings/oleObject47.bin"/><Relationship Id="rId19" Type="http://schemas.openxmlformats.org/officeDocument/2006/relationships/image" Target="media/image3.wmf"/><Relationship Id="rId14" Type="http://schemas.openxmlformats.org/officeDocument/2006/relationships/oleObject" Target="embeddings/oleObject2.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7.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1.wmf"/><Relationship Id="rId105" Type="http://schemas.openxmlformats.org/officeDocument/2006/relationships/oleObject" Target="embeddings/oleObject52.bin"/><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image" Target="media/image28.wmf"/><Relationship Id="rId80" Type="http://schemas.openxmlformats.org/officeDocument/2006/relationships/image" Target="media/image32.wmf"/><Relationship Id="rId85" Type="http://schemas.openxmlformats.org/officeDocument/2006/relationships/image" Target="media/image34.wmf"/><Relationship Id="rId93" Type="http://schemas.openxmlformats.org/officeDocument/2006/relationships/oleObject" Target="embeddings/oleObject46.bin"/><Relationship Id="rId98"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51.bin"/><Relationship Id="rId108"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36.bin"/><Relationship Id="rId83" Type="http://schemas.openxmlformats.org/officeDocument/2006/relationships/image" Target="media/image33.wmf"/><Relationship Id="rId88" Type="http://schemas.openxmlformats.org/officeDocument/2006/relationships/oleObject" Target="embeddings/oleObject43.bin"/><Relationship Id="rId91" Type="http://schemas.openxmlformats.org/officeDocument/2006/relationships/oleObject" Target="embeddings/oleObject45.bin"/><Relationship Id="rId96" Type="http://schemas.openxmlformats.org/officeDocument/2006/relationships/image" Target="media/image3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0.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image" Target="media/image44.wmf"/><Relationship Id="rId10" Type="http://schemas.openxmlformats.org/officeDocument/2006/relationships/hyperlink" Target="https://seqware.github.io/" TargetMode="External"/><Relationship Id="rId31" Type="http://schemas.openxmlformats.org/officeDocument/2006/relationships/oleObject" Target="embeddings/oleObject14.bin"/><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1.wmf"/><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image" Target="media/image38.wmf"/><Relationship Id="rId99" Type="http://schemas.openxmlformats.org/officeDocument/2006/relationships/oleObject" Target="embeddings/oleObject49.bin"/><Relationship Id="rId101" Type="http://schemas.openxmlformats.org/officeDocument/2006/relationships/oleObject" Target="embeddings/oleObject50.bin"/><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3" Type="http://schemas.openxmlformats.org/officeDocument/2006/relationships/image" Target="media/image2.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theme" Target="theme/theme1.xml"/><Relationship Id="rId34" Type="http://schemas.openxmlformats.org/officeDocument/2006/relationships/image" Target="media/image9.wmf"/><Relationship Id="rId50" Type="http://schemas.openxmlformats.org/officeDocument/2006/relationships/image" Target="media/image17.wmf"/><Relationship Id="rId55" Type="http://schemas.openxmlformats.org/officeDocument/2006/relationships/oleObject" Target="embeddings/oleObject26.bin"/><Relationship Id="rId76" Type="http://schemas.openxmlformats.org/officeDocument/2006/relationships/image" Target="media/image30.wmf"/><Relationship Id="rId97" Type="http://schemas.openxmlformats.org/officeDocument/2006/relationships/oleObject" Target="embeddings/oleObject48.bin"/><Relationship Id="rId104" Type="http://schemas.openxmlformats.org/officeDocument/2006/relationships/image" Target="media/image43.wmf"/><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image" Target="media/image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1A3F0-2620-4E49-83F8-4F20EA43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12432</TotalTime>
  <Pages>13</Pages>
  <Words>4260</Words>
  <Characters>24283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55</cp:revision>
  <cp:lastPrinted>2014-10-03T15:09:00Z</cp:lastPrinted>
  <dcterms:created xsi:type="dcterms:W3CDTF">2014-10-03T15:35:00Z</dcterms:created>
  <dcterms:modified xsi:type="dcterms:W3CDTF">2014-10-21T19:17:00Z</dcterms:modified>
</cp:coreProperties>
</file>