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C69AA" w14:textId="5D11253A" w:rsidR="0076543C" w:rsidRPr="008B3B94" w:rsidRDefault="0076543C" w:rsidP="001702BE">
      <w:pPr>
        <w:spacing w:line="480" w:lineRule="auto"/>
        <w:rPr>
          <w:rFonts w:ascii="Times New Roman" w:hAnsi="Times New Roman" w:cs="Times New Roman"/>
          <w:sz w:val="24"/>
          <w:szCs w:val="24"/>
        </w:rPr>
      </w:pPr>
      <w:r w:rsidRPr="008B3B94">
        <w:rPr>
          <w:rFonts w:ascii="Times New Roman" w:hAnsi="Times New Roman" w:cs="Times New Roman"/>
          <w:sz w:val="24"/>
          <w:szCs w:val="24"/>
        </w:rPr>
        <w:t xml:space="preserve">Running title: </w:t>
      </w:r>
      <w:r w:rsidR="008B3B94" w:rsidRPr="008B3B94">
        <w:rPr>
          <w:rFonts w:ascii="Times New Roman" w:hAnsi="Times New Roman" w:cs="Times New Roman"/>
          <w:sz w:val="24"/>
          <w:szCs w:val="24"/>
        </w:rPr>
        <w:t>Quantitative risk stratification of oral leukoplakia with oral exfoliative cytology</w:t>
      </w:r>
    </w:p>
    <w:p w14:paraId="4442B741" w14:textId="310AC3A0" w:rsidR="0043305B" w:rsidRDefault="0043305B" w:rsidP="001702BE">
      <w:pPr>
        <w:spacing w:line="480" w:lineRule="auto"/>
        <w:rPr>
          <w:rFonts w:ascii="Times New Roman" w:hAnsi="Times New Roman" w:cs="Times New Roman"/>
          <w:sz w:val="24"/>
          <w:szCs w:val="24"/>
        </w:rPr>
      </w:pPr>
      <w:r>
        <w:rPr>
          <w:rFonts w:ascii="Times New Roman" w:hAnsi="Times New Roman" w:cs="Times New Roman"/>
          <w:sz w:val="24"/>
          <w:szCs w:val="24"/>
        </w:rPr>
        <w:t>Yao Liu</w:t>
      </w:r>
      <w:r w:rsidRPr="0043305B">
        <w:rPr>
          <w:rFonts w:ascii="Times New Roman" w:hAnsi="Times New Roman" w:cs="Times New Roman"/>
          <w:sz w:val="24"/>
          <w:szCs w:val="24"/>
          <w:vertAlign w:val="superscript"/>
        </w:rPr>
        <w:t>1#</w:t>
      </w:r>
      <w:r>
        <w:rPr>
          <w:rFonts w:ascii="Times New Roman" w:hAnsi="Times New Roman" w:cs="Times New Roman"/>
          <w:sz w:val="24"/>
          <w:szCs w:val="24"/>
        </w:rPr>
        <w:t>, Jianying Li</w:t>
      </w:r>
      <w:r w:rsidRPr="0043305B">
        <w:rPr>
          <w:rFonts w:ascii="Times New Roman" w:hAnsi="Times New Roman" w:cs="Times New Roman"/>
          <w:sz w:val="24"/>
          <w:szCs w:val="24"/>
          <w:vertAlign w:val="superscript"/>
        </w:rPr>
        <w:t>2#</w:t>
      </w:r>
      <w:r>
        <w:rPr>
          <w:rFonts w:ascii="Times New Roman" w:hAnsi="Times New Roman" w:cs="Times New Roman"/>
          <w:sz w:val="24"/>
          <w:szCs w:val="24"/>
        </w:rPr>
        <w:t>, Zheng Sun</w:t>
      </w:r>
      <w:r w:rsidRPr="0043305B">
        <w:rPr>
          <w:rFonts w:ascii="Times New Roman" w:hAnsi="Times New Roman" w:cs="Times New Roman"/>
          <w:sz w:val="24"/>
          <w:szCs w:val="24"/>
          <w:vertAlign w:val="superscript"/>
        </w:rPr>
        <w:t>1</w:t>
      </w:r>
      <w:r>
        <w:rPr>
          <w:rFonts w:ascii="Times New Roman" w:hAnsi="Times New Roman" w:cs="Times New Roman"/>
          <w:sz w:val="24"/>
          <w:szCs w:val="24"/>
        </w:rPr>
        <w:t>* and</w:t>
      </w:r>
      <w:r w:rsidRPr="0043305B">
        <w:rPr>
          <w:rFonts w:ascii="Times New Roman" w:hAnsi="Times New Roman" w:cs="Times New Roman"/>
          <w:sz w:val="24"/>
          <w:szCs w:val="24"/>
        </w:rPr>
        <w:t xml:space="preserve"> Xiaoxin Chen</w:t>
      </w:r>
      <w:r w:rsidRPr="0043305B">
        <w:rPr>
          <w:rFonts w:ascii="Times New Roman" w:hAnsi="Times New Roman" w:cs="Times New Roman"/>
          <w:sz w:val="24"/>
          <w:szCs w:val="24"/>
          <w:vertAlign w:val="superscript"/>
        </w:rPr>
        <w:t>3</w:t>
      </w:r>
      <w:r>
        <w:rPr>
          <w:rFonts w:ascii="Times New Roman" w:hAnsi="Times New Roman" w:cs="Times New Roman"/>
          <w:sz w:val="24"/>
          <w:szCs w:val="24"/>
        </w:rPr>
        <w:t>*</w:t>
      </w:r>
    </w:p>
    <w:p w14:paraId="04FF8E58" w14:textId="21E4C96A" w:rsidR="0043305B" w:rsidRDefault="0043305B" w:rsidP="001702BE">
      <w:pPr>
        <w:spacing w:line="480" w:lineRule="auto"/>
        <w:rPr>
          <w:rFonts w:ascii="Times New Roman" w:hAnsi="Times New Roman" w:cs="Times New Roman"/>
          <w:sz w:val="24"/>
          <w:szCs w:val="24"/>
        </w:rPr>
      </w:pPr>
      <w:r w:rsidRPr="0043305B">
        <w:rPr>
          <w:rFonts w:ascii="Times New Roman" w:hAnsi="Times New Roman" w:cs="Times New Roman"/>
          <w:sz w:val="24"/>
          <w:szCs w:val="24"/>
          <w:vertAlign w:val="superscript"/>
        </w:rPr>
        <w:t xml:space="preserve">2 </w:t>
      </w:r>
      <w:r>
        <w:rPr>
          <w:rFonts w:ascii="Times New Roman" w:hAnsi="Times New Roman" w:cs="Times New Roman"/>
          <w:sz w:val="24"/>
          <w:szCs w:val="24"/>
        </w:rPr>
        <w:t>Frontier Bioinformatics Solution, Cary, NC 27519, USA</w:t>
      </w:r>
    </w:p>
    <w:p w14:paraId="575A26C5" w14:textId="446A7E2F" w:rsidR="00582DD1" w:rsidRDefault="00582DD1" w:rsidP="00582DD1">
      <w:pPr>
        <w:contextualSpacing/>
        <w:rPr>
          <w:rFonts w:ascii="Times New Roman" w:hAnsi="Times New Roman" w:cs="Times New Roman"/>
        </w:rPr>
      </w:pPr>
      <w:r w:rsidRPr="00582DD1">
        <w:rPr>
          <w:rFonts w:ascii="Times New Roman" w:hAnsi="Times New Roman" w:cs="Times New Roman"/>
          <w:vertAlign w:val="superscript"/>
        </w:rPr>
        <w:t>#</w:t>
      </w:r>
      <w:r>
        <w:rPr>
          <w:rFonts w:ascii="Times New Roman" w:hAnsi="Times New Roman" w:cs="Times New Roman"/>
        </w:rPr>
        <w:t>These authors contributed equally</w:t>
      </w:r>
    </w:p>
    <w:p w14:paraId="099AEF39" w14:textId="06C969E4" w:rsidR="00582DD1" w:rsidRPr="00205E30" w:rsidRDefault="00582DD1" w:rsidP="00205E30">
      <w:pPr>
        <w:contextualSpacing/>
        <w:rPr>
          <w:rFonts w:ascii="Times New Roman" w:hAnsi="Times New Roman" w:cs="Times New Roman"/>
        </w:rPr>
      </w:pPr>
      <w:r w:rsidRPr="00582DD1">
        <w:rPr>
          <w:rFonts w:ascii="Times New Roman" w:hAnsi="Times New Roman" w:cs="Times New Roman"/>
        </w:rPr>
        <w:t>*Corresponding Authors</w:t>
      </w:r>
    </w:p>
    <w:p w14:paraId="0084EA9A" w14:textId="4B2396E2" w:rsidR="00205E30" w:rsidRDefault="00205E30">
      <w:pPr>
        <w:rPr>
          <w:rFonts w:ascii="Times New Roman" w:hAnsi="Times New Roman" w:cs="Times New Roman"/>
          <w:b/>
          <w:sz w:val="24"/>
          <w:szCs w:val="24"/>
        </w:rPr>
      </w:pPr>
      <w:r>
        <w:rPr>
          <w:rFonts w:ascii="Times New Roman" w:hAnsi="Times New Roman" w:cs="Times New Roman"/>
          <w:b/>
          <w:sz w:val="24"/>
          <w:szCs w:val="24"/>
        </w:rPr>
        <w:br w:type="page"/>
      </w:r>
    </w:p>
    <w:p w14:paraId="1C08AF41" w14:textId="77777777" w:rsidR="0076543C" w:rsidRPr="00814E79" w:rsidRDefault="0076543C" w:rsidP="001702BE">
      <w:pPr>
        <w:spacing w:line="480" w:lineRule="auto"/>
        <w:rPr>
          <w:rFonts w:ascii="Times New Roman" w:hAnsi="Times New Roman" w:cs="Times New Roman"/>
          <w:b/>
          <w:sz w:val="24"/>
          <w:szCs w:val="24"/>
        </w:rPr>
      </w:pPr>
      <w:r w:rsidRPr="00814E79">
        <w:rPr>
          <w:rFonts w:ascii="Times New Roman" w:hAnsi="Times New Roman" w:cs="Times New Roman"/>
          <w:b/>
          <w:sz w:val="24"/>
          <w:szCs w:val="24"/>
        </w:rPr>
        <w:lastRenderedPageBreak/>
        <w:t>Abstract</w:t>
      </w:r>
    </w:p>
    <w:p w14:paraId="746CBD00" w14:textId="25053053" w:rsidR="00DE2BA8" w:rsidRDefault="00DE2BA8" w:rsidP="00DE2BA8">
      <w:pPr>
        <w:spacing w:line="480" w:lineRule="auto"/>
        <w:jc w:val="both"/>
      </w:pPr>
      <w:r>
        <w:t>DNA ploidy status directly reflects the cellular neoplasm activity and the abnormal cell division can be detected when the aneusomy or aneuploidy is observed. Several methods have been developed to directly measure the DNA content and further convert to the ratio of G</w:t>
      </w:r>
      <w:r w:rsidRPr="00196ECE">
        <w:rPr>
          <w:vertAlign w:val="subscript"/>
        </w:rPr>
        <w:t>0</w:t>
      </w:r>
      <w:r>
        <w:t>/G</w:t>
      </w:r>
      <w:r w:rsidRPr="00196ECE">
        <w:rPr>
          <w:vertAlign w:val="subscript"/>
        </w:rPr>
        <w:t>1</w:t>
      </w:r>
      <w:r>
        <w:t>. This enables us to determine the ploidy status, which can serve as a reliable marker of cell proliferation, even before the clear histopathological sign is observed. Exfoliative cytology, which offers a simple and non-invasive procedure, has emerged as a prominent technology in early oral cancer diagnosis, though many technical hurdles largely limited this method from becoming an automated and robust clinical standard protocol. In this research, we explored a novel data analysis procedure which allows automatically processing the data and re-constructing informative new variables by integrating the expert guided parameters. We then leveraged the modern machine learning technique to efficiently utilize the newly constructed data to build statistical prediction models. Using resampling methods for pruning the model core parameters, we tested a series of model</w:t>
      </w:r>
      <w:r w:rsidR="00E76E2D">
        <w:t>s</w:t>
      </w:r>
      <w:r>
        <w:t xml:space="preserve"> and a successful Support Vector Machine (SVM) model was finally determined. Our method showed high sensitivity (median &gt; 0.98) and specific</w:t>
      </w:r>
      <w:r w:rsidR="00E76E2D">
        <w:t xml:space="preserve">ity (median &gt; 0.99) obtained </w:t>
      </w:r>
      <w:r>
        <w:t xml:space="preserve">both </w:t>
      </w:r>
      <w:r w:rsidR="00E76E2D">
        <w:t xml:space="preserve">during </w:t>
      </w:r>
      <w:r>
        <w:t xml:space="preserve">the training process and </w:t>
      </w:r>
      <w:r w:rsidR="00E76E2D">
        <w:t xml:space="preserve">in </w:t>
      </w:r>
      <w:r>
        <w:t>predicting on a hold-off test data. Finally, we proposed a risk index metrics for the oral leukoplakis (OLK) diagnosis, clinically defined lesions likely lead</w:t>
      </w:r>
      <w:r w:rsidR="00E76E2D">
        <w:t>ing</w:t>
      </w:r>
      <w:r>
        <w:t xml:space="preserve"> to oral squamous cell carcinoma (OSCC).  Such an index reflects the probability leading to OSCC predicted from our statistical model, and it will provide a valuable guide for the clinical professionals to develop a meaningful patient’s follow up plan.</w:t>
      </w:r>
    </w:p>
    <w:p w14:paraId="020F89E3" w14:textId="77777777" w:rsidR="00D35A34" w:rsidRPr="00814E79" w:rsidRDefault="00D35A34" w:rsidP="00D35A34">
      <w:pPr>
        <w:spacing w:line="360" w:lineRule="auto"/>
        <w:rPr>
          <w:rFonts w:ascii="Times New Roman" w:hAnsi="Times New Roman" w:cs="Times New Roman"/>
          <w:b/>
          <w:sz w:val="24"/>
          <w:szCs w:val="24"/>
        </w:rPr>
      </w:pPr>
      <w:r w:rsidRPr="00814E79">
        <w:rPr>
          <w:rFonts w:ascii="Times New Roman" w:hAnsi="Times New Roman" w:cs="Times New Roman"/>
          <w:b/>
          <w:sz w:val="24"/>
          <w:szCs w:val="24"/>
        </w:rPr>
        <w:t>Introduction</w:t>
      </w:r>
    </w:p>
    <w:p w14:paraId="7EDBC4E4" w14:textId="24225579" w:rsidR="00F06728" w:rsidRPr="00373797"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 xml:space="preserve">Oral and pharyngeal cancer, grouped together, </w:t>
      </w:r>
      <w:r>
        <w:rPr>
          <w:rFonts w:ascii="Times New Roman" w:hAnsi="Times New Roman"/>
          <w:sz w:val="24"/>
          <w:szCs w:val="24"/>
        </w:rPr>
        <w:t>rank</w:t>
      </w:r>
      <w:r w:rsidRPr="00373797">
        <w:rPr>
          <w:rFonts w:ascii="Times New Roman" w:hAnsi="Times New Roman"/>
          <w:sz w:val="24"/>
          <w:szCs w:val="24"/>
        </w:rPr>
        <w:t xml:space="preserve"> sixth </w:t>
      </w:r>
      <w:r>
        <w:rPr>
          <w:rFonts w:ascii="Times New Roman" w:hAnsi="Times New Roman"/>
          <w:sz w:val="24"/>
          <w:szCs w:val="24"/>
        </w:rPr>
        <w:t xml:space="preserve">among </w:t>
      </w:r>
      <w:r w:rsidRPr="00373797">
        <w:rPr>
          <w:rFonts w:ascii="Times New Roman" w:hAnsi="Times New Roman"/>
          <w:sz w:val="24"/>
          <w:szCs w:val="24"/>
        </w:rPr>
        <w:t>most common cancer</w:t>
      </w:r>
      <w:r>
        <w:rPr>
          <w:rFonts w:ascii="Times New Roman" w:hAnsi="Times New Roman"/>
          <w:sz w:val="24"/>
          <w:szCs w:val="24"/>
        </w:rPr>
        <w:t xml:space="preserve"> types</w:t>
      </w:r>
      <w:r w:rsidRPr="00373797">
        <w:rPr>
          <w:rFonts w:ascii="Times New Roman" w:hAnsi="Times New Roman"/>
          <w:sz w:val="24"/>
          <w:szCs w:val="24"/>
        </w:rPr>
        <w:t xml:space="preserve"> in the world</w:t>
      </w:r>
      <w:r w:rsidR="003A2AEF">
        <w:rPr>
          <w:rFonts w:ascii="Times New Roman" w:hAnsi="Times New Roman"/>
          <w:sz w:val="24"/>
          <w:szCs w:val="24"/>
        </w:rPr>
        <w:t xml:space="preserve"> (ref)</w:t>
      </w:r>
      <w:r w:rsidRPr="00373797">
        <w:rPr>
          <w:rFonts w:ascii="Times New Roman" w:hAnsi="Times New Roman"/>
          <w:sz w:val="24"/>
          <w:szCs w:val="24"/>
        </w:rPr>
        <w:t>. Oral cancer is one of the mos</w:t>
      </w:r>
      <w:r>
        <w:rPr>
          <w:rFonts w:ascii="Times New Roman" w:hAnsi="Times New Roman"/>
          <w:sz w:val="24"/>
          <w:szCs w:val="24"/>
        </w:rPr>
        <w:t xml:space="preserve">t common malignancies and contributes the majority of </w:t>
      </w:r>
      <w:r w:rsidRPr="00373797">
        <w:rPr>
          <w:rFonts w:ascii="Times New Roman" w:hAnsi="Times New Roman"/>
          <w:sz w:val="24"/>
          <w:szCs w:val="24"/>
        </w:rPr>
        <w:t>cancer morbidi</w:t>
      </w:r>
      <w:r>
        <w:rPr>
          <w:rFonts w:ascii="Times New Roman" w:hAnsi="Times New Roman"/>
          <w:sz w:val="24"/>
          <w:szCs w:val="24"/>
        </w:rPr>
        <w:t>ty and mortality</w:t>
      </w:r>
      <w:r w:rsidRPr="00373797">
        <w:rPr>
          <w:rFonts w:ascii="Times New Roman" w:hAnsi="Times New Roman"/>
          <w:sz w:val="24"/>
          <w:szCs w:val="24"/>
        </w:rPr>
        <w:t xml:space="preserve"> worldwide</w:t>
      </w:r>
      <w:r w:rsidR="003A2AEF">
        <w:rPr>
          <w:rFonts w:ascii="Times New Roman" w:hAnsi="Times New Roman"/>
          <w:sz w:val="24"/>
          <w:szCs w:val="24"/>
        </w:rPr>
        <w:t xml:space="preserve"> (ref)</w:t>
      </w:r>
      <w:r w:rsidRPr="00373797">
        <w:rPr>
          <w:rFonts w:ascii="Times New Roman" w:hAnsi="Times New Roman"/>
          <w:sz w:val="24"/>
          <w:szCs w:val="24"/>
        </w:rPr>
        <w:t xml:space="preserve">. </w:t>
      </w:r>
      <w:r>
        <w:rPr>
          <w:rFonts w:ascii="Times New Roman" w:hAnsi="Times New Roman"/>
          <w:sz w:val="24"/>
          <w:szCs w:val="24"/>
        </w:rPr>
        <w:t xml:space="preserve">Even with the sufficient </w:t>
      </w:r>
      <w:r w:rsidRPr="00373797">
        <w:rPr>
          <w:rFonts w:ascii="Times New Roman" w:hAnsi="Times New Roman"/>
          <w:sz w:val="24"/>
          <w:szCs w:val="24"/>
        </w:rPr>
        <w:t>surgery</w:t>
      </w:r>
      <w:r>
        <w:rPr>
          <w:rFonts w:ascii="Times New Roman" w:hAnsi="Times New Roman"/>
          <w:sz w:val="24"/>
          <w:szCs w:val="24"/>
        </w:rPr>
        <w:t xml:space="preserve">, </w:t>
      </w:r>
      <w:r>
        <w:rPr>
          <w:rFonts w:ascii="Times New Roman" w:hAnsi="Times New Roman"/>
          <w:sz w:val="24"/>
          <w:szCs w:val="24"/>
        </w:rPr>
        <w:lastRenderedPageBreak/>
        <w:t>radiotherapy and chemotherapy;</w:t>
      </w:r>
      <w:r w:rsidRPr="00373797">
        <w:rPr>
          <w:rFonts w:ascii="Times New Roman" w:hAnsi="Times New Roman"/>
          <w:sz w:val="24"/>
          <w:szCs w:val="24"/>
        </w:rPr>
        <w:t xml:space="preserve"> unfortunately, the 5-year survival rate of patients with distant metastases at the time of the first diagnosis is only 19%</w:t>
      </w:r>
      <w:r>
        <w:rPr>
          <w:rFonts w:ascii="Times New Roman" w:hAnsi="Times New Roman"/>
          <w:sz w:val="24"/>
          <w:szCs w:val="24"/>
        </w:rPr>
        <w:t xml:space="preserve">. On the contrary, early diagnosis for operable tumors with </w:t>
      </w:r>
      <w:r w:rsidRPr="00373797">
        <w:rPr>
          <w:rFonts w:ascii="Times New Roman" w:hAnsi="Times New Roman"/>
          <w:sz w:val="24"/>
          <w:szCs w:val="24"/>
        </w:rPr>
        <w:t xml:space="preserve">localized stage </w:t>
      </w:r>
      <w:r>
        <w:rPr>
          <w:rFonts w:ascii="Times New Roman" w:hAnsi="Times New Roman"/>
          <w:sz w:val="24"/>
          <w:szCs w:val="24"/>
        </w:rPr>
        <w:t>renders a much higher survival rate (</w:t>
      </w:r>
      <w:r w:rsidRPr="00373797">
        <w:rPr>
          <w:rFonts w:ascii="Times New Roman" w:hAnsi="Times New Roman"/>
          <w:sz w:val="24"/>
          <w:szCs w:val="24"/>
        </w:rPr>
        <w:t>approximates 80%</w:t>
      </w:r>
      <w:r>
        <w:rPr>
          <w:rFonts w:ascii="Times New Roman" w:hAnsi="Times New Roman"/>
          <w:sz w:val="24"/>
          <w:szCs w:val="24"/>
        </w:rPr>
        <w:t>)</w:t>
      </w:r>
      <w:r w:rsidRPr="00373797">
        <w:rPr>
          <w:rFonts w:ascii="Times New Roman" w:hAnsi="Times New Roman"/>
          <w:sz w:val="24"/>
          <w:szCs w:val="24"/>
        </w:rPr>
        <w:t xml:space="preserve">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Oral squamous cell carcinoma (OSCC)</w:t>
      </w:r>
      <w:r>
        <w:rPr>
          <w:rFonts w:ascii="Times New Roman" w:hAnsi="Times New Roman"/>
          <w:sz w:val="24"/>
          <w:szCs w:val="24"/>
        </w:rPr>
        <w:t>, a</w:t>
      </w:r>
      <w:r w:rsidRPr="00373797">
        <w:rPr>
          <w:rFonts w:ascii="Times New Roman" w:hAnsi="Times New Roman"/>
          <w:sz w:val="24"/>
          <w:szCs w:val="24"/>
        </w:rPr>
        <w:t xml:space="preserve"> common type of oral cancer, </w:t>
      </w:r>
      <w:r>
        <w:rPr>
          <w:rFonts w:ascii="Times New Roman" w:hAnsi="Times New Roman"/>
          <w:sz w:val="24"/>
          <w:szCs w:val="24"/>
        </w:rPr>
        <w:t>can develop</w:t>
      </w:r>
      <w:r w:rsidRPr="00373797">
        <w:rPr>
          <w:rFonts w:ascii="Times New Roman" w:hAnsi="Times New Roman"/>
          <w:sz w:val="24"/>
          <w:szCs w:val="24"/>
        </w:rPr>
        <w:t xml:space="preserve"> from precancerous lesions, such as oral leukoplakia (OLK) </w:t>
      </w:r>
      <w:r w:rsidR="003A2AEF">
        <w:rPr>
          <w:rFonts w:ascii="Times New Roman" w:hAnsi="Times New Roman"/>
          <w:sz w:val="24"/>
          <w:szCs w:val="24"/>
        </w:rPr>
        <w:t>(ref)</w:t>
      </w:r>
      <w:r w:rsidR="003A2AEF" w:rsidRPr="00373797">
        <w:rPr>
          <w:rFonts w:ascii="Times New Roman" w:hAnsi="Times New Roman"/>
          <w:sz w:val="24"/>
          <w:szCs w:val="24"/>
        </w:rPr>
        <w:t xml:space="preserve">. </w:t>
      </w:r>
      <w:r w:rsidRPr="00373797">
        <w:rPr>
          <w:rFonts w:ascii="Times New Roman" w:hAnsi="Times New Roman"/>
          <w:sz w:val="24"/>
          <w:szCs w:val="24"/>
        </w:rPr>
        <w:t>The</w:t>
      </w:r>
      <w:r>
        <w:rPr>
          <w:rFonts w:ascii="Times New Roman" w:hAnsi="Times New Roman"/>
          <w:sz w:val="24"/>
          <w:szCs w:val="24"/>
        </w:rPr>
        <w:t>refore, successfully predication of potential OSCC from the commonly observable OLK carries potential value in clinical practice; and it attracts great attention worldwide (ref). Deeper understanding the OLK clinical implication will provide meaningful guide for patient follow up plan, which almost ensures an early diagnosis of possible cancer before the distant metastasis occurs.</w:t>
      </w:r>
      <w:r w:rsidRPr="0077363B">
        <w:rPr>
          <w:rFonts w:ascii="Times New Roman" w:eastAsia="SimHei" w:hAnsi="Times New Roman"/>
          <w:sz w:val="24"/>
          <w:szCs w:val="24"/>
          <w14:glow w14:rad="63500">
            <w14:schemeClr w14:val="accent1">
              <w14:alpha w14:val="60000"/>
              <w14:satMod w14:val="175000"/>
            </w14:schemeClr>
          </w14:glow>
        </w:rPr>
        <w:t xml:space="preserve"> </w:t>
      </w:r>
    </w:p>
    <w:p w14:paraId="501D4E05" w14:textId="218CC272" w:rsidR="00F06728" w:rsidRDefault="00F06728" w:rsidP="00F06728">
      <w:pPr>
        <w:spacing w:line="480" w:lineRule="auto"/>
        <w:ind w:firstLine="465"/>
        <w:rPr>
          <w:rFonts w:ascii="Times New Roman" w:hAnsi="Times New Roman"/>
          <w:sz w:val="24"/>
          <w:szCs w:val="24"/>
        </w:rPr>
      </w:pPr>
      <w:r w:rsidRPr="00373797">
        <w:rPr>
          <w:rFonts w:ascii="Times New Roman" w:hAnsi="Times New Roman"/>
          <w:sz w:val="24"/>
          <w:szCs w:val="24"/>
        </w:rPr>
        <w:t>Hist</w:t>
      </w:r>
      <w:r>
        <w:rPr>
          <w:rFonts w:ascii="Times New Roman" w:hAnsi="Times New Roman"/>
          <w:sz w:val="24"/>
          <w:szCs w:val="24"/>
        </w:rPr>
        <w:t>opathological diagnosis acts as</w:t>
      </w:r>
      <w:r w:rsidRPr="00373797">
        <w:rPr>
          <w:rFonts w:ascii="Times New Roman" w:hAnsi="Times New Roman"/>
          <w:sz w:val="24"/>
          <w:szCs w:val="24"/>
        </w:rPr>
        <w:t xml:space="preserve"> the </w:t>
      </w:r>
      <w:r>
        <w:rPr>
          <w:rFonts w:ascii="Times New Roman" w:hAnsi="Times New Roman"/>
          <w:sz w:val="24"/>
          <w:szCs w:val="24"/>
        </w:rPr>
        <w:t xml:space="preserve">current </w:t>
      </w:r>
      <w:r w:rsidRPr="00373797">
        <w:rPr>
          <w:rFonts w:ascii="Times New Roman" w:hAnsi="Times New Roman"/>
          <w:sz w:val="24"/>
          <w:szCs w:val="24"/>
        </w:rPr>
        <w:t>golden criteria</w:t>
      </w:r>
      <w:r>
        <w:rPr>
          <w:rFonts w:ascii="Times New Roman" w:hAnsi="Times New Roman"/>
          <w:sz w:val="24"/>
          <w:szCs w:val="24"/>
        </w:rPr>
        <w:t>,</w:t>
      </w:r>
      <w:r w:rsidRPr="00373797">
        <w:rPr>
          <w:rFonts w:ascii="Times New Roman" w:hAnsi="Times New Roman"/>
          <w:sz w:val="24"/>
          <w:szCs w:val="24"/>
        </w:rPr>
        <w:t xml:space="preserve"> </w:t>
      </w:r>
      <w:r>
        <w:rPr>
          <w:rFonts w:ascii="Times New Roman" w:hAnsi="Times New Roman"/>
          <w:sz w:val="24"/>
          <w:szCs w:val="24"/>
        </w:rPr>
        <w:t xml:space="preserve">but it is a much </w:t>
      </w:r>
      <w:r w:rsidRPr="00373797">
        <w:rPr>
          <w:rFonts w:ascii="Times New Roman" w:hAnsi="Times New Roman"/>
          <w:sz w:val="24"/>
          <w:szCs w:val="24"/>
        </w:rPr>
        <w:t>invasive method</w:t>
      </w:r>
      <w:r>
        <w:rPr>
          <w:rFonts w:ascii="Times New Roman" w:hAnsi="Times New Roman"/>
          <w:sz w:val="24"/>
          <w:szCs w:val="24"/>
        </w:rPr>
        <w:t xml:space="preserve"> and could cause unnecessary trauma for the patients especially when they were diagnosed negative in the end</w:t>
      </w:r>
      <w:r w:rsidRPr="00373797">
        <w:rPr>
          <w:rFonts w:ascii="Times New Roman" w:hAnsi="Times New Roman"/>
          <w:sz w:val="24"/>
          <w:szCs w:val="24"/>
        </w:rPr>
        <w:t>. DNA ploidy status directly reflects the cellular neoplasm activity and the abnormal cell division can be detected when the aneusomy or aneuploidy is observed</w:t>
      </w:r>
      <w:r>
        <w:rPr>
          <w:rFonts w:ascii="Times New Roman" w:hAnsi="Times New Roman"/>
          <w:sz w:val="24"/>
          <w:szCs w:val="24"/>
        </w:rPr>
        <w:t xml:space="preserve"> (ref)</w:t>
      </w:r>
      <w:r w:rsidRPr="00373797">
        <w:rPr>
          <w:rFonts w:ascii="Times New Roman" w:hAnsi="Times New Roman"/>
          <w:sz w:val="24"/>
          <w:szCs w:val="24"/>
        </w:rPr>
        <w:t>. Several methods have been developed to directly measure the DNA content and further convert to the ratio of G</w:t>
      </w:r>
      <w:r w:rsidRPr="00373797">
        <w:rPr>
          <w:rFonts w:ascii="Times New Roman" w:hAnsi="Times New Roman"/>
          <w:sz w:val="24"/>
          <w:szCs w:val="24"/>
          <w:vertAlign w:val="subscript"/>
        </w:rPr>
        <w:t>0</w:t>
      </w:r>
      <w:r w:rsidRPr="00373797">
        <w:rPr>
          <w:rFonts w:ascii="Times New Roman" w:hAnsi="Times New Roman"/>
          <w:sz w:val="24"/>
          <w:szCs w:val="24"/>
        </w:rPr>
        <w:t>/G</w:t>
      </w:r>
      <w:r w:rsidRPr="00373797">
        <w:rPr>
          <w:rFonts w:ascii="Times New Roman" w:hAnsi="Times New Roman"/>
          <w:sz w:val="24"/>
          <w:szCs w:val="24"/>
          <w:vertAlign w:val="subscript"/>
        </w:rPr>
        <w:t>1</w:t>
      </w:r>
      <w:r w:rsidRPr="00373797">
        <w:rPr>
          <w:rFonts w:ascii="Times New Roman" w:hAnsi="Times New Roman"/>
          <w:sz w:val="24"/>
          <w:szCs w:val="24"/>
        </w:rPr>
        <w:t xml:space="preserve">. This </w:t>
      </w:r>
      <w:r>
        <w:rPr>
          <w:rFonts w:ascii="Times New Roman" w:hAnsi="Times New Roman"/>
          <w:sz w:val="24"/>
          <w:szCs w:val="24"/>
        </w:rPr>
        <w:t>primary measurement (commonly called DNA index, or D.I. value) can be converted to</w:t>
      </w:r>
      <w:r w:rsidRPr="00373797">
        <w:rPr>
          <w:rFonts w:ascii="Times New Roman" w:hAnsi="Times New Roman"/>
          <w:sz w:val="24"/>
          <w:szCs w:val="24"/>
        </w:rPr>
        <w:t xml:space="preserve"> the </w:t>
      </w:r>
      <w:r>
        <w:rPr>
          <w:rFonts w:ascii="Times New Roman" w:hAnsi="Times New Roman"/>
          <w:sz w:val="24"/>
          <w:szCs w:val="24"/>
        </w:rPr>
        <w:t xml:space="preserve">equivalent assessment of the </w:t>
      </w:r>
      <w:r w:rsidRPr="00373797">
        <w:rPr>
          <w:rFonts w:ascii="Times New Roman" w:hAnsi="Times New Roman"/>
          <w:sz w:val="24"/>
          <w:szCs w:val="24"/>
        </w:rPr>
        <w:t>ploidy status, which can serve as a reliable marker of cell proliferation, even before the clear histopathological sign is observed.</w:t>
      </w:r>
      <w:r>
        <w:rPr>
          <w:rFonts w:ascii="Times New Roman" w:hAnsi="Times New Roman"/>
          <w:sz w:val="24"/>
          <w:szCs w:val="24"/>
        </w:rPr>
        <w:t xml:space="preserve"> </w:t>
      </w:r>
      <w:r w:rsidRPr="00373797">
        <w:rPr>
          <w:rFonts w:ascii="Times New Roman" w:hAnsi="Times New Roman"/>
          <w:sz w:val="24"/>
          <w:szCs w:val="24"/>
        </w:rPr>
        <w:t>Exfoliative cyto</w:t>
      </w:r>
      <w:r>
        <w:rPr>
          <w:rFonts w:ascii="Times New Roman" w:hAnsi="Times New Roman"/>
          <w:sz w:val="24"/>
          <w:szCs w:val="24"/>
        </w:rPr>
        <w:t>logy is the currently accepted method for measuring the cellular DN</w:t>
      </w:r>
      <w:r w:rsidR="000B7A2E">
        <w:rPr>
          <w:rFonts w:ascii="Times New Roman" w:hAnsi="Times New Roman"/>
          <w:sz w:val="24"/>
          <w:szCs w:val="24"/>
        </w:rPr>
        <w:t>A content (ref) worldwide; it proves</w:t>
      </w:r>
      <w:r>
        <w:rPr>
          <w:rFonts w:ascii="Times New Roman" w:hAnsi="Times New Roman"/>
          <w:sz w:val="24"/>
          <w:szCs w:val="24"/>
        </w:rPr>
        <w:t xml:space="preserve"> </w:t>
      </w:r>
      <w:r w:rsidR="000B7A2E">
        <w:rPr>
          <w:rFonts w:ascii="Times New Roman" w:hAnsi="Times New Roman"/>
          <w:sz w:val="24"/>
          <w:szCs w:val="24"/>
        </w:rPr>
        <w:t xml:space="preserve">a </w:t>
      </w:r>
      <w:r>
        <w:rPr>
          <w:rFonts w:ascii="Times New Roman" w:hAnsi="Times New Roman"/>
          <w:sz w:val="24"/>
          <w:szCs w:val="24"/>
        </w:rPr>
        <w:t>successful method in</w:t>
      </w:r>
      <w:r w:rsidRPr="00373797">
        <w:rPr>
          <w:rFonts w:ascii="Times New Roman" w:hAnsi="Times New Roman"/>
          <w:sz w:val="24"/>
          <w:szCs w:val="24"/>
        </w:rPr>
        <w:t xml:space="preserve"> screen</w:t>
      </w:r>
      <w:r>
        <w:rPr>
          <w:rFonts w:ascii="Times New Roman" w:hAnsi="Times New Roman"/>
          <w:sz w:val="24"/>
          <w:szCs w:val="24"/>
        </w:rPr>
        <w:t>ing</w:t>
      </w:r>
      <w:r w:rsidRPr="00373797">
        <w:rPr>
          <w:rFonts w:ascii="Times New Roman" w:hAnsi="Times New Roman"/>
          <w:sz w:val="24"/>
          <w:szCs w:val="24"/>
        </w:rPr>
        <w:t xml:space="preserve"> for epithelial dysplasia in situ or invasive carcinomas of the uteri cervix </w:t>
      </w:r>
      <w:r w:rsidR="00352C11">
        <w:rPr>
          <w:rFonts w:ascii="Times New Roman" w:hAnsi="Times New Roman"/>
          <w:sz w:val="24"/>
          <w:szCs w:val="24"/>
        </w:rPr>
        <w:t>(ref)</w:t>
      </w:r>
      <w:r w:rsidR="00352C11" w:rsidRPr="00373797">
        <w:rPr>
          <w:rFonts w:ascii="Times New Roman" w:hAnsi="Times New Roman"/>
          <w:sz w:val="24"/>
          <w:szCs w:val="24"/>
        </w:rPr>
        <w:t xml:space="preserve">. </w:t>
      </w:r>
      <w:r w:rsidRPr="00373797">
        <w:rPr>
          <w:rFonts w:ascii="Times New Roman" w:hAnsi="Times New Roman"/>
          <w:sz w:val="24"/>
          <w:szCs w:val="24"/>
        </w:rPr>
        <w:t xml:space="preserve">Due to the progress of Thin Cytologic Test (TCT) and Automatic Imaging Cytometer (AICM), the exfoliative </w:t>
      </w:r>
      <w:r>
        <w:rPr>
          <w:rFonts w:ascii="Times New Roman" w:hAnsi="Times New Roman"/>
          <w:sz w:val="24"/>
          <w:szCs w:val="24"/>
        </w:rPr>
        <w:t>cytology has also</w:t>
      </w:r>
      <w:r w:rsidRPr="00373797">
        <w:rPr>
          <w:rFonts w:ascii="Times New Roman" w:hAnsi="Times New Roman"/>
          <w:sz w:val="24"/>
          <w:szCs w:val="24"/>
        </w:rPr>
        <w:t xml:space="preserve"> been used in diagnosing </w:t>
      </w:r>
      <w:r>
        <w:rPr>
          <w:rFonts w:ascii="Times New Roman" w:hAnsi="Times New Roman"/>
          <w:sz w:val="24"/>
          <w:szCs w:val="24"/>
        </w:rPr>
        <w:t xml:space="preserve">the </w:t>
      </w:r>
      <w:r w:rsidRPr="00373797">
        <w:rPr>
          <w:rFonts w:ascii="Times New Roman" w:hAnsi="Times New Roman"/>
          <w:sz w:val="24"/>
          <w:szCs w:val="24"/>
        </w:rPr>
        <w:t xml:space="preserve">oral cancer and premalignant diseases. </w:t>
      </w:r>
      <w:r>
        <w:rPr>
          <w:rFonts w:ascii="Times New Roman" w:hAnsi="Times New Roman"/>
          <w:sz w:val="24"/>
          <w:szCs w:val="24"/>
        </w:rPr>
        <w:t>Since</w:t>
      </w:r>
      <w:r w:rsidRPr="00373797">
        <w:rPr>
          <w:rFonts w:ascii="Times New Roman" w:hAnsi="Times New Roman"/>
          <w:sz w:val="24"/>
          <w:szCs w:val="24"/>
        </w:rPr>
        <w:t xml:space="preserve"> </w:t>
      </w:r>
      <w:r>
        <w:rPr>
          <w:rFonts w:ascii="Times New Roman" w:hAnsi="Times New Roman"/>
          <w:sz w:val="24"/>
          <w:szCs w:val="24"/>
        </w:rPr>
        <w:t xml:space="preserve">the </w:t>
      </w:r>
      <w:r w:rsidRPr="00373797">
        <w:rPr>
          <w:rFonts w:ascii="Times New Roman" w:hAnsi="Times New Roman"/>
          <w:sz w:val="24"/>
          <w:szCs w:val="24"/>
        </w:rPr>
        <w:t xml:space="preserve">location of the carcinoma of oral mucosa is superficial, </w:t>
      </w:r>
      <w:r>
        <w:rPr>
          <w:rFonts w:ascii="Times New Roman" w:hAnsi="Times New Roman"/>
          <w:sz w:val="24"/>
          <w:szCs w:val="24"/>
        </w:rPr>
        <w:t xml:space="preserve">brushing the exfoliate cell can be done during common dental check up, </w:t>
      </w:r>
      <w:r>
        <w:rPr>
          <w:rFonts w:ascii="Times New Roman" w:hAnsi="Times New Roman"/>
          <w:sz w:val="24"/>
          <w:szCs w:val="24"/>
        </w:rPr>
        <w:lastRenderedPageBreak/>
        <w:t>Therefore, not only does it offer a safe and convenient practice, it also reduces the traumatic injury to the pat</w:t>
      </w:r>
      <w:r w:rsidR="003B1539">
        <w:rPr>
          <w:rFonts w:ascii="Times New Roman" w:hAnsi="Times New Roman"/>
          <w:sz w:val="24"/>
          <w:szCs w:val="24"/>
        </w:rPr>
        <w:t>i</w:t>
      </w:r>
      <w:r>
        <w:rPr>
          <w:rFonts w:ascii="Times New Roman" w:hAnsi="Times New Roman"/>
          <w:sz w:val="24"/>
          <w:szCs w:val="24"/>
        </w:rPr>
        <w:t>ent</w:t>
      </w:r>
      <w:r w:rsidR="003B1539">
        <w:rPr>
          <w:rFonts w:ascii="Times New Roman" w:hAnsi="Times New Roman"/>
          <w:sz w:val="24"/>
          <w:szCs w:val="24"/>
        </w:rPr>
        <w:t>s</w:t>
      </w:r>
      <w:r>
        <w:rPr>
          <w:rFonts w:ascii="Times New Roman" w:hAnsi="Times New Roman"/>
          <w:sz w:val="24"/>
          <w:szCs w:val="24"/>
        </w:rPr>
        <w:t xml:space="preserve">. </w:t>
      </w:r>
    </w:p>
    <w:p w14:paraId="0F4704F0" w14:textId="58DAAC69" w:rsidR="00F06728" w:rsidRDefault="00F06728" w:rsidP="00F06728">
      <w:pPr>
        <w:spacing w:line="480" w:lineRule="auto"/>
        <w:ind w:firstLine="465"/>
        <w:rPr>
          <w:rFonts w:ascii="Times New Roman" w:hAnsi="Times New Roman"/>
          <w:sz w:val="24"/>
          <w:szCs w:val="24"/>
        </w:rPr>
      </w:pPr>
      <w:r>
        <w:rPr>
          <w:rFonts w:ascii="Times New Roman" w:hAnsi="Times New Roman"/>
          <w:sz w:val="24"/>
          <w:szCs w:val="24"/>
        </w:rPr>
        <w:t>Although e</w:t>
      </w:r>
      <w:r w:rsidRPr="00373797">
        <w:rPr>
          <w:rFonts w:ascii="Times New Roman" w:hAnsi="Times New Roman"/>
          <w:sz w:val="24"/>
          <w:szCs w:val="24"/>
        </w:rPr>
        <w:t>xfoliative cytology</w:t>
      </w:r>
      <w:r>
        <w:rPr>
          <w:rFonts w:ascii="Times New Roman" w:hAnsi="Times New Roman"/>
          <w:sz w:val="24"/>
          <w:szCs w:val="24"/>
        </w:rPr>
        <w:t xml:space="preserve"> offers the greatest potential to be an effective method for early prediction of malignant or p</w:t>
      </w:r>
      <w:r w:rsidRPr="00C80F79">
        <w:rPr>
          <w:rFonts w:ascii="Times New Roman" w:hAnsi="Times New Roman"/>
          <w:sz w:val="24"/>
          <w:szCs w:val="24"/>
        </w:rPr>
        <w:t>re-malignant</w:t>
      </w:r>
      <w:r>
        <w:rPr>
          <w:rFonts w:ascii="Times New Roman" w:hAnsi="Times New Roman"/>
          <w:sz w:val="24"/>
          <w:szCs w:val="24"/>
        </w:rPr>
        <w:t xml:space="preserve">, many </w:t>
      </w:r>
      <w:r w:rsidRPr="00373797">
        <w:rPr>
          <w:rFonts w:ascii="Times New Roman" w:hAnsi="Times New Roman"/>
          <w:sz w:val="24"/>
          <w:szCs w:val="24"/>
        </w:rPr>
        <w:t xml:space="preserve">technical hurdles largely limited this method from becoming an automated and robust clinical standard protocol. </w:t>
      </w:r>
      <w:r>
        <w:rPr>
          <w:rFonts w:ascii="Times New Roman" w:hAnsi="Times New Roman"/>
          <w:sz w:val="24"/>
          <w:szCs w:val="24"/>
        </w:rPr>
        <w:t xml:space="preserve">Firstly, </w:t>
      </w:r>
      <w:r w:rsidRPr="00373797">
        <w:rPr>
          <w:rFonts w:ascii="Times New Roman" w:hAnsi="Times New Roman"/>
          <w:sz w:val="24"/>
          <w:szCs w:val="24"/>
        </w:rPr>
        <w:t>exfoliative cytology</w:t>
      </w:r>
      <w:r>
        <w:rPr>
          <w:rFonts w:ascii="Times New Roman" w:hAnsi="Times New Roman"/>
          <w:sz w:val="24"/>
          <w:szCs w:val="24"/>
        </w:rPr>
        <w:t xml:space="preserve"> offers</w:t>
      </w:r>
      <w:r w:rsidRPr="00373797">
        <w:rPr>
          <w:rFonts w:ascii="Times New Roman" w:hAnsi="Times New Roman"/>
          <w:sz w:val="24"/>
          <w:szCs w:val="24"/>
        </w:rPr>
        <w:t xml:space="preserve"> </w:t>
      </w:r>
      <w:r>
        <w:rPr>
          <w:rFonts w:ascii="Times New Roman" w:hAnsi="Times New Roman"/>
          <w:sz w:val="24"/>
          <w:szCs w:val="24"/>
        </w:rPr>
        <w:t xml:space="preserve">a quantitative </w:t>
      </w:r>
      <w:r w:rsidRPr="00373797">
        <w:rPr>
          <w:rFonts w:ascii="Times New Roman" w:hAnsi="Times New Roman"/>
          <w:sz w:val="24"/>
          <w:szCs w:val="24"/>
        </w:rPr>
        <w:t xml:space="preserve">DNA </w:t>
      </w:r>
      <w:r>
        <w:rPr>
          <w:rFonts w:ascii="Times New Roman" w:hAnsi="Times New Roman"/>
          <w:sz w:val="24"/>
          <w:szCs w:val="24"/>
        </w:rPr>
        <w:t xml:space="preserve">content measurement, it needs much human intervention to review series of files and look for aneuploidy peaks as well as count the number of cells with excessive </w:t>
      </w:r>
      <w:r w:rsidR="00F54036">
        <w:rPr>
          <w:rFonts w:ascii="Times New Roman" w:hAnsi="Times New Roman"/>
          <w:sz w:val="24"/>
          <w:szCs w:val="24"/>
        </w:rPr>
        <w:t>increased DNA ploidy. It could be</w:t>
      </w:r>
      <w:r>
        <w:rPr>
          <w:rFonts w:ascii="Times New Roman" w:hAnsi="Times New Roman"/>
          <w:sz w:val="24"/>
          <w:szCs w:val="24"/>
        </w:rPr>
        <w:t xml:space="preserve"> time consuming and sometimes </w:t>
      </w:r>
      <w:r w:rsidR="00F54036">
        <w:rPr>
          <w:rFonts w:ascii="Times New Roman" w:hAnsi="Times New Roman"/>
          <w:sz w:val="24"/>
          <w:szCs w:val="24"/>
        </w:rPr>
        <w:t xml:space="preserve">the assessment results </w:t>
      </w:r>
      <w:r>
        <w:rPr>
          <w:rFonts w:ascii="Times New Roman" w:hAnsi="Times New Roman"/>
          <w:sz w:val="24"/>
          <w:szCs w:val="24"/>
        </w:rPr>
        <w:t>could be quite subjective. Secondly, exfoliate cells often consist of mixture of different populations and the results based on thousands of cells pr</w:t>
      </w:r>
      <w:r w:rsidR="00F54036">
        <w:rPr>
          <w:rFonts w:ascii="Times New Roman" w:hAnsi="Times New Roman"/>
          <w:sz w:val="24"/>
          <w:szCs w:val="24"/>
        </w:rPr>
        <w:t>esents even harder situations when</w:t>
      </w:r>
      <w:r>
        <w:rPr>
          <w:rFonts w:ascii="Times New Roman" w:hAnsi="Times New Roman"/>
          <w:sz w:val="24"/>
          <w:szCs w:val="24"/>
        </w:rPr>
        <w:t xml:space="preserve"> explain</w:t>
      </w:r>
      <w:r w:rsidR="00F54036">
        <w:rPr>
          <w:rFonts w:ascii="Times New Roman" w:hAnsi="Times New Roman"/>
          <w:sz w:val="24"/>
          <w:szCs w:val="24"/>
        </w:rPr>
        <w:t>ing</w:t>
      </w:r>
      <w:r>
        <w:rPr>
          <w:rFonts w:ascii="Times New Roman" w:hAnsi="Times New Roman"/>
          <w:sz w:val="24"/>
          <w:szCs w:val="24"/>
        </w:rPr>
        <w:t xml:space="preserve"> and interpret</w:t>
      </w:r>
      <w:r w:rsidR="00F54036">
        <w:rPr>
          <w:rFonts w:ascii="Times New Roman" w:hAnsi="Times New Roman"/>
          <w:sz w:val="24"/>
          <w:szCs w:val="24"/>
        </w:rPr>
        <w:t>ing</w:t>
      </w:r>
      <w:r>
        <w:rPr>
          <w:rFonts w:ascii="Times New Roman" w:hAnsi="Times New Roman"/>
          <w:sz w:val="24"/>
          <w:szCs w:val="24"/>
        </w:rPr>
        <w:t xml:space="preserve"> the findings. Lastly, owing to the unbalanced cell populations, statistical models, which have been proved successful in handling mixture of populations (ref), could fail in handling the exfoliative cytology data. The major difficulty has been that the useful signals often buried under the unbalanced amo</w:t>
      </w:r>
      <w:r w:rsidR="008E402B">
        <w:rPr>
          <w:rFonts w:ascii="Times New Roman" w:hAnsi="Times New Roman"/>
          <w:sz w:val="24"/>
          <w:szCs w:val="24"/>
        </w:rPr>
        <w:t xml:space="preserve">unt of the non-informative data. In other words, </w:t>
      </w:r>
      <w:r>
        <w:rPr>
          <w:rFonts w:ascii="Times New Roman" w:hAnsi="Times New Roman"/>
          <w:sz w:val="24"/>
          <w:szCs w:val="24"/>
        </w:rPr>
        <w:t xml:space="preserve">it is hard to differentiate the signal from the noises. </w:t>
      </w:r>
    </w:p>
    <w:p w14:paraId="32952CFA" w14:textId="56FCBA02" w:rsidR="00F06728" w:rsidRDefault="00F06728" w:rsidP="00F06728">
      <w:pPr>
        <w:spacing w:line="480" w:lineRule="auto"/>
        <w:ind w:firstLine="420"/>
        <w:rPr>
          <w:rFonts w:ascii="Times New Roman" w:hAnsi="Times New Roman"/>
          <w:sz w:val="24"/>
          <w:szCs w:val="24"/>
        </w:rPr>
      </w:pPr>
      <w:r>
        <w:rPr>
          <w:rFonts w:ascii="Times New Roman" w:hAnsi="Times New Roman"/>
          <w:sz w:val="24"/>
          <w:szCs w:val="24"/>
        </w:rPr>
        <w:t>Upon fully understanding the challenges inh</w:t>
      </w:r>
      <w:r w:rsidR="00E35E27">
        <w:rPr>
          <w:rFonts w:ascii="Times New Roman" w:hAnsi="Times New Roman"/>
          <w:sz w:val="24"/>
          <w:szCs w:val="24"/>
        </w:rPr>
        <w:t>erited in this approach</w:t>
      </w:r>
      <w:r>
        <w:rPr>
          <w:rFonts w:ascii="Times New Roman" w:hAnsi="Times New Roman"/>
          <w:sz w:val="24"/>
          <w:szCs w:val="24"/>
        </w:rPr>
        <w:t xml:space="preserve">, our effort was focused on the data processing and cleaning. In the report, we proposed an </w:t>
      </w:r>
      <w:r w:rsidRPr="00001D49">
        <w:rPr>
          <w:rFonts w:ascii="Times New Roman" w:hAnsi="Times New Roman"/>
          <w:sz w:val="24"/>
          <w:szCs w:val="24"/>
        </w:rPr>
        <w:t xml:space="preserve">Expert-guided data cleaning and reconstruction </w:t>
      </w:r>
      <w:r>
        <w:rPr>
          <w:rFonts w:ascii="Times New Roman" w:hAnsi="Times New Roman"/>
          <w:sz w:val="24"/>
          <w:szCs w:val="24"/>
        </w:rPr>
        <w:t>(</w:t>
      </w:r>
      <w:r>
        <w:rPr>
          <w:rFonts w:ascii="Times New Roman" w:eastAsia="Arial Unicode MS" w:hAnsi="Times New Roman"/>
          <w:b/>
          <w:sz w:val="24"/>
          <w:szCs w:val="24"/>
        </w:rPr>
        <w:t>ExGCRn)</w:t>
      </w:r>
      <w:r>
        <w:rPr>
          <w:rFonts w:ascii="Times New Roman" w:eastAsia="Arial Unicode MS" w:hAnsi="Times New Roman"/>
          <w:sz w:val="24"/>
          <w:szCs w:val="24"/>
        </w:rPr>
        <w:t xml:space="preserve">, in which we implemented a sequential process to strip out different cell populations while retaining the summary statistics and other useful parameters. Next, we reconstructed a new data set based on </w:t>
      </w:r>
      <w:r w:rsidRPr="005E396F">
        <w:rPr>
          <w:rFonts w:ascii="Times New Roman" w:eastAsia="Arial Unicode MS" w:hAnsi="Times New Roman"/>
          <w:i/>
          <w:sz w:val="24"/>
          <w:szCs w:val="24"/>
        </w:rPr>
        <w:t>a priori</w:t>
      </w:r>
      <w:r>
        <w:rPr>
          <w:rFonts w:ascii="Times New Roman" w:eastAsia="Arial Unicode MS" w:hAnsi="Times New Roman"/>
          <w:sz w:val="24"/>
          <w:szCs w:val="24"/>
        </w:rPr>
        <w:t xml:space="preserve"> defined parameters from a mixture of several “populations”. In the end, we defined a set of variables along the axis for initial DNA index values and empirically estimated the density under finite number of the intervals. With the newly constructed the dataset, </w:t>
      </w:r>
      <w:r>
        <w:rPr>
          <w:rFonts w:ascii="Times New Roman" w:hAnsi="Times New Roman"/>
          <w:sz w:val="24"/>
          <w:szCs w:val="24"/>
        </w:rPr>
        <w:t xml:space="preserve">we </w:t>
      </w:r>
      <w:r w:rsidRPr="00373797">
        <w:rPr>
          <w:rFonts w:ascii="Times New Roman" w:hAnsi="Times New Roman"/>
          <w:sz w:val="24"/>
          <w:szCs w:val="24"/>
        </w:rPr>
        <w:t xml:space="preserve">then leveraged the modern machine learning technique to build </w:t>
      </w:r>
      <w:r>
        <w:rPr>
          <w:rFonts w:ascii="Times New Roman" w:hAnsi="Times New Roman"/>
          <w:sz w:val="24"/>
          <w:szCs w:val="24"/>
        </w:rPr>
        <w:lastRenderedPageBreak/>
        <w:t xml:space="preserve">and evaluate a series of </w:t>
      </w:r>
      <w:r w:rsidRPr="00373797">
        <w:rPr>
          <w:rFonts w:ascii="Times New Roman" w:hAnsi="Times New Roman"/>
          <w:sz w:val="24"/>
          <w:szCs w:val="24"/>
        </w:rPr>
        <w:t xml:space="preserve">statistical prediction models. </w:t>
      </w:r>
      <w:r>
        <w:rPr>
          <w:rFonts w:ascii="Times New Roman" w:hAnsi="Times New Roman"/>
          <w:sz w:val="24"/>
          <w:szCs w:val="24"/>
        </w:rPr>
        <w:t>For each predication model, u</w:t>
      </w:r>
      <w:r w:rsidRPr="00373797">
        <w:rPr>
          <w:rFonts w:ascii="Times New Roman" w:hAnsi="Times New Roman"/>
          <w:sz w:val="24"/>
          <w:szCs w:val="24"/>
        </w:rPr>
        <w:t xml:space="preserve">sing resampling methods for pruning the model core parameters, we </w:t>
      </w:r>
      <w:r>
        <w:rPr>
          <w:rFonts w:ascii="Times New Roman" w:hAnsi="Times New Roman"/>
          <w:sz w:val="24"/>
          <w:szCs w:val="24"/>
        </w:rPr>
        <w:t xml:space="preserve">evaluated the model performance and finalized on best hyper-parameters. Among all the </w:t>
      </w:r>
      <w:r w:rsidRPr="00373797">
        <w:rPr>
          <w:rFonts w:ascii="Times New Roman" w:hAnsi="Times New Roman"/>
          <w:sz w:val="24"/>
          <w:szCs w:val="24"/>
        </w:rPr>
        <w:t>tes</w:t>
      </w:r>
      <w:r>
        <w:rPr>
          <w:rFonts w:ascii="Times New Roman" w:hAnsi="Times New Roman"/>
          <w:sz w:val="24"/>
          <w:szCs w:val="24"/>
        </w:rPr>
        <w:t>ted</w:t>
      </w:r>
      <w:r w:rsidRPr="00373797">
        <w:rPr>
          <w:rFonts w:ascii="Times New Roman" w:hAnsi="Times New Roman"/>
          <w:sz w:val="24"/>
          <w:szCs w:val="24"/>
        </w:rPr>
        <w:t xml:space="preserve"> models and a successful Support Vector Machine (SVM) model was finally determined. O</w:t>
      </w:r>
      <w:r>
        <w:rPr>
          <w:rFonts w:ascii="Times New Roman" w:hAnsi="Times New Roman"/>
          <w:sz w:val="24"/>
          <w:szCs w:val="24"/>
        </w:rPr>
        <w:t>verall, o</w:t>
      </w:r>
      <w:r w:rsidRPr="00373797">
        <w:rPr>
          <w:rFonts w:ascii="Times New Roman" w:hAnsi="Times New Roman"/>
          <w:sz w:val="24"/>
          <w:szCs w:val="24"/>
        </w:rPr>
        <w:t xml:space="preserve">ur method showed high sensitivity (median &gt; 0.98) and specificity (median &gt; 0.99) obtained both during the training process and in predicting on a hold-off test data. </w:t>
      </w:r>
    </w:p>
    <w:p w14:paraId="46E476CA" w14:textId="47C8D6A2" w:rsidR="0076543C" w:rsidRPr="00F06728" w:rsidRDefault="00F06728" w:rsidP="00F06728">
      <w:pPr>
        <w:spacing w:line="480" w:lineRule="auto"/>
        <w:ind w:firstLine="420"/>
        <w:rPr>
          <w:rFonts w:ascii="Times New Roman" w:hAnsi="Times New Roman"/>
          <w:sz w:val="24"/>
          <w:szCs w:val="24"/>
        </w:rPr>
      </w:pPr>
      <w:r w:rsidRPr="005E396F">
        <w:rPr>
          <w:rFonts w:ascii="Times New Roman" w:hAnsi="Times New Roman"/>
          <w:sz w:val="24"/>
          <w:szCs w:val="24"/>
        </w:rPr>
        <w:t>T</w:t>
      </w:r>
      <w:r w:rsidRPr="005E396F">
        <w:rPr>
          <w:rFonts w:ascii="Times New Roman" w:eastAsia="SimHei" w:hAnsi="Times New Roman"/>
          <w:sz w:val="24"/>
          <w:szCs w:val="24"/>
        </w:rPr>
        <w:t xml:space="preserve">he aim of this study was to establish an analytical protocol </w:t>
      </w:r>
      <w:r w:rsidR="00E35E27">
        <w:rPr>
          <w:rFonts w:ascii="Times New Roman" w:eastAsia="SimHei" w:hAnsi="Times New Roman"/>
          <w:sz w:val="24"/>
          <w:szCs w:val="24"/>
        </w:rPr>
        <w:t xml:space="preserve">and promote a clinical standard for clinical diagnosis of OLK patient, and </w:t>
      </w:r>
      <w:r w:rsidRPr="005E396F">
        <w:rPr>
          <w:rFonts w:ascii="Times New Roman" w:eastAsia="SimHei" w:hAnsi="Times New Roman"/>
          <w:sz w:val="24"/>
          <w:szCs w:val="24"/>
        </w:rPr>
        <w:t>improve the sensitivity and the specificity of DNA quantitative analysis</w:t>
      </w:r>
      <w:r w:rsidR="00E35E27">
        <w:rPr>
          <w:rFonts w:ascii="Times New Roman" w:eastAsia="SimHei" w:hAnsi="Times New Roman"/>
          <w:sz w:val="24"/>
          <w:szCs w:val="24"/>
        </w:rPr>
        <w:t xml:space="preserve"> for potential OSCC early diagnosis</w:t>
      </w:r>
      <w:r>
        <w:rPr>
          <w:rFonts w:ascii="Times New Roman" w:hAnsi="Times New Roman"/>
          <w:sz w:val="24"/>
          <w:szCs w:val="24"/>
        </w:rPr>
        <w:t>. To predict the progressing direction of a clinical defined the oral leukoplakia lesion, we tested our S</w:t>
      </w:r>
      <w:r w:rsidR="00BC7379">
        <w:rPr>
          <w:rFonts w:ascii="Times New Roman" w:hAnsi="Times New Roman"/>
          <w:sz w:val="24"/>
          <w:szCs w:val="24"/>
        </w:rPr>
        <w:t>VM model and found out that the prediction results scattered</w:t>
      </w:r>
      <w:r>
        <w:rPr>
          <w:rFonts w:ascii="Times New Roman" w:hAnsi="Times New Roman"/>
          <w:sz w:val="24"/>
          <w:szCs w:val="24"/>
        </w:rPr>
        <w:t xml:space="preserve"> across the entire panel of “probability”, from almost normal to almost OSCC. </w:t>
      </w:r>
      <w:r w:rsidR="003B009F">
        <w:rPr>
          <w:rFonts w:ascii="Times New Roman" w:hAnsi="Times New Roman"/>
          <w:sz w:val="24"/>
          <w:szCs w:val="24"/>
        </w:rPr>
        <w:t>It is not surprise that the</w:t>
      </w:r>
      <w:r>
        <w:rPr>
          <w:rFonts w:ascii="Times New Roman" w:hAnsi="Times New Roman"/>
          <w:sz w:val="24"/>
          <w:szCs w:val="24"/>
        </w:rPr>
        <w:t xml:space="preserve"> result was aligned well with the common clinical diagnosis, but it </w:t>
      </w:r>
      <w:r w:rsidR="003B009F">
        <w:rPr>
          <w:rFonts w:ascii="Times New Roman" w:hAnsi="Times New Roman"/>
          <w:sz w:val="24"/>
          <w:szCs w:val="24"/>
        </w:rPr>
        <w:t xml:space="preserve">also </w:t>
      </w:r>
      <w:r>
        <w:rPr>
          <w:rFonts w:ascii="Times New Roman" w:hAnsi="Times New Roman"/>
          <w:sz w:val="24"/>
          <w:szCs w:val="24"/>
        </w:rPr>
        <w:t xml:space="preserve">provides additional risk factor for those OLK patients. </w:t>
      </w:r>
      <w:r w:rsidRPr="00373797">
        <w:rPr>
          <w:rFonts w:ascii="Times New Roman" w:hAnsi="Times New Roman"/>
          <w:sz w:val="24"/>
          <w:szCs w:val="24"/>
        </w:rPr>
        <w:t xml:space="preserve">Finally, we proposed a risk index </w:t>
      </w:r>
      <w:r>
        <w:rPr>
          <w:rFonts w:ascii="Times New Roman" w:hAnsi="Times New Roman"/>
          <w:sz w:val="24"/>
          <w:szCs w:val="24"/>
        </w:rPr>
        <w:t>metrics for the oral leukoplakia</w:t>
      </w:r>
      <w:r w:rsidRPr="00373797">
        <w:rPr>
          <w:rFonts w:ascii="Times New Roman" w:hAnsi="Times New Roman"/>
          <w:sz w:val="24"/>
          <w:szCs w:val="24"/>
        </w:rPr>
        <w:t xml:space="preserve"> (OLK) diagnosis</w:t>
      </w:r>
      <w:r>
        <w:rPr>
          <w:rFonts w:ascii="Times New Roman" w:hAnsi="Times New Roman"/>
          <w:sz w:val="24"/>
          <w:szCs w:val="24"/>
        </w:rPr>
        <w:t>.</w:t>
      </w:r>
      <w:r w:rsidRPr="00373797">
        <w:rPr>
          <w:rFonts w:ascii="Times New Roman" w:hAnsi="Times New Roman"/>
          <w:sz w:val="24"/>
          <w:szCs w:val="24"/>
        </w:rPr>
        <w:t xml:space="preserve"> Such an index reflects the probability leading to OSCC predicted from our statistical model, and it will provide a valuable guide for the clinical professionals to develop a meaningful patient’s follow up plan.</w:t>
      </w:r>
    </w:p>
    <w:p w14:paraId="45AE0BD5" w14:textId="77777777" w:rsidR="00F61313" w:rsidRPr="00C07091" w:rsidRDefault="00AE0F83" w:rsidP="001702BE">
      <w:pPr>
        <w:spacing w:line="480" w:lineRule="auto"/>
        <w:rPr>
          <w:rFonts w:ascii="Times New Roman" w:hAnsi="Times New Roman" w:cs="Times New Roman"/>
          <w:b/>
          <w:sz w:val="28"/>
          <w:szCs w:val="28"/>
        </w:rPr>
      </w:pPr>
      <w:r w:rsidRPr="00C07091">
        <w:rPr>
          <w:rFonts w:ascii="Times New Roman" w:hAnsi="Times New Roman" w:cs="Times New Roman"/>
          <w:b/>
          <w:sz w:val="28"/>
          <w:szCs w:val="28"/>
        </w:rPr>
        <w:t>Method and materials</w:t>
      </w:r>
    </w:p>
    <w:p w14:paraId="076B163C" w14:textId="0C6B20E4" w:rsidR="001874BF"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Patients and clinical specimens collection</w:t>
      </w:r>
      <w:r w:rsidR="00B4759D">
        <w:rPr>
          <w:rFonts w:ascii="Times New Roman" w:hAnsi="Times New Roman" w:cs="Times New Roman"/>
          <w:b/>
          <w:sz w:val="24"/>
          <w:szCs w:val="24"/>
        </w:rPr>
        <w:t xml:space="preserve"> (yao)</w:t>
      </w:r>
    </w:p>
    <w:p w14:paraId="04D97684" w14:textId="2C6F497D" w:rsidR="00B4759D" w:rsidRDefault="001874BF" w:rsidP="001702BE">
      <w:pPr>
        <w:spacing w:line="480" w:lineRule="auto"/>
        <w:rPr>
          <w:rFonts w:ascii="Times New Roman" w:hAnsi="Times New Roman" w:cs="Times New Roman"/>
          <w:b/>
          <w:sz w:val="24"/>
          <w:szCs w:val="24"/>
        </w:rPr>
      </w:pPr>
      <w:r>
        <w:rPr>
          <w:rFonts w:ascii="Times New Roman" w:hAnsi="Times New Roman" w:cs="Times New Roman"/>
          <w:b/>
          <w:sz w:val="24"/>
          <w:szCs w:val="24"/>
        </w:rPr>
        <w:t>Exfoliated cells preparation, DNA staining and imaging analysis (classifier)</w:t>
      </w:r>
      <w:r w:rsidR="00B4759D">
        <w:rPr>
          <w:rFonts w:ascii="Times New Roman" w:hAnsi="Times New Roman" w:cs="Times New Roman"/>
          <w:b/>
          <w:sz w:val="24"/>
          <w:szCs w:val="24"/>
        </w:rPr>
        <w:t xml:space="preserve"> (yao)</w:t>
      </w:r>
    </w:p>
    <w:p w14:paraId="42021D62" w14:textId="369A4CA3" w:rsidR="00A832B4" w:rsidRPr="00B906FA" w:rsidRDefault="00FA6705" w:rsidP="00BB484C">
      <w:pPr>
        <w:spacing w:line="480" w:lineRule="auto"/>
        <w:rPr>
          <w:rFonts w:ascii="Times New Roman" w:hAnsi="Times New Roman" w:cs="Times New Roman"/>
          <w:sz w:val="24"/>
          <w:szCs w:val="24"/>
        </w:rPr>
      </w:pPr>
      <w:r>
        <w:rPr>
          <w:rFonts w:ascii="Times New Roman" w:hAnsi="Times New Roman" w:cs="Times New Roman"/>
          <w:b/>
          <w:sz w:val="24"/>
          <w:szCs w:val="24"/>
        </w:rPr>
        <w:t>Expert-guided param</w:t>
      </w:r>
      <w:r w:rsidR="00C55063">
        <w:rPr>
          <w:rFonts w:ascii="Times New Roman" w:hAnsi="Times New Roman" w:cs="Times New Roman"/>
          <w:b/>
          <w:sz w:val="24"/>
          <w:szCs w:val="24"/>
        </w:rPr>
        <w:t>e</w:t>
      </w:r>
      <w:r>
        <w:rPr>
          <w:rFonts w:ascii="Times New Roman" w:hAnsi="Times New Roman" w:cs="Times New Roman"/>
          <w:b/>
          <w:sz w:val="24"/>
          <w:szCs w:val="24"/>
        </w:rPr>
        <w:t>ters</w:t>
      </w:r>
      <w:r w:rsidR="00C24330">
        <w:rPr>
          <w:rFonts w:ascii="Times New Roman" w:hAnsi="Times New Roman" w:cs="Times New Roman"/>
          <w:b/>
          <w:sz w:val="24"/>
          <w:szCs w:val="24"/>
        </w:rPr>
        <w:t xml:space="preserve"> </w:t>
      </w:r>
      <w:r w:rsidR="00C24330">
        <w:rPr>
          <w:rFonts w:ascii="Times New Roman" w:hAnsi="Times New Roman" w:cs="Times New Roman"/>
          <w:sz w:val="24"/>
          <w:szCs w:val="24"/>
        </w:rPr>
        <w:t>T</w:t>
      </w:r>
      <w:r w:rsidR="00C423DD">
        <w:rPr>
          <w:rFonts w:ascii="Times New Roman" w:hAnsi="Times New Roman" w:cs="Times New Roman"/>
          <w:sz w:val="24"/>
          <w:szCs w:val="24"/>
        </w:rPr>
        <w:t>he exf</w:t>
      </w:r>
      <w:r w:rsidR="00C24330">
        <w:rPr>
          <w:rFonts w:ascii="Times New Roman" w:hAnsi="Times New Roman" w:cs="Times New Roman"/>
          <w:sz w:val="24"/>
          <w:szCs w:val="24"/>
        </w:rPr>
        <w:t>o</w:t>
      </w:r>
      <w:r w:rsidR="00C423DD">
        <w:rPr>
          <w:rFonts w:ascii="Times New Roman" w:hAnsi="Times New Roman" w:cs="Times New Roman"/>
          <w:sz w:val="24"/>
          <w:szCs w:val="24"/>
        </w:rPr>
        <w:t>liative cytology experiment report</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the DNA contents </w:t>
      </w:r>
      <w:r w:rsidR="004C3EAB">
        <w:rPr>
          <w:rFonts w:ascii="Times New Roman" w:hAnsi="Times New Roman" w:cs="Times New Roman"/>
          <w:sz w:val="24"/>
          <w:szCs w:val="24"/>
        </w:rPr>
        <w:t xml:space="preserve">of a given cell </w:t>
      </w:r>
      <w:r w:rsidR="00C423DD">
        <w:rPr>
          <w:rFonts w:ascii="Times New Roman" w:hAnsi="Times New Roman" w:cs="Times New Roman"/>
          <w:sz w:val="24"/>
          <w:szCs w:val="24"/>
        </w:rPr>
        <w:t>using the quotient between G</w:t>
      </w:r>
      <w:r w:rsidR="00C423DD" w:rsidRPr="00FA131C">
        <w:rPr>
          <w:rFonts w:ascii="Times New Roman" w:hAnsi="Times New Roman" w:cs="Times New Roman"/>
          <w:sz w:val="24"/>
          <w:szCs w:val="24"/>
          <w:vertAlign w:val="subscript"/>
        </w:rPr>
        <w:t>0</w:t>
      </w:r>
      <w:r w:rsidR="00C423DD">
        <w:rPr>
          <w:rFonts w:ascii="Times New Roman" w:hAnsi="Times New Roman" w:cs="Times New Roman"/>
          <w:sz w:val="24"/>
          <w:szCs w:val="24"/>
        </w:rPr>
        <w:t>/G</w:t>
      </w:r>
      <w:r w:rsidR="00C423DD" w:rsidRPr="00FA131C">
        <w:rPr>
          <w:rFonts w:ascii="Times New Roman" w:hAnsi="Times New Roman" w:cs="Times New Roman"/>
          <w:sz w:val="24"/>
          <w:szCs w:val="24"/>
          <w:vertAlign w:val="subscript"/>
        </w:rPr>
        <w:t>1</w:t>
      </w:r>
      <w:r w:rsidR="00C423DD">
        <w:rPr>
          <w:rFonts w:ascii="Times New Roman" w:hAnsi="Times New Roman" w:cs="Times New Roman"/>
          <w:sz w:val="24"/>
          <w:szCs w:val="24"/>
        </w:rPr>
        <w:t xml:space="preserve"> stage</w:t>
      </w:r>
      <w:r w:rsidR="00CC5DE1">
        <w:rPr>
          <w:rFonts w:ascii="Times New Roman" w:hAnsi="Times New Roman" w:cs="Times New Roman"/>
          <w:sz w:val="24"/>
          <w:szCs w:val="24"/>
        </w:rPr>
        <w:t>s</w:t>
      </w:r>
      <w:r w:rsidR="00C423DD">
        <w:rPr>
          <w:rFonts w:ascii="Times New Roman" w:hAnsi="Times New Roman" w:cs="Times New Roman"/>
          <w:sz w:val="24"/>
          <w:szCs w:val="24"/>
        </w:rPr>
        <w:t xml:space="preserve"> in the normal cell cycle</w:t>
      </w:r>
      <w:r w:rsidR="004C3EAB">
        <w:rPr>
          <w:rFonts w:ascii="Times New Roman" w:hAnsi="Times New Roman" w:cs="Times New Roman"/>
          <w:sz w:val="24"/>
          <w:szCs w:val="24"/>
        </w:rPr>
        <w:t xml:space="preserve">. In this research, we used </w:t>
      </w:r>
      <w:r w:rsidR="00CC5DE1">
        <w:rPr>
          <w:rFonts w:ascii="Times New Roman" w:hAnsi="Times New Roman" w:cs="Times New Roman"/>
          <w:sz w:val="24"/>
          <w:szCs w:val="24"/>
        </w:rPr>
        <w:t>DNA index</w:t>
      </w:r>
      <w:r w:rsidR="004C3EAB">
        <w:rPr>
          <w:rFonts w:ascii="Times New Roman" w:hAnsi="Times New Roman" w:cs="Times New Roman"/>
          <w:sz w:val="24"/>
          <w:szCs w:val="24"/>
        </w:rPr>
        <w:t xml:space="preserve"> (D.I. values) as the raw measurement</w:t>
      </w:r>
      <w:r w:rsidR="00CC5DE1">
        <w:rPr>
          <w:rFonts w:ascii="Times New Roman" w:hAnsi="Times New Roman" w:cs="Times New Roman"/>
          <w:sz w:val="24"/>
          <w:szCs w:val="24"/>
        </w:rPr>
        <w:t xml:space="preserve">. </w:t>
      </w:r>
      <w:r w:rsidR="008600FC">
        <w:rPr>
          <w:rFonts w:ascii="Times New Roman" w:hAnsi="Times New Roman" w:cs="Times New Roman"/>
          <w:sz w:val="24"/>
          <w:szCs w:val="24"/>
        </w:rPr>
        <w:t>The density of the collected D.I. values</w:t>
      </w:r>
      <w:r w:rsidR="00CC5DE1">
        <w:rPr>
          <w:rFonts w:ascii="Times New Roman" w:hAnsi="Times New Roman" w:cs="Times New Roman"/>
          <w:sz w:val="24"/>
          <w:szCs w:val="24"/>
        </w:rPr>
        <w:t xml:space="preserve"> </w:t>
      </w:r>
      <w:r w:rsidR="00CC5DE1">
        <w:rPr>
          <w:rFonts w:ascii="Times New Roman" w:hAnsi="Times New Roman" w:cs="Times New Roman"/>
          <w:sz w:val="24"/>
          <w:szCs w:val="24"/>
        </w:rPr>
        <w:lastRenderedPageBreak/>
        <w:t xml:space="preserve">will </w:t>
      </w:r>
      <w:r w:rsidR="00C423DD">
        <w:rPr>
          <w:rFonts w:ascii="Times New Roman" w:hAnsi="Times New Roman" w:cs="Times New Roman"/>
          <w:sz w:val="24"/>
          <w:szCs w:val="24"/>
        </w:rPr>
        <w:t xml:space="preserve">peak </w:t>
      </w:r>
      <w:r w:rsidR="00CC5DE1">
        <w:rPr>
          <w:rFonts w:ascii="Times New Roman" w:hAnsi="Times New Roman" w:cs="Times New Roman"/>
          <w:sz w:val="24"/>
          <w:szCs w:val="24"/>
        </w:rPr>
        <w:t>at different location</w:t>
      </w:r>
      <w:r w:rsidR="00D863E3">
        <w:rPr>
          <w:rFonts w:ascii="Times New Roman" w:hAnsi="Times New Roman" w:cs="Times New Roman"/>
          <w:sz w:val="24"/>
          <w:szCs w:val="24"/>
        </w:rPr>
        <w:t>s</w:t>
      </w:r>
      <w:r w:rsidR="00CC5DE1">
        <w:rPr>
          <w:rFonts w:ascii="Times New Roman" w:hAnsi="Times New Roman" w:cs="Times New Roman"/>
          <w:sz w:val="24"/>
          <w:szCs w:val="24"/>
        </w:rPr>
        <w:t xml:space="preserve"> </w:t>
      </w:r>
      <w:r w:rsidR="00D863E3">
        <w:rPr>
          <w:rFonts w:ascii="Times New Roman" w:hAnsi="Times New Roman" w:cs="Times New Roman"/>
          <w:sz w:val="24"/>
          <w:szCs w:val="24"/>
        </w:rPr>
        <w:t>along</w:t>
      </w:r>
      <w:r w:rsidR="00CC5DE1">
        <w:rPr>
          <w:rFonts w:ascii="Times New Roman" w:hAnsi="Times New Roman" w:cs="Times New Roman"/>
          <w:sz w:val="24"/>
          <w:szCs w:val="24"/>
        </w:rPr>
        <w:t xml:space="preserve"> the </w:t>
      </w:r>
      <w:r w:rsidR="00D863E3">
        <w:rPr>
          <w:rFonts w:ascii="Times New Roman" w:hAnsi="Times New Roman" w:cs="Times New Roman"/>
          <w:sz w:val="24"/>
          <w:szCs w:val="24"/>
        </w:rPr>
        <w:t>x-</w:t>
      </w:r>
      <w:r w:rsidR="00CC5DE1">
        <w:rPr>
          <w:rFonts w:ascii="Times New Roman" w:hAnsi="Times New Roman" w:cs="Times New Roman"/>
          <w:sz w:val="24"/>
          <w:szCs w:val="24"/>
        </w:rPr>
        <w:t xml:space="preserve">axis, which </w:t>
      </w:r>
      <w:r w:rsidR="003B6AEC">
        <w:rPr>
          <w:rFonts w:ascii="Times New Roman" w:hAnsi="Times New Roman" w:cs="Times New Roman"/>
          <w:sz w:val="24"/>
          <w:szCs w:val="24"/>
        </w:rPr>
        <w:t>further represents the central tendency for</w:t>
      </w:r>
      <w:r w:rsidR="00CC5DE1">
        <w:rPr>
          <w:rFonts w:ascii="Times New Roman" w:hAnsi="Times New Roman" w:cs="Times New Roman"/>
          <w:sz w:val="24"/>
          <w:szCs w:val="24"/>
        </w:rPr>
        <w:t xml:space="preserve"> </w:t>
      </w:r>
      <w:r w:rsidR="00144CB4">
        <w:rPr>
          <w:rFonts w:ascii="Times New Roman" w:hAnsi="Times New Roman" w:cs="Times New Roman"/>
          <w:sz w:val="24"/>
          <w:szCs w:val="24"/>
        </w:rPr>
        <w:t>hidden cell population associated with corresponding</w:t>
      </w:r>
      <w:r w:rsidR="00CC5DE1">
        <w:rPr>
          <w:rFonts w:ascii="Times New Roman" w:hAnsi="Times New Roman" w:cs="Times New Roman"/>
          <w:sz w:val="24"/>
          <w:szCs w:val="24"/>
        </w:rPr>
        <w:t xml:space="preserve"> DNA ploidy status</w:t>
      </w:r>
      <w:r w:rsidR="00E1180D">
        <w:rPr>
          <w:rFonts w:ascii="Times New Roman" w:hAnsi="Times New Roman" w:cs="Times New Roman"/>
          <w:sz w:val="24"/>
          <w:szCs w:val="24"/>
        </w:rPr>
        <w:t xml:space="preserve"> (table 1)</w:t>
      </w:r>
      <w:r w:rsidR="00CC5DE1">
        <w:rPr>
          <w:rFonts w:ascii="Times New Roman" w:hAnsi="Times New Roman" w:cs="Times New Roman"/>
          <w:sz w:val="24"/>
          <w:szCs w:val="24"/>
        </w:rPr>
        <w:t xml:space="preserve">. </w:t>
      </w:r>
      <w:r w:rsidR="00C24330">
        <w:rPr>
          <w:rFonts w:ascii="Times New Roman" w:hAnsi="Times New Roman" w:cs="Times New Roman"/>
          <w:sz w:val="24"/>
          <w:szCs w:val="24"/>
        </w:rPr>
        <w:t xml:space="preserve"> </w:t>
      </w:r>
      <w:r w:rsidR="00864BE2">
        <w:rPr>
          <w:rFonts w:ascii="Times New Roman" w:hAnsi="Times New Roman" w:cs="Times New Roman"/>
          <w:sz w:val="24"/>
          <w:szCs w:val="24"/>
        </w:rPr>
        <w:t>We started off the implementation of</w:t>
      </w:r>
      <w:r w:rsidR="00E1180D">
        <w:rPr>
          <w:rFonts w:ascii="Times New Roman" w:hAnsi="Times New Roman" w:cs="Times New Roman"/>
          <w:sz w:val="24"/>
          <w:szCs w:val="24"/>
        </w:rPr>
        <w:t xml:space="preserve"> the automated data transformation and construction, </w:t>
      </w:r>
      <w:r w:rsidR="00864BE2">
        <w:rPr>
          <w:rFonts w:ascii="Times New Roman" w:hAnsi="Times New Roman" w:cs="Times New Roman"/>
          <w:sz w:val="24"/>
          <w:szCs w:val="24"/>
        </w:rPr>
        <w:t>by testing</w:t>
      </w:r>
      <w:r w:rsidR="00E1180D">
        <w:rPr>
          <w:rFonts w:ascii="Times New Roman" w:hAnsi="Times New Roman" w:cs="Times New Roman"/>
          <w:sz w:val="24"/>
          <w:szCs w:val="24"/>
        </w:rPr>
        <w:t xml:space="preserve"> and finaliz</w:t>
      </w:r>
      <w:r w:rsidR="00864BE2">
        <w:rPr>
          <w:rFonts w:ascii="Times New Roman" w:hAnsi="Times New Roman" w:cs="Times New Roman"/>
          <w:sz w:val="24"/>
          <w:szCs w:val="24"/>
        </w:rPr>
        <w:t>ing</w:t>
      </w:r>
      <w:r w:rsidR="00E1180D">
        <w:rPr>
          <w:rFonts w:ascii="Times New Roman" w:hAnsi="Times New Roman" w:cs="Times New Roman"/>
          <w:sz w:val="24"/>
          <w:szCs w:val="24"/>
        </w:rPr>
        <w:t xml:space="preserve"> on the several sets of parameters</w:t>
      </w:r>
      <w:r w:rsidR="000771DE">
        <w:rPr>
          <w:rFonts w:ascii="Times New Roman" w:hAnsi="Times New Roman" w:cs="Times New Roman"/>
          <w:sz w:val="24"/>
          <w:szCs w:val="24"/>
        </w:rPr>
        <w:t>. Most of the parameters match</w:t>
      </w:r>
      <w:r w:rsidR="00864BE2">
        <w:rPr>
          <w:rFonts w:ascii="Times New Roman" w:hAnsi="Times New Roman" w:cs="Times New Roman"/>
          <w:sz w:val="24"/>
          <w:szCs w:val="24"/>
        </w:rPr>
        <w:t xml:space="preserve"> 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or indirect</w:t>
      </w:r>
      <w:r w:rsidR="000771DE">
        <w:rPr>
          <w:rFonts w:ascii="Times New Roman" w:hAnsi="Times New Roman" w:cs="Times New Roman"/>
          <w:sz w:val="24"/>
          <w:szCs w:val="24"/>
        </w:rPr>
        <w:t>ly</w:t>
      </w:r>
      <w:r w:rsidR="00864BE2">
        <w:rPr>
          <w:rFonts w:ascii="Times New Roman" w:hAnsi="Times New Roman" w:cs="Times New Roman"/>
          <w:sz w:val="24"/>
          <w:szCs w:val="24"/>
        </w:rPr>
        <w:t xml:space="preserve"> </w:t>
      </w:r>
      <w:r w:rsidR="00144CB4">
        <w:rPr>
          <w:rFonts w:ascii="Times New Roman" w:hAnsi="Times New Roman" w:cs="Times New Roman"/>
          <w:sz w:val="24"/>
          <w:szCs w:val="24"/>
        </w:rPr>
        <w:t xml:space="preserve">to </w:t>
      </w:r>
      <w:r w:rsidR="000771DE">
        <w:rPr>
          <w:rFonts w:ascii="Times New Roman" w:hAnsi="Times New Roman" w:cs="Times New Roman"/>
          <w:sz w:val="24"/>
          <w:szCs w:val="24"/>
        </w:rPr>
        <w:t xml:space="preserve">the </w:t>
      </w:r>
      <w:r w:rsidR="00E1180D">
        <w:rPr>
          <w:rFonts w:ascii="Times New Roman" w:hAnsi="Times New Roman" w:cs="Times New Roman"/>
          <w:sz w:val="24"/>
          <w:szCs w:val="24"/>
        </w:rPr>
        <w:t xml:space="preserve">clinical </w:t>
      </w:r>
      <w:r w:rsidR="000771DE">
        <w:rPr>
          <w:rFonts w:ascii="Times New Roman" w:hAnsi="Times New Roman" w:cs="Times New Roman"/>
          <w:sz w:val="24"/>
          <w:szCs w:val="24"/>
        </w:rPr>
        <w:t>diagnosis standards and/or conventions</w:t>
      </w:r>
      <w:r w:rsidR="00E1180D">
        <w:rPr>
          <w:rFonts w:ascii="Times New Roman" w:hAnsi="Times New Roman" w:cs="Times New Roman"/>
          <w:sz w:val="24"/>
          <w:szCs w:val="24"/>
        </w:rPr>
        <w:t xml:space="preserve"> </w:t>
      </w:r>
      <w:r w:rsidR="00864BE2">
        <w:rPr>
          <w:rFonts w:ascii="Times New Roman" w:hAnsi="Times New Roman" w:cs="Times New Roman"/>
          <w:sz w:val="24"/>
          <w:szCs w:val="24"/>
        </w:rPr>
        <w:t xml:space="preserve">commonly referred in the </w:t>
      </w:r>
      <w:r w:rsidR="00E1180D">
        <w:rPr>
          <w:rFonts w:ascii="Times New Roman" w:hAnsi="Times New Roman" w:cs="Times New Roman"/>
          <w:sz w:val="24"/>
          <w:szCs w:val="24"/>
        </w:rPr>
        <w:t>laboratory</w:t>
      </w:r>
      <w:r w:rsidR="00DA2471">
        <w:rPr>
          <w:rFonts w:ascii="Times New Roman" w:hAnsi="Times New Roman" w:cs="Times New Roman"/>
          <w:sz w:val="24"/>
          <w:szCs w:val="24"/>
        </w:rPr>
        <w:t xml:space="preserve"> practice</w:t>
      </w:r>
      <w:r w:rsidR="00DA6A9E">
        <w:rPr>
          <w:rFonts w:ascii="Times New Roman" w:hAnsi="Times New Roman" w:cs="Times New Roman"/>
          <w:sz w:val="24"/>
          <w:szCs w:val="24"/>
        </w:rPr>
        <w:t xml:space="preserve"> (ref)</w:t>
      </w:r>
      <w:r w:rsidR="00DA2471">
        <w:rPr>
          <w:rFonts w:ascii="Times New Roman" w:hAnsi="Times New Roman" w:cs="Times New Roman"/>
          <w:sz w:val="24"/>
          <w:szCs w:val="24"/>
        </w:rPr>
        <w:t xml:space="preserve">. </w:t>
      </w:r>
      <w:r w:rsidR="00F503C8">
        <w:rPr>
          <w:rFonts w:ascii="Times New Roman" w:hAnsi="Times New Roman" w:cs="Times New Roman"/>
          <w:sz w:val="24"/>
          <w:szCs w:val="24"/>
        </w:rPr>
        <w:t>Our goal was to detect and differentiate a mixture of</w:t>
      </w:r>
      <w:r w:rsidR="00DA2471">
        <w:rPr>
          <w:rFonts w:ascii="Times New Roman" w:hAnsi="Times New Roman" w:cs="Times New Roman"/>
          <w:sz w:val="24"/>
          <w:szCs w:val="24"/>
        </w:rPr>
        <w:t xml:space="preserve"> three possible cell populations corresponding to diploid, tetraploid and hypertetraploid/aneuploid</w:t>
      </w:r>
      <w:r w:rsidR="00A832B4">
        <w:rPr>
          <w:rFonts w:ascii="Times New Roman" w:hAnsi="Times New Roman" w:cs="Times New Roman"/>
          <w:sz w:val="24"/>
          <w:szCs w:val="24"/>
        </w:rPr>
        <w:t>y</w:t>
      </w:r>
      <w:r w:rsidR="00F503C8">
        <w:rPr>
          <w:rFonts w:ascii="Times New Roman" w:hAnsi="Times New Roman" w:cs="Times New Roman"/>
          <w:sz w:val="24"/>
          <w:szCs w:val="24"/>
        </w:rPr>
        <w:t xml:space="preserve"> in an exfoliative experiment result</w:t>
      </w:r>
      <w:r w:rsidR="00DA2471">
        <w:rPr>
          <w:rFonts w:ascii="Times New Roman" w:hAnsi="Times New Roman" w:cs="Times New Roman"/>
          <w:sz w:val="24"/>
          <w:szCs w:val="24"/>
        </w:rPr>
        <w:t xml:space="preserve">. </w:t>
      </w:r>
      <w:r w:rsidR="00144CB4">
        <w:rPr>
          <w:rFonts w:ascii="Times New Roman" w:hAnsi="Times New Roman" w:cs="Times New Roman"/>
          <w:sz w:val="24"/>
          <w:szCs w:val="24"/>
        </w:rPr>
        <w:t xml:space="preserve">We defined the range thresholds </w:t>
      </w:r>
      <w:r w:rsidR="00DA2471">
        <w:rPr>
          <w:rFonts w:ascii="Times New Roman" w:hAnsi="Times New Roman" w:cs="Times New Roman"/>
          <w:sz w:val="24"/>
          <w:szCs w:val="24"/>
        </w:rPr>
        <w:t>f</w:t>
      </w:r>
      <w:r w:rsidR="00144CB4">
        <w:rPr>
          <w:rFonts w:ascii="Times New Roman" w:hAnsi="Times New Roman" w:cs="Times New Roman"/>
          <w:sz w:val="24"/>
          <w:szCs w:val="24"/>
        </w:rPr>
        <w:t>or</w:t>
      </w:r>
      <w:r w:rsidR="00DA2471">
        <w:rPr>
          <w:rFonts w:ascii="Times New Roman" w:hAnsi="Times New Roman" w:cs="Times New Roman"/>
          <w:sz w:val="24"/>
          <w:szCs w:val="24"/>
        </w:rPr>
        <w:t xml:space="preserve"> peaks that represented each cell po</w:t>
      </w:r>
      <w:r w:rsidR="00144CB4">
        <w:rPr>
          <w:rFonts w:ascii="Times New Roman" w:hAnsi="Times New Roman" w:cs="Times New Roman"/>
          <w:sz w:val="24"/>
          <w:szCs w:val="24"/>
        </w:rPr>
        <w:t xml:space="preserve">pulation: diploid </w:t>
      </w:r>
      <w:r w:rsidR="00DA2471">
        <w:rPr>
          <w:rFonts w:ascii="Times New Roman" w:hAnsi="Times New Roman" w:cs="Times New Roman"/>
          <w:sz w:val="24"/>
          <w:szCs w:val="24"/>
        </w:rPr>
        <w:t xml:space="preserve">[0.8, 1.2]; tetraploid [1.5, 1.7]; hypertetraploid/aneuploidy [&gt;2.3]. The second set of parameter </w:t>
      </w:r>
      <w:r w:rsidR="00DA2471" w:rsidRPr="00B906FA">
        <w:rPr>
          <w:rFonts w:ascii="Times New Roman" w:hAnsi="Times New Roman" w:cs="Times New Roman"/>
          <w:sz w:val="24"/>
          <w:szCs w:val="24"/>
        </w:rPr>
        <w:t xml:space="preserve">was for data reconstruction. </w:t>
      </w:r>
      <w:r w:rsidR="00A832B4" w:rsidRPr="00B906FA">
        <w:rPr>
          <w:rFonts w:ascii="Times New Roman" w:hAnsi="Times New Roman" w:cs="Times New Roman"/>
          <w:sz w:val="24"/>
          <w:szCs w:val="24"/>
        </w:rPr>
        <w:t>To balance the model flexibility and robustness, we set ratios among these three population</w:t>
      </w:r>
      <w:r w:rsidR="00053B5F" w:rsidRPr="00B906FA">
        <w:rPr>
          <w:rFonts w:ascii="Times New Roman" w:hAnsi="Times New Roman" w:cs="Times New Roman"/>
          <w:sz w:val="24"/>
          <w:szCs w:val="24"/>
        </w:rPr>
        <w:t>s</w:t>
      </w:r>
      <w:r w:rsidR="00A832B4" w:rsidRPr="00B906FA">
        <w:rPr>
          <w:rFonts w:ascii="Times New Roman" w:hAnsi="Times New Roman" w:cs="Times New Roman"/>
          <w:sz w:val="24"/>
          <w:szCs w:val="24"/>
        </w:rPr>
        <w:t xml:space="preserve"> as </w:t>
      </w:r>
      <w:r w:rsidR="00053B5F" w:rsidRPr="00B906FA">
        <w:rPr>
          <w:rFonts w:ascii="Times New Roman" w:hAnsi="Times New Roman" w:cs="Times New Roman"/>
          <w:sz w:val="24"/>
          <w:szCs w:val="24"/>
        </w:rPr>
        <w:t>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and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respectively, with the constraint that R</w:t>
      </w:r>
      <w:r w:rsidR="00053B5F" w:rsidRPr="00B906FA">
        <w:rPr>
          <w:rFonts w:ascii="Times New Roman" w:hAnsi="Times New Roman" w:cs="Times New Roman"/>
          <w:sz w:val="24"/>
          <w:szCs w:val="24"/>
          <w:vertAlign w:val="subscript"/>
        </w:rPr>
        <w:t>1</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2</w:t>
      </w:r>
      <w:r w:rsidR="00053B5F" w:rsidRPr="00B906FA">
        <w:rPr>
          <w:rFonts w:ascii="Times New Roman" w:hAnsi="Times New Roman" w:cs="Times New Roman"/>
          <w:sz w:val="24"/>
          <w:szCs w:val="24"/>
        </w:rPr>
        <w:t xml:space="preserve"> + R</w:t>
      </w:r>
      <w:r w:rsidR="00053B5F" w:rsidRPr="00B906FA">
        <w:rPr>
          <w:rFonts w:ascii="Times New Roman" w:hAnsi="Times New Roman" w:cs="Times New Roman"/>
          <w:sz w:val="24"/>
          <w:szCs w:val="24"/>
          <w:vertAlign w:val="subscript"/>
        </w:rPr>
        <w:t>3</w:t>
      </w:r>
      <w:r w:rsidR="00053B5F" w:rsidRPr="00B906FA">
        <w:rPr>
          <w:rFonts w:ascii="Times New Roman" w:hAnsi="Times New Roman" w:cs="Times New Roman"/>
          <w:sz w:val="24"/>
          <w:szCs w:val="24"/>
        </w:rPr>
        <w:t xml:space="preserve"> = 1</w:t>
      </w:r>
      <w:r w:rsidR="0028259F" w:rsidRPr="00B906FA">
        <w:rPr>
          <w:rFonts w:ascii="Times New Roman" w:hAnsi="Times New Roman" w:cs="Times New Roman"/>
          <w:sz w:val="24"/>
          <w:szCs w:val="24"/>
        </w:rPr>
        <w:t xml:space="preserve"> (equation 1)</w:t>
      </w:r>
      <w:r w:rsidR="00053B5F" w:rsidRPr="00B906FA">
        <w:rPr>
          <w:rFonts w:ascii="Times New Roman" w:hAnsi="Times New Roman" w:cs="Times New Roman"/>
          <w:sz w:val="24"/>
          <w:szCs w:val="24"/>
        </w:rPr>
        <w:t xml:space="preserve">. </w:t>
      </w:r>
      <w:r w:rsidR="00B33840" w:rsidRPr="00B906FA">
        <w:rPr>
          <w:rFonts w:ascii="Times New Roman" w:hAnsi="Times New Roman" w:cs="Times New Roman"/>
          <w:sz w:val="24"/>
          <w:szCs w:val="24"/>
        </w:rPr>
        <w:t>In practice, w</w:t>
      </w:r>
      <w:r w:rsidR="004B309D" w:rsidRPr="00B906FA">
        <w:rPr>
          <w:rFonts w:ascii="Times New Roman" w:hAnsi="Times New Roman" w:cs="Times New Roman"/>
          <w:sz w:val="24"/>
          <w:szCs w:val="24"/>
        </w:rPr>
        <w:t xml:space="preserve">e </w:t>
      </w:r>
      <w:r w:rsidR="002966B8" w:rsidRPr="00B906FA">
        <w:rPr>
          <w:rFonts w:ascii="Times New Roman" w:hAnsi="Times New Roman" w:cs="Times New Roman"/>
          <w:sz w:val="24"/>
          <w:szCs w:val="24"/>
        </w:rPr>
        <w:t xml:space="preserve">randomly </w:t>
      </w:r>
      <w:r w:rsidR="00F9594C">
        <w:rPr>
          <w:rFonts w:ascii="Times New Roman" w:hAnsi="Times New Roman" w:cs="Times New Roman"/>
          <w:sz w:val="24"/>
          <w:szCs w:val="24"/>
        </w:rPr>
        <w:t>sample</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1</w:t>
      </w:r>
      <w:r w:rsidR="00F9594C">
        <w:rPr>
          <w:rFonts w:ascii="Times New Roman" w:hAnsi="Times New Roman" w:cs="Times New Roman"/>
          <w:sz w:val="24"/>
          <w:szCs w:val="24"/>
          <w:vertAlign w:val="subscript"/>
        </w:rPr>
        <w:t xml:space="preserve"> </w:t>
      </w:r>
      <w:r w:rsidR="00F9594C">
        <w:rPr>
          <w:rFonts w:ascii="Times New Roman" w:hAnsi="Times New Roman" w:cs="Times New Roman"/>
          <w:sz w:val="24"/>
          <w:szCs w:val="24"/>
        </w:rPr>
        <w:t xml:space="preserve">from a uniform distribution </w:t>
      </w:r>
      <w:r w:rsidR="004B309D" w:rsidRPr="00B906FA">
        <w:rPr>
          <w:rFonts w:ascii="Times New Roman" w:hAnsi="Times New Roman" w:cs="Times New Roman"/>
          <w:sz w:val="24"/>
          <w:szCs w:val="24"/>
        </w:rPr>
        <w:t>~Unif [</w:t>
      </w:r>
      <w:r w:rsidR="002966B8" w:rsidRPr="00B906FA">
        <w:rPr>
          <w:rFonts w:ascii="Times New Roman" w:hAnsi="Times New Roman" w:cs="Times New Roman"/>
          <w:sz w:val="24"/>
          <w:szCs w:val="24"/>
        </w:rPr>
        <w:t>0.</w:t>
      </w:r>
      <w:r w:rsidR="004B309D" w:rsidRPr="00B906FA">
        <w:rPr>
          <w:rFonts w:ascii="Times New Roman" w:hAnsi="Times New Roman" w:cs="Times New Roman"/>
          <w:sz w:val="24"/>
          <w:szCs w:val="24"/>
        </w:rPr>
        <w:t>95 ,</w:t>
      </w:r>
      <w:r w:rsidR="002966B8" w:rsidRPr="00B906FA">
        <w:rPr>
          <w:rFonts w:ascii="Times New Roman" w:hAnsi="Times New Roman" w:cs="Times New Roman"/>
          <w:sz w:val="24"/>
          <w:szCs w:val="24"/>
        </w:rPr>
        <w:t xml:space="preserve"> 0.998],</w:t>
      </w:r>
      <w:r w:rsidR="004B309D" w:rsidRPr="00B906FA">
        <w:rPr>
          <w:rFonts w:ascii="Times New Roman" w:hAnsi="Times New Roman" w:cs="Times New Roman"/>
          <w:sz w:val="24"/>
          <w:szCs w:val="24"/>
        </w:rPr>
        <w:t xml:space="preserve"> R</w:t>
      </w:r>
      <w:r w:rsidR="004B309D" w:rsidRPr="00B906FA">
        <w:rPr>
          <w:rFonts w:ascii="Times New Roman" w:hAnsi="Times New Roman" w:cs="Times New Roman"/>
          <w:sz w:val="24"/>
          <w:szCs w:val="24"/>
          <w:vertAlign w:val="subscript"/>
        </w:rPr>
        <w:t xml:space="preserve">2 </w:t>
      </w:r>
      <w:r w:rsidR="004B309D" w:rsidRPr="00B906FA">
        <w:rPr>
          <w:rFonts w:ascii="Times New Roman" w:hAnsi="Times New Roman" w:cs="Times New Roman"/>
          <w:sz w:val="24"/>
          <w:szCs w:val="24"/>
        </w:rPr>
        <w:t>~Unif [(1- R</w:t>
      </w:r>
      <w:r w:rsidR="004B309D" w:rsidRPr="00B906FA">
        <w:rPr>
          <w:rFonts w:ascii="Times New Roman" w:hAnsi="Times New Roman" w:cs="Times New Roman"/>
          <w:sz w:val="24"/>
          <w:szCs w:val="24"/>
          <w:vertAlign w:val="subscript"/>
        </w:rPr>
        <w:t>1</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-0.05</w:t>
      </w:r>
      <w:r w:rsidR="004B309D" w:rsidRPr="00B906FA">
        <w:rPr>
          <w:rFonts w:ascii="Times New Roman" w:hAnsi="Times New Roman" w:cs="Times New Roman"/>
          <w:sz w:val="24"/>
          <w:szCs w:val="24"/>
        </w:rPr>
        <w:t>)</w:t>
      </w:r>
      <w:r w:rsidR="002966B8" w:rsidRPr="00B906FA">
        <w:rPr>
          <w:rFonts w:ascii="Times New Roman" w:hAnsi="Times New Roman" w:cs="Times New Roman"/>
          <w:sz w:val="24"/>
          <w:szCs w:val="24"/>
        </w:rPr>
        <w:t>, (1- R</w:t>
      </w:r>
      <w:r w:rsidR="002966B8" w:rsidRPr="00B906FA">
        <w:rPr>
          <w:rFonts w:ascii="Times New Roman" w:hAnsi="Times New Roman" w:cs="Times New Roman"/>
          <w:sz w:val="24"/>
          <w:szCs w:val="24"/>
          <w:vertAlign w:val="subscript"/>
        </w:rPr>
        <w:t>1</w:t>
      </w:r>
      <w:r w:rsidR="002966B8" w:rsidRPr="00B906FA">
        <w:rPr>
          <w:rFonts w:ascii="Times New Roman" w:hAnsi="Times New Roman" w:cs="Times New Roman"/>
          <w:sz w:val="24"/>
          <w:szCs w:val="24"/>
        </w:rPr>
        <w:t>,-0.005),], and R</w:t>
      </w:r>
      <w:r w:rsidR="002966B8" w:rsidRPr="00B906FA">
        <w:rPr>
          <w:rFonts w:ascii="Times New Roman" w:hAnsi="Times New Roman" w:cs="Times New Roman"/>
          <w:sz w:val="24"/>
          <w:szCs w:val="24"/>
          <w:vertAlign w:val="subscript"/>
        </w:rPr>
        <w:t>3</w:t>
      </w:r>
      <w:r w:rsidR="002966B8" w:rsidRPr="00B906FA">
        <w:rPr>
          <w:rFonts w:ascii="Times New Roman" w:hAnsi="Times New Roman" w:cs="Times New Roman"/>
          <w:sz w:val="24"/>
          <w:szCs w:val="24"/>
        </w:rPr>
        <w:t xml:space="preserve"> will be computed accordingly.  </w:t>
      </w:r>
      <w:r w:rsidR="004E5463" w:rsidRPr="00B906FA">
        <w:rPr>
          <w:rFonts w:ascii="Times New Roman" w:hAnsi="Times New Roman" w:cs="Times New Roman"/>
          <w:sz w:val="24"/>
          <w:szCs w:val="24"/>
        </w:rPr>
        <w:t>If only a single diploid population was detect, t</w:t>
      </w:r>
      <w:r w:rsidR="002966B8" w:rsidRPr="00B906FA">
        <w:rPr>
          <w:rFonts w:ascii="Times New Roman" w:hAnsi="Times New Roman" w:cs="Times New Roman"/>
          <w:sz w:val="24"/>
          <w:szCs w:val="24"/>
        </w:rPr>
        <w:t xml:space="preserve">he theoretical tetraploid population was sampled from </w:t>
      </w:r>
      <w:r w:rsidR="00746D0D">
        <w:rPr>
          <w:rFonts w:ascii="Times New Roman" w:hAnsi="Times New Roman" w:cs="Times New Roman"/>
          <w:sz w:val="24"/>
          <w:szCs w:val="24"/>
        </w:rPr>
        <w:t xml:space="preserve">a normal distribution </w:t>
      </w:r>
      <w:r w:rsidR="002966B8" w:rsidRPr="00B906FA">
        <w:rPr>
          <w:rFonts w:ascii="Times New Roman" w:hAnsi="Times New Roman" w:cs="Times New Roman"/>
          <w:sz w:val="24"/>
          <w:szCs w:val="24"/>
        </w:rPr>
        <w:t>~ Norm (2.0, 0.3) and hypothetical hyperte</w:t>
      </w:r>
      <w:r w:rsidR="00746D0D">
        <w:rPr>
          <w:rFonts w:ascii="Times New Roman" w:hAnsi="Times New Roman" w:cs="Times New Roman"/>
          <w:sz w:val="24"/>
          <w:szCs w:val="24"/>
        </w:rPr>
        <w:t>traploid/aneuploidy sampled from</w:t>
      </w:r>
      <w:r w:rsidR="002966B8" w:rsidRPr="00B906FA">
        <w:rPr>
          <w:rFonts w:ascii="Times New Roman" w:hAnsi="Times New Roman" w:cs="Times New Roman"/>
          <w:sz w:val="24"/>
          <w:szCs w:val="24"/>
        </w:rPr>
        <w:t xml:space="preserve"> ~ Norm (2.0, 0.3). The last set of parameter</w:t>
      </w:r>
      <w:r w:rsidR="00813DFB" w:rsidRPr="00B906FA">
        <w:rPr>
          <w:rFonts w:ascii="Times New Roman" w:hAnsi="Times New Roman" w:cs="Times New Roman"/>
          <w:sz w:val="24"/>
          <w:szCs w:val="24"/>
        </w:rPr>
        <w:t>s</w:t>
      </w:r>
      <w:r w:rsidR="002966B8" w:rsidRPr="00B906FA">
        <w:rPr>
          <w:rFonts w:ascii="Times New Roman" w:hAnsi="Times New Roman" w:cs="Times New Roman"/>
          <w:sz w:val="24"/>
          <w:szCs w:val="24"/>
        </w:rPr>
        <w:t xml:space="preserve"> was defined at the reconstruction step. </w:t>
      </w:r>
      <w:r w:rsidR="00067DCE">
        <w:rPr>
          <w:rFonts w:ascii="Times New Roman" w:hAnsi="Times New Roman" w:cs="Times New Roman"/>
          <w:sz w:val="24"/>
          <w:szCs w:val="24"/>
        </w:rPr>
        <w:t>The new variables represent</w:t>
      </w:r>
      <w:r w:rsidR="0058363C" w:rsidRPr="00B906FA">
        <w:rPr>
          <w:rFonts w:ascii="Times New Roman" w:hAnsi="Times New Roman" w:cs="Times New Roman"/>
          <w:sz w:val="24"/>
          <w:szCs w:val="24"/>
        </w:rPr>
        <w:t xml:space="preserve"> the discrete interval ranging between 0 </w:t>
      </w:r>
      <w:r w:rsidR="00067DCE">
        <w:rPr>
          <w:rFonts w:ascii="Times New Roman" w:hAnsi="Times New Roman" w:cs="Times New Roman"/>
          <w:sz w:val="24"/>
          <w:szCs w:val="24"/>
        </w:rPr>
        <w:t xml:space="preserve">and 8 (D.I. values) with 0.5 </w:t>
      </w:r>
      <w:r w:rsidR="0058363C" w:rsidRPr="00B906FA">
        <w:rPr>
          <w:rFonts w:ascii="Times New Roman" w:hAnsi="Times New Roman" w:cs="Times New Roman"/>
          <w:sz w:val="24"/>
          <w:szCs w:val="24"/>
        </w:rPr>
        <w:t>increment</w:t>
      </w:r>
      <w:r w:rsidR="003E7D9E">
        <w:rPr>
          <w:rFonts w:ascii="Times New Roman" w:hAnsi="Times New Roman" w:cs="Times New Roman"/>
          <w:sz w:val="24"/>
          <w:szCs w:val="24"/>
        </w:rPr>
        <w:t>s</w:t>
      </w:r>
      <w:r w:rsidR="0058363C" w:rsidRPr="00B906FA">
        <w:rPr>
          <w:rFonts w:ascii="Times New Roman" w:hAnsi="Times New Roman" w:cs="Times New Roman"/>
          <w:sz w:val="24"/>
          <w:szCs w:val="24"/>
        </w:rPr>
        <w:t>. For ea</w:t>
      </w:r>
      <w:r w:rsidR="003E7D9E">
        <w:rPr>
          <w:rFonts w:ascii="Times New Roman" w:hAnsi="Times New Roman" w:cs="Times New Roman"/>
          <w:sz w:val="24"/>
          <w:szCs w:val="24"/>
        </w:rPr>
        <w:t>ch interval, the density estimat</w:t>
      </w:r>
      <w:r w:rsidR="0058363C" w:rsidRPr="00B906FA">
        <w:rPr>
          <w:rFonts w:ascii="Times New Roman" w:hAnsi="Times New Roman" w:cs="Times New Roman"/>
          <w:sz w:val="24"/>
          <w:szCs w:val="24"/>
        </w:rPr>
        <w:t>ed from the actual data was used. If any interval is missing, 0.0001 was used as the filler.</w:t>
      </w:r>
    </w:p>
    <w:p w14:paraId="1C8AC5A6" w14:textId="77777777" w:rsidR="0058363C" w:rsidRPr="00C07091" w:rsidRDefault="0058363C" w:rsidP="0058363C">
      <w:pPr>
        <w:spacing w:line="480" w:lineRule="auto"/>
        <w:rPr>
          <w:rFonts w:ascii="Times New Roman" w:hAnsi="Times New Roman" w:cs="Times New Roman"/>
          <w:b/>
          <w:sz w:val="24"/>
          <w:szCs w:val="24"/>
        </w:rPr>
      </w:pPr>
      <w:r>
        <w:rPr>
          <w:rFonts w:ascii="Times New Roman" w:hAnsi="Times New Roman" w:cs="Times New Roman"/>
          <w:b/>
          <w:sz w:val="24"/>
          <w:szCs w:val="24"/>
        </w:rPr>
        <w:t>Data density and peak identification</w:t>
      </w:r>
    </w:p>
    <w:p w14:paraId="3D745A8C" w14:textId="194924E4" w:rsidR="0058363C" w:rsidRDefault="00CD6394" w:rsidP="00BB484C">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w:t>
      </w:r>
      <w:r w:rsidR="00052DFC">
        <w:rPr>
          <w:rFonts w:ascii="Times New Roman" w:eastAsiaTheme="minorEastAsia" w:hAnsi="Times New Roman" w:cs="Times New Roman"/>
          <w:sz w:val="24"/>
          <w:szCs w:val="24"/>
        </w:rPr>
        <w:t xml:space="preserve">he D.I. values obtained from the imaging processing software normally represent a mixture of </w:t>
      </w:r>
      <w:r>
        <w:rPr>
          <w:rFonts w:ascii="Times New Roman" w:eastAsiaTheme="minorEastAsia" w:hAnsi="Times New Roman" w:cs="Times New Roman"/>
          <w:sz w:val="24"/>
          <w:szCs w:val="24"/>
        </w:rPr>
        <w:t xml:space="preserve">cell </w:t>
      </w:r>
      <w:r w:rsidR="00052DFC">
        <w:rPr>
          <w:rFonts w:ascii="Times New Roman" w:eastAsiaTheme="minorEastAsia" w:hAnsi="Times New Roman" w:cs="Times New Roman"/>
          <w:sz w:val="24"/>
          <w:szCs w:val="24"/>
        </w:rPr>
        <w:t>populations</w:t>
      </w:r>
      <w:r w:rsidR="00116A95">
        <w:rPr>
          <w:rFonts w:ascii="Times New Roman" w:eastAsiaTheme="minorEastAsia" w:hAnsi="Times New Roman" w:cs="Times New Roman"/>
          <w:sz w:val="24"/>
          <w:szCs w:val="24"/>
        </w:rPr>
        <w:t xml:space="preserve"> and often displayed as a histogram (figure 1c)</w:t>
      </w:r>
      <w:r w:rsidR="00052DFC">
        <w:rPr>
          <w:rFonts w:ascii="Times New Roman" w:eastAsiaTheme="minorEastAsia" w:hAnsi="Times New Roman" w:cs="Times New Roman"/>
          <w:sz w:val="24"/>
          <w:szCs w:val="24"/>
        </w:rPr>
        <w:t xml:space="preserve">; the analytical </w:t>
      </w:r>
      <w:r w:rsidR="00052DFC">
        <w:rPr>
          <w:rFonts w:ascii="Times New Roman" w:hAnsi="Times New Roman" w:cs="Times New Roman"/>
          <w:sz w:val="24"/>
          <w:szCs w:val="24"/>
        </w:rPr>
        <w:t xml:space="preserve">procedure </w:t>
      </w:r>
      <w:r>
        <w:rPr>
          <w:rFonts w:ascii="Times New Roman" w:hAnsi="Times New Roman" w:cs="Times New Roman"/>
          <w:sz w:val="24"/>
          <w:szCs w:val="24"/>
        </w:rPr>
        <w:t xml:space="preserve">relied on </w:t>
      </w:r>
      <w:r w:rsidR="00E94480">
        <w:rPr>
          <w:rFonts w:ascii="Times New Roman" w:hAnsi="Times New Roman" w:cs="Times New Roman"/>
          <w:sz w:val="24"/>
          <w:szCs w:val="24"/>
        </w:rPr>
        <w:t>the estimation of the density</w:t>
      </w:r>
      <w:r w:rsidR="00052DFC">
        <w:rPr>
          <w:rFonts w:ascii="Times New Roman" w:hAnsi="Times New Roman" w:cs="Times New Roman"/>
          <w:sz w:val="24"/>
          <w:szCs w:val="24"/>
        </w:rPr>
        <w:t xml:space="preserve"> to further estimate the parameters for each individual cell </w:t>
      </w:r>
      <w:r w:rsidR="00052DFC">
        <w:rPr>
          <w:rFonts w:ascii="Times New Roman" w:hAnsi="Times New Roman" w:cs="Times New Roman"/>
          <w:sz w:val="24"/>
          <w:szCs w:val="24"/>
        </w:rPr>
        <w:lastRenderedPageBreak/>
        <w:t>population. To do so, w</w:t>
      </w:r>
      <w:r w:rsidR="00C527F7">
        <w:rPr>
          <w:rFonts w:ascii="Times New Roman" w:hAnsi="Times New Roman" w:cs="Times New Roman"/>
          <w:sz w:val="24"/>
          <w:szCs w:val="24"/>
        </w:rPr>
        <w:t xml:space="preserve">e </w:t>
      </w:r>
      <w:r>
        <w:rPr>
          <w:rFonts w:ascii="Times New Roman" w:hAnsi="Times New Roman" w:cs="Times New Roman"/>
          <w:sz w:val="24"/>
          <w:szCs w:val="24"/>
        </w:rPr>
        <w:t>adopted the kernel</w:t>
      </w:r>
      <w:r w:rsidR="007C1315">
        <w:rPr>
          <w:rFonts w:ascii="Times New Roman" w:hAnsi="Times New Roman" w:cs="Times New Roman"/>
          <w:sz w:val="24"/>
          <w:szCs w:val="24"/>
        </w:rPr>
        <w:t xml:space="preserve"> density estimation procedure </w:t>
      </w:r>
      <w:r w:rsidR="00052DFC">
        <w:rPr>
          <w:rFonts w:ascii="Times New Roman" w:hAnsi="Times New Roman" w:cs="Times New Roman"/>
          <w:sz w:val="24"/>
          <w:szCs w:val="24"/>
        </w:rPr>
        <w:t xml:space="preserve">often started from the kernel density estimator, </w:t>
      </w:r>
      <m:oMath>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d>
          <m:dPr>
            <m:ctrlPr>
              <w:rPr>
                <w:rFonts w:ascii="Cambria Math" w:hAnsi="Cambria Math" w:cs="Times New Roman"/>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n</m:t>
            </m:r>
          </m:e>
          <m:sup>
            <m:r>
              <w:rPr>
                <w:rFonts w:ascii="Cambria Math" w:hAnsi="Cambria Math" w:cs="Times New Roman"/>
                <w:sz w:val="24"/>
                <w:szCs w:val="24"/>
              </w:rPr>
              <m:t>-1</m:t>
            </m:r>
          </m:sup>
        </m:sSup>
        <m:nary>
          <m:naryPr>
            <m:chr m:val="∑"/>
            <m:grow m:val="1"/>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e>
        </m:nary>
        <m:r>
          <m:rPr>
            <m:sty m:val="p"/>
          </m:rPr>
          <w:rPr>
            <w:rFonts w:ascii="Cambria Math" w:hAnsi="Cambria Math" w:cs="Times New Roman"/>
            <w:sz w:val="24"/>
            <w:szCs w:val="24"/>
          </w:rPr>
          <m:t>(x-</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 xml:space="preserve"> </m:t>
        </m:r>
      </m:oMath>
      <w:r w:rsidR="007A3956">
        <w:rPr>
          <w:rFonts w:ascii="Times New Roman" w:hAnsi="Times New Roman" w:cs="Times New Roman"/>
          <w:sz w:val="24"/>
          <w:szCs w:val="24"/>
        </w:rPr>
        <w:t>(equation 2</w:t>
      </w:r>
      <w:r w:rsidR="007A3956" w:rsidRPr="00B906FA">
        <w:rPr>
          <w:rFonts w:ascii="Times New Roman" w:hAnsi="Times New Roman" w:cs="Times New Roman"/>
          <w:sz w:val="24"/>
          <w:szCs w:val="24"/>
        </w:rPr>
        <w:t>)</w:t>
      </w:r>
      <w:r w:rsidR="0037613C">
        <w:rPr>
          <w:rFonts w:ascii="Times New Roman" w:eastAsiaTheme="minorEastAsia" w:hAnsi="Times New Roman" w:cs="Times New Roman"/>
          <w:sz w:val="24"/>
          <w:szCs w:val="24"/>
        </w:rPr>
        <w:t xml:space="preserve">, </w:t>
      </w:r>
      <w:r w:rsidR="0037613C">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h</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h</m:t>
                </m:r>
              </m:den>
            </m:f>
          </m:e>
        </m:d>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h</m:t>
            </m:r>
          </m:den>
        </m:f>
        <m:r>
          <w:rPr>
            <w:rFonts w:ascii="Cambria Math" w:hAnsi="Cambria Math" w:cs="Times New Roman"/>
            <w:sz w:val="24"/>
            <w:szCs w:val="24"/>
          </w:rPr>
          <m:t>)</m:t>
        </m:r>
      </m:oMath>
      <w:r w:rsidR="0037613C">
        <w:rPr>
          <w:rFonts w:ascii="Times New Roman" w:hAnsi="Times New Roman" w:cs="Times New Roman"/>
          <w:sz w:val="24"/>
          <w:szCs w:val="24"/>
        </w:rPr>
        <w:t xml:space="preserve"> represents a “kernel function” K and a “bandwidth”</w:t>
      </w:r>
      <w:r w:rsidR="00631072">
        <w:rPr>
          <w:rFonts w:ascii="Times New Roman" w:hAnsi="Times New Roman" w:cs="Times New Roman"/>
          <w:sz w:val="24"/>
          <w:szCs w:val="24"/>
        </w:rPr>
        <w:t xml:space="preserve"> </w:t>
      </w:r>
      <w:r w:rsidR="00631072" w:rsidRPr="00631072">
        <w:rPr>
          <w:rFonts w:ascii="Times New Roman" w:hAnsi="Times New Roman" w:cs="Times New Roman"/>
          <w:i/>
          <w:sz w:val="24"/>
          <w:szCs w:val="24"/>
        </w:rPr>
        <w:t>h</w:t>
      </w:r>
      <w:r w:rsidR="00631072">
        <w:rPr>
          <w:rFonts w:ascii="Times New Roman" w:hAnsi="Times New Roman" w:cs="Times New Roman"/>
          <w:sz w:val="24"/>
          <w:szCs w:val="24"/>
        </w:rPr>
        <w:t xml:space="preserve">. </w:t>
      </w:r>
      <w:r w:rsidR="0037613C">
        <w:rPr>
          <w:rFonts w:ascii="Times New Roman" w:hAnsi="Times New Roman" w:cs="Times New Roman"/>
          <w:sz w:val="24"/>
          <w:szCs w:val="24"/>
        </w:rPr>
        <w:t xml:space="preserve"> </w:t>
      </w:r>
      <w:r w:rsidR="005601AE">
        <w:rPr>
          <w:rFonts w:ascii="Times New Roman" w:hAnsi="Times New Roman" w:cs="Times New Roman"/>
          <w:sz w:val="24"/>
          <w:szCs w:val="24"/>
        </w:rPr>
        <w:t>Owing to the mathematically requirement</w:t>
      </w:r>
      <w:r w:rsidR="00E05F23">
        <w:rPr>
          <w:rFonts w:ascii="Times New Roman" w:hAnsi="Times New Roman" w:cs="Times New Roman"/>
          <w:sz w:val="24"/>
          <w:szCs w:val="24"/>
        </w:rPr>
        <w:t>, we had assumed that</w:t>
      </w:r>
      <w:r w:rsidR="00631072">
        <w:rPr>
          <w:rFonts w:ascii="Times New Roman" w:hAnsi="Times New Roman" w:cs="Times New Roman"/>
          <w:sz w:val="24"/>
          <w:szCs w:val="24"/>
        </w:rPr>
        <w:t xml:space="preserve"> D.I. values were independently selected from a background distribution (although unknown)</w:t>
      </w:r>
      <w:r w:rsidR="005601AE">
        <w:rPr>
          <w:rFonts w:ascii="Times New Roman" w:hAnsi="Times New Roman" w:cs="Times New Roman"/>
          <w:sz w:val="24"/>
          <w:szCs w:val="24"/>
        </w:rPr>
        <w:t>. In</w:t>
      </w:r>
      <w:r w:rsidR="00E05F23">
        <w:rPr>
          <w:rFonts w:ascii="Times New Roman" w:hAnsi="Times New Roman" w:cs="Times New Roman"/>
          <w:sz w:val="24"/>
          <w:szCs w:val="24"/>
        </w:rPr>
        <w:t xml:space="preserve"> smoothing the histogram, we chose</w:t>
      </w:r>
      <w:r w:rsidR="007C1315">
        <w:rPr>
          <w:rFonts w:ascii="Times New Roman" w:hAnsi="Times New Roman" w:cs="Times New Roman"/>
          <w:sz w:val="24"/>
          <w:szCs w:val="24"/>
        </w:rPr>
        <w:t xml:space="preserve"> Gaussian distribution as the </w:t>
      </w:r>
      <w:r w:rsidR="0018574B">
        <w:rPr>
          <w:rFonts w:ascii="Times New Roman" w:hAnsi="Times New Roman" w:cs="Times New Roman"/>
          <w:sz w:val="24"/>
          <w:szCs w:val="24"/>
        </w:rPr>
        <w:t>kernel</w:t>
      </w:r>
      <w:r w:rsidR="00E05F23">
        <w:rPr>
          <w:rFonts w:ascii="Times New Roman" w:hAnsi="Times New Roman" w:cs="Times New Roman"/>
          <w:sz w:val="24"/>
          <w:szCs w:val="24"/>
        </w:rPr>
        <w:t xml:space="preserve"> (ref), </w:t>
      </w:r>
      <w:r w:rsidR="00116A95">
        <w:rPr>
          <w:rFonts w:ascii="Times New Roman" w:hAnsi="Times New Roman" w:cs="Times New Roman"/>
          <w:sz w:val="24"/>
          <w:szCs w:val="24"/>
        </w:rPr>
        <w:t xml:space="preserve">and finalizing on the bandwidth to minimize the mean integrated squared error (MISE), as </w:t>
      </w:r>
      <m:oMath>
        <m:r>
          <w:rPr>
            <w:rFonts w:ascii="Cambria Math" w:hAnsi="Cambria Math" w:cs="Times New Roman"/>
            <w:sz w:val="24"/>
            <w:szCs w:val="24"/>
          </w:rPr>
          <m:t>MISE</m:t>
        </m:r>
        <m:d>
          <m:dPr>
            <m:ctrlPr>
              <w:rPr>
                <w:rFonts w:ascii="Cambria Math" w:hAnsi="Cambria Math" w:cs="Times New Roman"/>
                <w:i/>
                <w:sz w:val="24"/>
                <w:szCs w:val="24"/>
              </w:rPr>
            </m:ctrlPr>
          </m:dPr>
          <m:e>
            <m:r>
              <w:rPr>
                <w:rFonts w:ascii="Cambria Math" w:hAnsi="Cambria Math" w:cs="Times New Roman"/>
                <w:sz w:val="24"/>
                <w:szCs w:val="24"/>
              </w:rPr>
              <m:t>h</m:t>
            </m:r>
          </m:e>
        </m:d>
        <m:r>
          <w:rPr>
            <w:rFonts w:ascii="Cambria Math" w:hAnsi="Cambria Math" w:cs="Times New Roman"/>
            <w:sz w:val="24"/>
            <w:szCs w:val="24"/>
          </w:rPr>
          <m:t>=E</m:t>
        </m:r>
        <m:nary>
          <m:naryPr>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acc>
                  <m:accPr>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acc>
                <m:r>
                  <w:rPr>
                    <w:rFonts w:ascii="Cambria Math" w:hAnsi="Cambria Math" w:cs="Times New Roman"/>
                    <w:sz w:val="24"/>
                    <w:szCs w:val="24"/>
                  </w:rPr>
                  <m:t>-f)</m:t>
                </m:r>
              </m:e>
              <m:sup>
                <m:r>
                  <w:rPr>
                    <w:rFonts w:ascii="Cambria Math" w:hAnsi="Cambria Math" w:cs="Times New Roman"/>
                    <w:sz w:val="24"/>
                    <w:szCs w:val="24"/>
                  </w:rPr>
                  <m:t>2</m:t>
                </m:r>
              </m:sup>
            </m:sSup>
          </m:e>
        </m:nary>
      </m:oMath>
      <w:r w:rsidR="0018574B">
        <w:rPr>
          <w:rFonts w:ascii="Times New Roman" w:hAnsi="Times New Roman" w:cs="Times New Roman"/>
          <w:sz w:val="24"/>
          <w:szCs w:val="24"/>
        </w:rPr>
        <w:t xml:space="preserve"> </w:t>
      </w:r>
      <w:r w:rsidR="00116A95">
        <w:rPr>
          <w:rFonts w:ascii="Times New Roman" w:hAnsi="Times New Roman" w:cs="Times New Roman"/>
          <w:sz w:val="24"/>
          <w:szCs w:val="24"/>
        </w:rPr>
        <w:t>(equation 3</w:t>
      </w:r>
      <w:r w:rsidR="00116A95" w:rsidRPr="00B906FA">
        <w:rPr>
          <w:rFonts w:ascii="Times New Roman" w:hAnsi="Times New Roman" w:cs="Times New Roman"/>
          <w:sz w:val="24"/>
          <w:szCs w:val="24"/>
        </w:rPr>
        <w:t>)</w:t>
      </w:r>
      <w:r w:rsidR="00116A95">
        <w:rPr>
          <w:rFonts w:ascii="Times New Roman" w:hAnsi="Times New Roman" w:cs="Times New Roman"/>
          <w:sz w:val="24"/>
          <w:szCs w:val="24"/>
        </w:rPr>
        <w:t>.</w:t>
      </w:r>
      <w:r w:rsidR="00116A95">
        <w:rPr>
          <w:rFonts w:ascii="Times New Roman" w:eastAsiaTheme="minorEastAsia" w:hAnsi="Times New Roman" w:cs="Times New Roman"/>
          <w:sz w:val="24"/>
          <w:szCs w:val="24"/>
        </w:rPr>
        <w:t xml:space="preserve"> </w:t>
      </w:r>
      <w:r w:rsidR="00116A95">
        <w:rPr>
          <w:rFonts w:ascii="Times New Roman" w:hAnsi="Times New Roman" w:cs="Times New Roman"/>
          <w:sz w:val="24"/>
          <w:szCs w:val="24"/>
        </w:rPr>
        <w:t>W</w:t>
      </w:r>
      <w:r w:rsidR="0018574B">
        <w:rPr>
          <w:rFonts w:ascii="Times New Roman" w:hAnsi="Times New Roman" w:cs="Times New Roman"/>
          <w:sz w:val="24"/>
          <w:szCs w:val="24"/>
        </w:rPr>
        <w:t>hen two or more populations were observed with fairly large proportion of overla</w:t>
      </w:r>
      <w:r w:rsidR="00D5216C">
        <w:rPr>
          <w:rFonts w:ascii="Times New Roman" w:hAnsi="Times New Roman" w:cs="Times New Roman"/>
          <w:sz w:val="24"/>
          <w:szCs w:val="24"/>
        </w:rPr>
        <w:t xml:space="preserve">p, bimodal </w:t>
      </w:r>
      <w:r w:rsidR="0018574B">
        <w:rPr>
          <w:rFonts w:ascii="Times New Roman" w:hAnsi="Times New Roman" w:cs="Times New Roman"/>
          <w:sz w:val="24"/>
          <w:szCs w:val="24"/>
        </w:rPr>
        <w:t xml:space="preserve">or multi-normal </w:t>
      </w:r>
      <w:r w:rsidR="00D5216C">
        <w:rPr>
          <w:rFonts w:ascii="Times New Roman" w:hAnsi="Times New Roman" w:cs="Times New Roman"/>
          <w:sz w:val="24"/>
          <w:szCs w:val="24"/>
        </w:rPr>
        <w:t>based assumption was made</w:t>
      </w:r>
      <w:r w:rsidR="0018574B">
        <w:rPr>
          <w:rFonts w:ascii="Times New Roman" w:hAnsi="Times New Roman" w:cs="Times New Roman"/>
          <w:sz w:val="24"/>
          <w:szCs w:val="24"/>
        </w:rPr>
        <w:t xml:space="preserve">. </w:t>
      </w:r>
      <w:r w:rsidR="00FF5EB8">
        <w:rPr>
          <w:rFonts w:ascii="Times New Roman" w:hAnsi="Times New Roman" w:cs="Times New Roman"/>
          <w:sz w:val="24"/>
          <w:szCs w:val="24"/>
        </w:rPr>
        <w:t xml:space="preserve">Generally, </w:t>
      </w:r>
      <w:r w:rsidR="00FF5EB8">
        <w:rPr>
          <w:rFonts w:ascii="Times New Roman" w:hAnsi="Times New Roman" w:cs="Times New Roman"/>
          <w:sz w:val="24"/>
          <w:szCs w:val="24"/>
        </w:rPr>
        <w:t xml:space="preserve">to </w:t>
      </w:r>
      <w:r w:rsidR="0018574B">
        <w:rPr>
          <w:rFonts w:ascii="Times New Roman" w:hAnsi="Times New Roman" w:cs="Times New Roman"/>
          <w:sz w:val="24"/>
          <w:szCs w:val="24"/>
        </w:rPr>
        <w:t xml:space="preserve">identify </w:t>
      </w:r>
      <w:r w:rsidR="00FF5EB8">
        <w:rPr>
          <w:rFonts w:ascii="Times New Roman" w:hAnsi="Times New Roman" w:cs="Times New Roman"/>
          <w:sz w:val="24"/>
          <w:szCs w:val="24"/>
        </w:rPr>
        <w:t xml:space="preserve">the </w:t>
      </w:r>
      <w:r w:rsidR="0018574B">
        <w:rPr>
          <w:rFonts w:ascii="Times New Roman" w:hAnsi="Times New Roman" w:cs="Times New Roman"/>
          <w:sz w:val="24"/>
          <w:szCs w:val="24"/>
        </w:rPr>
        <w:t>candidate peak(s) from the aforementioned density estimation</w:t>
      </w:r>
      <w:r w:rsidR="00FF5EB8">
        <w:rPr>
          <w:rFonts w:ascii="Times New Roman" w:hAnsi="Times New Roman" w:cs="Times New Roman"/>
          <w:sz w:val="24"/>
          <w:szCs w:val="24"/>
        </w:rPr>
        <w:t xml:space="preserve"> depended on identifying</w:t>
      </w:r>
      <w:r w:rsidR="00F07887">
        <w:rPr>
          <w:rFonts w:ascii="Times New Roman" w:hAnsi="Times New Roman" w:cs="Times New Roman"/>
          <w:sz w:val="24"/>
          <w:szCs w:val="24"/>
        </w:rPr>
        <w:t xml:space="preserve"> a reflection point</w:t>
      </w:r>
      <w:r w:rsidR="00FF5EB8">
        <w:rPr>
          <w:rFonts w:ascii="Times New Roman" w:hAnsi="Times New Roman" w:cs="Times New Roman"/>
          <w:sz w:val="24"/>
          <w:szCs w:val="24"/>
        </w:rPr>
        <w:t>, which was achieved</w:t>
      </w:r>
      <w:r w:rsidR="00F07887">
        <w:rPr>
          <w:rFonts w:ascii="Times New Roman" w:hAnsi="Times New Roman" w:cs="Times New Roman"/>
          <w:sz w:val="24"/>
          <w:szCs w:val="24"/>
        </w:rPr>
        <w:t xml:space="preserve"> </w:t>
      </w:r>
      <w:r w:rsidR="00FF5EB8">
        <w:rPr>
          <w:rFonts w:ascii="Times New Roman" w:hAnsi="Times New Roman" w:cs="Times New Roman"/>
          <w:sz w:val="24"/>
          <w:szCs w:val="24"/>
        </w:rPr>
        <w:t>from t</w:t>
      </w:r>
      <w:r w:rsidR="00F07887">
        <w:rPr>
          <w:rFonts w:ascii="Times New Roman" w:hAnsi="Times New Roman" w:cs="Times New Roman"/>
          <w:sz w:val="24"/>
          <w:szCs w:val="24"/>
        </w:rPr>
        <w:t xml:space="preserve">he first derivative sign changes. </w:t>
      </w:r>
    </w:p>
    <w:p w14:paraId="7DA99131" w14:textId="77777777" w:rsidR="00450229" w:rsidRDefault="00BA243E" w:rsidP="001702BE">
      <w:pPr>
        <w:spacing w:line="480" w:lineRule="auto"/>
        <w:rPr>
          <w:rFonts w:ascii="Times New Roman" w:hAnsi="Times New Roman" w:cs="Times New Roman"/>
          <w:b/>
          <w:sz w:val="24"/>
          <w:szCs w:val="24"/>
        </w:rPr>
      </w:pPr>
      <w:r w:rsidRPr="00632516">
        <w:rPr>
          <w:rFonts w:ascii="Times New Roman" w:hAnsi="Times New Roman" w:cs="Times New Roman"/>
          <w:b/>
          <w:sz w:val="24"/>
          <w:szCs w:val="24"/>
        </w:rPr>
        <w:t xml:space="preserve">Expert-guided data transformation and reconstruction (EdTAR) </w:t>
      </w:r>
      <w:r w:rsidR="00450229">
        <w:rPr>
          <w:rFonts w:ascii="Times New Roman" w:hAnsi="Times New Roman" w:cs="Times New Roman"/>
          <w:b/>
          <w:sz w:val="24"/>
          <w:szCs w:val="24"/>
        </w:rPr>
        <w:t>pseudo code</w:t>
      </w:r>
    </w:p>
    <w:p w14:paraId="56DD0261" w14:textId="08D8DB67" w:rsidR="00041710" w:rsidRPr="00041710" w:rsidRDefault="00450229" w:rsidP="001702BE">
      <w:pPr>
        <w:spacing w:line="480" w:lineRule="auto"/>
        <w:rPr>
          <w:rFonts w:ascii="Times New Roman" w:hAnsi="Times New Roman" w:cs="Times New Roman"/>
          <w:sz w:val="24"/>
          <w:szCs w:val="24"/>
        </w:rPr>
      </w:pPr>
      <w:r w:rsidRPr="00041710">
        <w:rPr>
          <w:rFonts w:ascii="Times New Roman" w:hAnsi="Times New Roman" w:cs="Times New Roman"/>
          <w:sz w:val="24"/>
          <w:szCs w:val="24"/>
        </w:rPr>
        <w:t xml:space="preserve">All </w:t>
      </w:r>
      <w:r w:rsidR="00041710" w:rsidRPr="00041710">
        <w:rPr>
          <w:rFonts w:ascii="Times New Roman" w:hAnsi="Times New Roman" w:cs="Times New Roman"/>
          <w:sz w:val="24"/>
          <w:szCs w:val="24"/>
        </w:rPr>
        <w:t xml:space="preserve">the parameter estimation, data transformation and reconstruction was done with R </w:t>
      </w:r>
      <w:r w:rsidR="00C527F7">
        <w:rPr>
          <w:rFonts w:ascii="Times New Roman" w:hAnsi="Times New Roman" w:cs="Times New Roman"/>
          <w:sz w:val="24"/>
          <w:szCs w:val="24"/>
        </w:rPr>
        <w:fldChar w:fldCharType="begin"/>
      </w:r>
      <w:r w:rsidR="00C527F7">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C527F7">
        <w:rPr>
          <w:rFonts w:ascii="Times New Roman" w:hAnsi="Times New Roman" w:cs="Times New Roman"/>
          <w:sz w:val="24"/>
          <w:szCs w:val="24"/>
        </w:rPr>
        <w:fldChar w:fldCharType="separate"/>
      </w:r>
      <w:r w:rsidR="00C527F7">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C527F7">
        <w:rPr>
          <w:rFonts w:ascii="Times New Roman" w:hAnsi="Times New Roman" w:cs="Times New Roman"/>
          <w:noProof/>
          <w:sz w:val="24"/>
          <w:szCs w:val="24"/>
        </w:rPr>
        <w:t>)</w:t>
      </w:r>
      <w:r w:rsidR="00C527F7">
        <w:rPr>
          <w:rFonts w:ascii="Times New Roman" w:hAnsi="Times New Roman" w:cs="Times New Roman"/>
          <w:sz w:val="24"/>
          <w:szCs w:val="24"/>
        </w:rPr>
        <w:fldChar w:fldCharType="end"/>
      </w:r>
      <w:r w:rsidR="00C527F7">
        <w:rPr>
          <w:rFonts w:ascii="Times New Roman" w:hAnsi="Times New Roman" w:cs="Times New Roman"/>
          <w:sz w:val="24"/>
          <w:szCs w:val="24"/>
        </w:rPr>
        <w:t xml:space="preserve">. The </w:t>
      </w:r>
      <w:r w:rsidR="00041710" w:rsidRPr="00041710">
        <w:rPr>
          <w:rFonts w:ascii="Times New Roman" w:hAnsi="Times New Roman" w:cs="Times New Roman"/>
          <w:sz w:val="24"/>
          <w:szCs w:val="24"/>
        </w:rPr>
        <w:t>major procedure</w:t>
      </w:r>
      <w:r w:rsidR="002F1A49">
        <w:rPr>
          <w:rFonts w:ascii="Times New Roman" w:hAnsi="Times New Roman" w:cs="Times New Roman"/>
          <w:sz w:val="24"/>
          <w:szCs w:val="24"/>
        </w:rPr>
        <w:t>s</w:t>
      </w:r>
      <w:r w:rsidR="00041710" w:rsidRPr="00041710">
        <w:rPr>
          <w:rFonts w:ascii="Times New Roman" w:hAnsi="Times New Roman" w:cs="Times New Roman"/>
          <w:sz w:val="24"/>
          <w:szCs w:val="24"/>
        </w:rPr>
        <w:t xml:space="preserve"> </w:t>
      </w:r>
      <w:r w:rsidR="00C527F7">
        <w:rPr>
          <w:rFonts w:ascii="Times New Roman" w:hAnsi="Times New Roman" w:cs="Times New Roman"/>
          <w:sz w:val="24"/>
          <w:szCs w:val="24"/>
        </w:rPr>
        <w:t xml:space="preserve">displayed in pseudo code format </w:t>
      </w:r>
      <w:r w:rsidR="00041710" w:rsidRPr="00041710">
        <w:rPr>
          <w:rFonts w:ascii="Times New Roman" w:hAnsi="Times New Roman" w:cs="Times New Roman"/>
          <w:sz w:val="24"/>
          <w:szCs w:val="24"/>
        </w:rPr>
        <w:t>as following</w:t>
      </w:r>
      <w:r w:rsidR="00041710">
        <w:rPr>
          <w:rFonts w:ascii="Times New Roman" w:hAnsi="Times New Roman" w:cs="Times New Roman"/>
          <w:sz w:val="24"/>
          <w:szCs w:val="24"/>
        </w:rPr>
        <w:t>:</w:t>
      </w:r>
    </w:p>
    <w:p w14:paraId="637E39DD" w14:textId="77777777" w:rsidR="00041710" w:rsidRPr="00EB44AD" w:rsidRDefault="00041710" w:rsidP="001702BE">
      <w:pPr>
        <w:spacing w:line="480" w:lineRule="auto"/>
        <w:rPr>
          <w:rFonts w:ascii="Times New Roman" w:hAnsi="Times New Roman" w:cs="Times New Roman"/>
          <w:sz w:val="24"/>
          <w:szCs w:val="24"/>
          <w:u w:val="single"/>
        </w:rPr>
      </w:pPr>
      <w:r w:rsidRPr="00EB44AD">
        <w:rPr>
          <w:rFonts w:ascii="Times New Roman" w:hAnsi="Times New Roman" w:cs="Times New Roman"/>
          <w:sz w:val="24"/>
          <w:szCs w:val="24"/>
          <w:u w:val="single"/>
        </w:rPr>
        <w:t>Data transformation</w:t>
      </w:r>
    </w:p>
    <w:p w14:paraId="412E16F1" w14:textId="357083A0" w:rsidR="00EB44AD" w:rsidRDefault="00EB44AD" w:rsidP="00EB44AD">
      <w:pPr>
        <w:pStyle w:val="ListParagraph"/>
        <w:numPr>
          <w:ilvl w:val="0"/>
          <w:numId w:val="2"/>
        </w:numPr>
        <w:spacing w:line="360" w:lineRule="auto"/>
      </w:pPr>
      <w:r>
        <w:t>With the paramete</w:t>
      </w:r>
      <w:r w:rsidR="000859C2">
        <w:t>r set θ</w:t>
      </w:r>
      <w:r w:rsidR="000859C2" w:rsidRPr="000859C2">
        <w:rPr>
          <w:vertAlign w:val="superscript"/>
        </w:rPr>
        <w:t>dt</w:t>
      </w:r>
      <w:r w:rsidR="000859C2">
        <w:t xml:space="preserve"> for data transformation</w:t>
      </w:r>
    </w:p>
    <w:p w14:paraId="6CC9062B" w14:textId="2B5956A9" w:rsidR="00EB44AD" w:rsidRDefault="00EB44AD" w:rsidP="00EB44AD">
      <w:pPr>
        <w:pStyle w:val="ListParagraph"/>
        <w:numPr>
          <w:ilvl w:val="0"/>
          <w:numId w:val="2"/>
        </w:numPr>
        <w:spacing w:line="360" w:lineRule="auto"/>
      </w:pPr>
      <w:r>
        <w:t xml:space="preserve">Estimate the density distribution from the empirical D.I. values and identify candidate peaks </w:t>
      </w:r>
    </w:p>
    <w:p w14:paraId="76FE9D6C" w14:textId="23B660E0" w:rsidR="00EB44AD" w:rsidRDefault="00EB44AD" w:rsidP="00EB44AD">
      <w:pPr>
        <w:pStyle w:val="ListParagraph"/>
        <w:numPr>
          <w:ilvl w:val="0"/>
          <w:numId w:val="2"/>
        </w:numPr>
        <w:spacing w:line="240" w:lineRule="auto"/>
      </w:pPr>
      <w:r w:rsidRPr="00147F52">
        <w:rPr>
          <w:b/>
        </w:rPr>
        <w:t>for</w:t>
      </w:r>
      <w:r>
        <w:t xml:space="preserve"> each i = 1..n peak</w:t>
      </w:r>
      <w:r w:rsidR="00635C84">
        <w:t>s</w:t>
      </w:r>
      <w:r>
        <w:t xml:space="preserve"> </w:t>
      </w:r>
      <w:r w:rsidR="004A0B78">
        <w:t xml:space="preserve"> </w:t>
      </w:r>
      <w:r w:rsidRPr="00713517">
        <w:rPr>
          <w:b/>
        </w:rPr>
        <w:t>do</w:t>
      </w:r>
    </w:p>
    <w:p w14:paraId="546173FC" w14:textId="24F2297D" w:rsidR="00EB44AD" w:rsidRDefault="00EB44AD" w:rsidP="00990F96">
      <w:pPr>
        <w:pStyle w:val="ListParagraph"/>
        <w:spacing w:line="360" w:lineRule="auto"/>
      </w:pPr>
      <w:r>
        <w:rPr>
          <w:b/>
          <w:noProof/>
        </w:rPr>
        <mc:AlternateContent>
          <mc:Choice Requires="wps">
            <w:drawing>
              <wp:anchor distT="0" distB="0" distL="114300" distR="114300" simplePos="0" relativeHeight="251659264" behindDoc="0" locked="0" layoutInCell="1" allowOverlap="1" wp14:anchorId="6B977AE7" wp14:editId="53831022">
                <wp:simplePos x="0" y="0"/>
                <wp:positionH relativeFrom="column">
                  <wp:posOffset>570016</wp:posOffset>
                </wp:positionH>
                <wp:positionV relativeFrom="paragraph">
                  <wp:posOffset>37919</wp:posOffset>
                </wp:positionV>
                <wp:extent cx="0" cy="1175657"/>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1756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pt,3pt" to="44.9pt,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2eEtQEAALcDAAAOAAAAZHJzL2Uyb0RvYy54bWysU8tu2zAQvBfIPxC8x5ICJCkEyzk4aC9B&#10;azTtBzAUaRElucSSseS/75KylSItiiLIheJjZndndrW+m5xlB4XRgO94s6o5U15Cb/y+4z++f7r8&#10;yFlMwvfCglcdP6rI7zYXH9ZjaNUVDGB7hYyC+NiOoeNDSqGtqigH5URcQVCeHjWgE4mOuK96FCNF&#10;d7a6quubagTsA4JUMdLt/fzINyW+1kqmr1pHlZjtONWWyoplfcprtVmLdo8iDEaeyhBvqMIJ4ynp&#10;EupeJMGe0fwRyhmJEEGnlQRXgdZGqqKB1DT1KzWPgwiqaCFzYlhsiu8XVn457JCZnnrHmReOWvSY&#10;UJj9kNgWvCcDAVmTfRpDbAm+9Ts8nWLYYRY9aXT5S3LYVLw9Lt6qKTE5X0q6bZrb65vr2xyveiEG&#10;jOmzAsfypuPW+CxbtOLwENMMPUOIlwuZU5ddOlqVwdZ/U5qkULKmsMsQqa1FdhDU/v5nkUFpCzJT&#10;tLF2IdX/Jp2wmabKYP0vcUGXjODTQnTGA/4ta5rOpeoZf1Y9a82yn6A/lkYUO2g6iqGnSc7j9/u5&#10;0F/+t80vAAAA//8DAFBLAwQUAAYACAAAACEA7nt7D9sAAAAHAQAADwAAAGRycy9kb3ducmV2Lnht&#10;bEyPMU/DMBSEd6T+B+shdaNOGNo0jVOhAlMZQmBgdOPXJGr8HMVuEvj1PFhgPN3p7rtsP9tOjDj4&#10;1pGCeBWBQKqcaalW8P72fJeA8EGT0Z0jVPCJHvb54ibTqXETveJYhlpwCflUK2hC6FMpfdWg1X7l&#10;eiT2zm6wOrAcamkGPXG57eR9FK2l1S3xQqN7PDRYXcqrVbB5OpZFPz2+fBVyI4tidCG5fCi1vJ0f&#10;diACzuEvDD/4jA45M53clYwXnYJky+RBwZofsf0rTxzbxjHIPJP/+fNvAAAA//8DAFBLAQItABQA&#10;BgAIAAAAIQC2gziS/gAAAOEBAAATAAAAAAAAAAAAAAAAAAAAAABbQ29udGVudF9UeXBlc10ueG1s&#10;UEsBAi0AFAAGAAgAAAAhADj9If/WAAAAlAEAAAsAAAAAAAAAAAAAAAAALwEAAF9yZWxzLy5yZWxz&#10;UEsBAi0AFAAGAAgAAAAhAK8LZ4S1AQAAtwMAAA4AAAAAAAAAAAAAAAAALgIAAGRycy9lMm9Eb2Mu&#10;eG1sUEsBAi0AFAAGAAgAAAAhAO57ew/bAAAABwEAAA8AAAAAAAAAAAAAAAAADwQAAGRycy9kb3du&#10;cmV2LnhtbFBLBQYAAAAABAAEAPMAAAAXBQAAAAA=&#10;" strokecolor="black [3040]"/>
            </w:pict>
          </mc:Fallback>
        </mc:AlternateContent>
      </w:r>
      <w:r>
        <w:t xml:space="preserve">      </w:t>
      </w:r>
      <w:r w:rsidR="00635C84">
        <w:t xml:space="preserve">3.1. </w:t>
      </w:r>
      <w:r>
        <w:t>E</w:t>
      </w:r>
      <w:r w:rsidRPr="00EB44AD">
        <w:t>stimate the</w:t>
      </w:r>
      <w:r>
        <w:t xml:space="preserve"> sample statistics from the left side of the peak</w:t>
      </w:r>
      <w:r w:rsidRPr="00EB44AD">
        <w:t xml:space="preserve">  </w:t>
      </w:r>
    </w:p>
    <w:p w14:paraId="2AFEA2C2" w14:textId="792E645E" w:rsidR="00EB44AD" w:rsidRDefault="00EB44AD" w:rsidP="00990F96">
      <w:pPr>
        <w:pStyle w:val="ListParagraph"/>
        <w:spacing w:line="360" w:lineRule="auto"/>
      </w:pPr>
      <w:r>
        <w:t xml:space="preserve">      </w:t>
      </w:r>
      <w:r w:rsidR="00635C84">
        <w:t xml:space="preserve">3.2. </w:t>
      </w:r>
      <w:r>
        <w:t>Estimate the right side of the distribution</w:t>
      </w:r>
    </w:p>
    <w:p w14:paraId="721BCF57" w14:textId="03CD60B0" w:rsidR="00EB44AD" w:rsidRDefault="00EB44AD" w:rsidP="00990F96">
      <w:pPr>
        <w:pStyle w:val="ListParagraph"/>
        <w:spacing w:line="360" w:lineRule="auto"/>
      </w:pPr>
      <w:r>
        <w:t xml:space="preserve">      </w:t>
      </w:r>
      <w:r w:rsidR="00635C84">
        <w:t xml:space="preserve">3.3. </w:t>
      </w:r>
      <w:r>
        <w:t>Filter out the candidate i</w:t>
      </w:r>
      <w:r w:rsidRPr="00EB44AD">
        <w:rPr>
          <w:vertAlign w:val="superscript"/>
        </w:rPr>
        <w:t>th</w:t>
      </w:r>
      <w:r>
        <w:t xml:space="preserve"> family</w:t>
      </w:r>
      <w:r w:rsidR="00635C84">
        <w:t xml:space="preserve"> and retain the mean, standard deviation and count</w:t>
      </w:r>
    </w:p>
    <w:p w14:paraId="68981789" w14:textId="778D0921" w:rsidR="00635C84" w:rsidRDefault="00635C84" w:rsidP="00990F96">
      <w:pPr>
        <w:pStyle w:val="ListParagraph"/>
        <w:spacing w:line="360" w:lineRule="auto"/>
      </w:pPr>
      <w:r>
        <w:t xml:space="preserve">      3.4. Check the next available peak, if any, against threshold</w:t>
      </w:r>
    </w:p>
    <w:p w14:paraId="2DCBCDEB" w14:textId="4E1464FE" w:rsidR="00635C84" w:rsidRDefault="00635C84" w:rsidP="00990F96">
      <w:pPr>
        <w:pStyle w:val="ListParagraph"/>
        <w:spacing w:after="0" w:line="360" w:lineRule="auto"/>
      </w:pPr>
      <w:r>
        <w:t xml:space="preserve">      3.5. Go back to 3.1 if the peak is &lt; upper bound</w:t>
      </w:r>
    </w:p>
    <w:p w14:paraId="462AE33D" w14:textId="2280D2D8" w:rsidR="00EB44AD" w:rsidRPr="00713517" w:rsidRDefault="00635C84" w:rsidP="00EB44AD">
      <w:pPr>
        <w:spacing w:after="0" w:line="240" w:lineRule="auto"/>
        <w:rPr>
          <w:b/>
        </w:rPr>
      </w:pPr>
      <w:r>
        <w:rPr>
          <w:b/>
        </w:rPr>
        <w:t xml:space="preserve">               </w:t>
      </w:r>
      <w:r w:rsidR="00EB44AD" w:rsidRPr="00713517">
        <w:rPr>
          <w:b/>
        </w:rPr>
        <w:t>end</w:t>
      </w:r>
    </w:p>
    <w:p w14:paraId="765C7BF7" w14:textId="4E8A6D39" w:rsidR="00EB44AD" w:rsidRDefault="00635C84" w:rsidP="00990F96">
      <w:pPr>
        <w:pStyle w:val="ListParagraph"/>
        <w:numPr>
          <w:ilvl w:val="0"/>
          <w:numId w:val="2"/>
        </w:numPr>
        <w:spacing w:line="360" w:lineRule="auto"/>
      </w:pPr>
      <w:r>
        <w:lastRenderedPageBreak/>
        <w:t xml:space="preserve">Summarize for candidate cell populations representing the diploid, </w:t>
      </w:r>
      <w:r>
        <w:rPr>
          <w:rFonts w:ascii="Times New Roman" w:hAnsi="Times New Roman" w:cs="Times New Roman"/>
          <w:sz w:val="24"/>
          <w:szCs w:val="24"/>
        </w:rPr>
        <w:t>tetraploid and hypertetraploid/aneuploidy, and store the summary statistics of each population</w:t>
      </w:r>
    </w:p>
    <w:p w14:paraId="550CA6A5" w14:textId="265E33AB" w:rsidR="00EB44AD" w:rsidRDefault="00635C84" w:rsidP="00990F96">
      <w:pPr>
        <w:pStyle w:val="ListParagraph"/>
        <w:numPr>
          <w:ilvl w:val="1"/>
          <w:numId w:val="2"/>
        </w:numPr>
        <w:spacing w:line="360" w:lineRule="auto"/>
      </w:pPr>
      <w:r>
        <w:t>The total number of D.I. values</w:t>
      </w:r>
    </w:p>
    <w:p w14:paraId="6161E1C7" w14:textId="0A7F7FCD" w:rsidR="00EB44AD" w:rsidRDefault="00635C84" w:rsidP="00990F96">
      <w:pPr>
        <w:pStyle w:val="ListParagraph"/>
        <w:numPr>
          <w:ilvl w:val="1"/>
          <w:numId w:val="2"/>
        </w:numPr>
        <w:spacing w:line="360" w:lineRule="auto"/>
      </w:pPr>
      <w:r>
        <w:t>Sample mean and sample standard deviation</w:t>
      </w:r>
    </w:p>
    <w:p w14:paraId="3EF5C177" w14:textId="459AA4BC" w:rsidR="00041710" w:rsidRPr="00635C84" w:rsidRDefault="00635C84" w:rsidP="00990F96">
      <w:pPr>
        <w:pStyle w:val="ListParagraph"/>
        <w:numPr>
          <w:ilvl w:val="1"/>
          <w:numId w:val="2"/>
        </w:numPr>
        <w:spacing w:line="360" w:lineRule="auto"/>
      </w:pPr>
      <w:r>
        <w:t>The number of peaks and location of the peaks</w:t>
      </w:r>
    </w:p>
    <w:p w14:paraId="24C9DF05" w14:textId="6F7D8F77" w:rsidR="00041710" w:rsidRPr="00635C84" w:rsidRDefault="00041710" w:rsidP="001702BE">
      <w:pPr>
        <w:spacing w:line="480" w:lineRule="auto"/>
        <w:rPr>
          <w:rFonts w:ascii="Times New Roman" w:hAnsi="Times New Roman" w:cs="Times New Roman"/>
          <w:sz w:val="24"/>
          <w:szCs w:val="24"/>
          <w:u w:val="single"/>
        </w:rPr>
      </w:pPr>
      <w:r w:rsidRPr="00635C84">
        <w:rPr>
          <w:rFonts w:ascii="Times New Roman" w:hAnsi="Times New Roman" w:cs="Times New Roman"/>
          <w:sz w:val="24"/>
          <w:szCs w:val="24"/>
          <w:u w:val="single"/>
        </w:rPr>
        <w:t>Data reconstruction</w:t>
      </w:r>
    </w:p>
    <w:p w14:paraId="435DD79C" w14:textId="19037A1E" w:rsidR="000859C2" w:rsidRDefault="000859C2" w:rsidP="000859C2">
      <w:pPr>
        <w:pStyle w:val="ListParagraph"/>
        <w:numPr>
          <w:ilvl w:val="0"/>
          <w:numId w:val="3"/>
        </w:numPr>
        <w:spacing w:line="360" w:lineRule="auto"/>
      </w:pPr>
      <w:r>
        <w:t>With the parameter set θ</w:t>
      </w:r>
      <w:r w:rsidRPr="000859C2">
        <w:rPr>
          <w:vertAlign w:val="superscript"/>
        </w:rPr>
        <w:t>dr</w:t>
      </w:r>
      <w:r>
        <w:t xml:space="preserve"> for data reconstruction</w:t>
      </w:r>
    </w:p>
    <w:p w14:paraId="5165751E" w14:textId="17E39AA2" w:rsidR="000F65A3" w:rsidRDefault="00D97160" w:rsidP="000859C2">
      <w:pPr>
        <w:pStyle w:val="ListParagraph"/>
        <w:numPr>
          <w:ilvl w:val="0"/>
          <w:numId w:val="3"/>
        </w:numPr>
        <w:spacing w:line="360" w:lineRule="auto"/>
      </w:pPr>
      <w:r>
        <w:rPr>
          <w:b/>
          <w:noProof/>
        </w:rPr>
        <mc:AlternateContent>
          <mc:Choice Requires="wps">
            <w:drawing>
              <wp:anchor distT="0" distB="0" distL="114300" distR="114300" simplePos="0" relativeHeight="251661312" behindDoc="0" locked="0" layoutInCell="1" allowOverlap="1" wp14:anchorId="47A180A2" wp14:editId="28967B52">
                <wp:simplePos x="0" y="0"/>
                <wp:positionH relativeFrom="column">
                  <wp:posOffset>694690</wp:posOffset>
                </wp:positionH>
                <wp:positionV relativeFrom="paragraph">
                  <wp:posOffset>249555</wp:posOffset>
                </wp:positionV>
                <wp:extent cx="0" cy="706120"/>
                <wp:effectExtent l="0" t="0" r="19050" b="17780"/>
                <wp:wrapNone/>
                <wp:docPr id="2" name="Straight Connector 2"/>
                <wp:cNvGraphicFramePr/>
                <a:graphic xmlns:a="http://schemas.openxmlformats.org/drawingml/2006/main">
                  <a:graphicData uri="http://schemas.microsoft.com/office/word/2010/wordprocessingShape">
                    <wps:wsp>
                      <wps:cNvCnPr/>
                      <wps:spPr>
                        <a:xfrm>
                          <a:off x="0" y="0"/>
                          <a:ext cx="0"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7pt,19.65pt" to="54.7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jUtAEAALYDAAAOAAAAZHJzL2Uyb0RvYy54bWysU02P0zAQvSPtf7B8p/k4LChquoeu2MsK&#10;KhZ+gNcZNxb+0tjbpP+esdNmESCEEBfHY783M+95sr2brWEnwKi963mzqTkDJ/2g3bHnX798ePue&#10;s5iEG4TxDnp+hsjvdjdvtlPooPWjNwMgoyQudlPo+ZhS6KoqyhGsiBsfwNGl8mhFohCP1YBiouzW&#10;VG1d31aTxyGglxAjnd4vl3xX8isFMn1SKkJipufUWyorlvU5r9VuK7ojijBqeWlD/EMXVmhHRddU&#10;9yIJ9oL6l1RWS/TRq7SR3lZeKS2haCA1Tf2TmqdRBChayJwYVpvi/0srP54OyPTQ85YzJyw90VNC&#10;oY9jYnvvHBnokbXZpynEjuB7d8BLFMMBs+hZoc1fksPm4u159RbmxORyKOn0XX3btMX26pUXMKYH&#10;8JblTc+Ndlm16MTpMSaqRdArhILcx1K57NLZQAYb9xkUKaFaTWGXGYK9QXYS9PrDtyaroFwFmSlK&#10;G7OS6j+TLthMgzJXf0tc0aWid2klWu08/q5qmq+tqgV/Vb1ozbKf/XAu71DsoOEoyi6DnKfvx7jQ&#10;X3+33XcAAAD//wMAUEsDBBQABgAIAAAAIQDwIeBF3gAAAAoBAAAPAAAAZHJzL2Rvd25yZXYueG1s&#10;TI8xT8MwEIV3JP6DdUhs1IZS2oY4FQI6wRACA6MbH0nU+BzFbpLy67mywHbv7und99LN5FoxYB8a&#10;TxquZwoEUultQ5WGj/ft1QpEiIasaT2hhiMG2GTnZ6lJrB/pDYciVoJDKCRGQx1jl0gZyhqdCTPf&#10;IfHty/fORJZ9JW1vRg53rbxR6k460xB/qE2HjzWW++LgNCyfX4q8G59ev3O5lHk++Ljaf2p9eTE9&#10;3IOIOMU/M5zwGR0yZtr5A9kgWtZqfctWDfP1HMTJ8LvY8bBQC5BZKv9XyH4AAAD//wMAUEsBAi0A&#10;FAAGAAgAAAAhALaDOJL+AAAA4QEAABMAAAAAAAAAAAAAAAAAAAAAAFtDb250ZW50X1R5cGVzXS54&#10;bWxQSwECLQAUAAYACAAAACEAOP0h/9YAAACUAQAACwAAAAAAAAAAAAAAAAAvAQAAX3JlbHMvLnJl&#10;bHNQSwECLQAUAAYACAAAACEAWx3Y1LQBAAC2AwAADgAAAAAAAAAAAAAAAAAuAgAAZHJzL2Uyb0Rv&#10;Yy54bWxQSwECLQAUAAYACAAAACEA8CHgRd4AAAAKAQAADwAAAAAAAAAAAAAAAAAOBAAAZHJzL2Rv&#10;d25yZXYueG1sUEsFBgAAAAAEAAQA8wAAABkFAAAAAA==&#10;" strokecolor="black [3040]"/>
            </w:pict>
          </mc:Fallback>
        </mc:AlternateContent>
      </w:r>
      <w:r w:rsidR="00E45F7E" w:rsidRPr="00E45F7E">
        <w:rPr>
          <w:b/>
        </w:rPr>
        <w:t>If</w:t>
      </w:r>
      <w:r w:rsidR="00E45F7E">
        <w:t xml:space="preserve"> only diploid population exists </w:t>
      </w:r>
      <w:r w:rsidR="007E1800">
        <w:t xml:space="preserve"> </w:t>
      </w:r>
      <w:r w:rsidRPr="00D97160">
        <w:rPr>
          <w:b/>
        </w:rPr>
        <w:t>do</w:t>
      </w:r>
    </w:p>
    <w:p w14:paraId="74B4AD1A" w14:textId="5208FA2D" w:rsidR="00E45F7E" w:rsidRDefault="00E45F7E" w:rsidP="007E1800">
      <w:pPr>
        <w:pStyle w:val="ListParagraph"/>
        <w:spacing w:line="360" w:lineRule="auto"/>
        <w:ind w:left="1440"/>
      </w:pPr>
      <w:r>
        <w:t>Sample the three population ratios</w:t>
      </w:r>
      <w:r w:rsidRPr="00E45F7E">
        <w:t xml:space="preserve"> </w:t>
      </w:r>
    </w:p>
    <w:p w14:paraId="60B460AE" w14:textId="13CEFDFE" w:rsidR="00E45F7E" w:rsidRDefault="00E45F7E" w:rsidP="007E1800">
      <w:pPr>
        <w:pStyle w:val="ListParagraph"/>
        <w:spacing w:line="360" w:lineRule="auto"/>
        <w:ind w:left="1440"/>
      </w:pPr>
      <w:r>
        <w:t>Integrate mixture of three theoretical families</w:t>
      </w:r>
    </w:p>
    <w:p w14:paraId="78F1511B" w14:textId="6530D01D" w:rsidR="00E45F7E" w:rsidRDefault="00E45F7E" w:rsidP="007E1800">
      <w:pPr>
        <w:pStyle w:val="ListParagraph"/>
        <w:spacing w:line="360" w:lineRule="auto"/>
        <w:ind w:left="1440"/>
      </w:pPr>
      <w:r>
        <w:t>Create densities for all 16 discrete interval</w:t>
      </w:r>
      <w:r w:rsidR="007E1800">
        <w:t>s</w:t>
      </w:r>
    </w:p>
    <w:p w14:paraId="2BEA6AAE" w14:textId="61781F91" w:rsidR="000F65A3" w:rsidRDefault="00E45F7E" w:rsidP="000859C2">
      <w:pPr>
        <w:pStyle w:val="ListParagraph"/>
        <w:numPr>
          <w:ilvl w:val="0"/>
          <w:numId w:val="3"/>
        </w:numPr>
        <w:spacing w:line="360" w:lineRule="auto"/>
      </w:pPr>
      <w:r w:rsidRPr="00E45F7E">
        <w:rPr>
          <w:b/>
        </w:rPr>
        <w:t>Else if</w:t>
      </w:r>
      <w:r>
        <w:t xml:space="preserve"> both diploid and tetraploid populations exist </w:t>
      </w:r>
      <w:r w:rsidR="007E1800">
        <w:t xml:space="preserve"> </w:t>
      </w:r>
      <w:r w:rsidR="00D97160" w:rsidRPr="00D97160">
        <w:rPr>
          <w:b/>
        </w:rPr>
        <w:t>do</w:t>
      </w:r>
    </w:p>
    <w:p w14:paraId="2164731B" w14:textId="54CA82C4" w:rsidR="0095169C" w:rsidRDefault="0027436A" w:rsidP="007E1800">
      <w:pPr>
        <w:pStyle w:val="ListParagraph"/>
        <w:spacing w:line="360" w:lineRule="auto"/>
        <w:ind w:left="1440"/>
      </w:pPr>
      <w:r>
        <w:rPr>
          <w:b/>
          <w:noProof/>
        </w:rPr>
        <mc:AlternateContent>
          <mc:Choice Requires="wps">
            <w:drawing>
              <wp:anchor distT="0" distB="0" distL="114300" distR="114300" simplePos="0" relativeHeight="251663360" behindDoc="0" locked="0" layoutInCell="1" allowOverlap="1" wp14:anchorId="0E56C0AB" wp14:editId="04D1D230">
                <wp:simplePos x="0" y="0"/>
                <wp:positionH relativeFrom="column">
                  <wp:posOffset>647205</wp:posOffset>
                </wp:positionH>
                <wp:positionV relativeFrom="paragraph">
                  <wp:posOffset>36179</wp:posOffset>
                </wp:positionV>
                <wp:extent cx="0" cy="1923802"/>
                <wp:effectExtent l="0" t="0" r="19050" b="19685"/>
                <wp:wrapNone/>
                <wp:docPr id="3" name="Straight Connector 3"/>
                <wp:cNvGraphicFramePr/>
                <a:graphic xmlns:a="http://schemas.openxmlformats.org/drawingml/2006/main">
                  <a:graphicData uri="http://schemas.microsoft.com/office/word/2010/wordprocessingShape">
                    <wps:wsp>
                      <wps:cNvCnPr/>
                      <wps:spPr>
                        <a:xfrm>
                          <a:off x="0" y="0"/>
                          <a:ext cx="0" cy="1923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5pt" to="50.95pt,1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tPsswEAALcDAAAOAAAAZHJzL2Uyb0RvYy54bWysU02P0zAQvSPxHyzfaZJWQkvUdA9dwQVB&#10;xcIP8DrjxsJfGpsm/feMnTSLACGEuDge+72Zec+T/f1kDbsARu1dx5tNzRk46Xvtzh3/8vntqzvO&#10;YhKuF8Y76PgVIr8/vHyxH0MLWz940wMySuJiO4aODymFtqqiHMCKuPEBHF0qj1YkCvFc9ShGym5N&#10;ta3r19XosQ/oJcRIpw/zJT+U/EqBTB+VipCY6Tj1lsqKZX3Ka3XYi/aMIgxaLm2If+jCCu2o6Jrq&#10;QSTBvqH+JZXVEn30Km2kt5VXSksoGkhNU/+k5nEQAYoWMieG1ab4/9LKD5cTMt13fMeZE5ae6DGh&#10;0OchsaN3jgz0yHbZpzHEluBHd8IliuGEWfSk0OYvyWFT8fa6egtTYnI+lHTavNnu7uptzlc9EwPG&#10;9A68ZXnTcaNdli1acXkf0wy9QYiXG5lLl126Gshg4z6BIilUrCnsMkRwNMgugp6//9osZQsyU5Q2&#10;ZiXVfyYt2EyDMlh/S1zRpaJ3aSVa7Tz+rmqabq2qGX9TPWvNsp98fy0PUeyg6SiGLpOcx+/HuNCf&#10;/7fDdwAAAP//AwBQSwMEFAAGAAgAAAAhACKJRwvcAAAACQEAAA8AAABkcnMvZG93bnJldi54bWxM&#10;j01PhDAQhu8m/odmTLy57WoURIaN8eOkB0QPHrt0BLJ0SmgX0F9vdy96fPK+eeeZfLPYXkw0+s4x&#10;wnqlQBDXznTcIHy8P1+kIHzQbHTvmBC+ycOmOD3JdWbczG80VaERcYR9phHaEIZMSl+3ZLVfuYE4&#10;Zl9utDpEHBtpRj3HcdvLS6VupNUdxwutHuihpXpX7S1C8vRSlcP8+PpTykSW5eRCuvtEPD9b7u9A&#10;BFrCXxkO+lEdiui0dXs2XvSR1fo2VhGuExCH/MhbhCuVJiCLXP7/oPgFAAD//wMAUEsBAi0AFAAG&#10;AAgAAAAhALaDOJL+AAAA4QEAABMAAAAAAAAAAAAAAAAAAAAAAFtDb250ZW50X1R5cGVzXS54bWxQ&#10;SwECLQAUAAYACAAAACEAOP0h/9YAAACUAQAACwAAAAAAAAAAAAAAAAAvAQAAX3JlbHMvLnJlbHNQ&#10;SwECLQAUAAYACAAAACEAEdrT7LMBAAC3AwAADgAAAAAAAAAAAAAAAAAuAgAAZHJzL2Uyb0RvYy54&#10;bWxQSwECLQAUAAYACAAAACEAIolHC9wAAAAJAQAADwAAAAAAAAAAAAAAAAANBAAAZHJzL2Rvd25y&#10;ZXYueG1sUEsFBgAAAAAEAAQA8wAAABYFAAAAAA==&#10;" strokecolor="black [3040]"/>
            </w:pict>
          </mc:Fallback>
        </mc:AlternateContent>
      </w:r>
      <w:r w:rsidR="00885D54">
        <w:rPr>
          <w:b/>
        </w:rPr>
        <w:t xml:space="preserve">If </w:t>
      </w:r>
      <w:r w:rsidR="000F65A3">
        <w:rPr>
          <w:b/>
        </w:rPr>
        <w:t xml:space="preserve"> </w:t>
      </w:r>
      <w:r w:rsidR="00885D54">
        <w:t xml:space="preserve">tetraploid population mean and standard deviation exist </w:t>
      </w:r>
      <w:r w:rsidR="00D97160">
        <w:t xml:space="preserve"> </w:t>
      </w:r>
      <w:r w:rsidR="00D97160" w:rsidRPr="00D97160">
        <w:rPr>
          <w:b/>
        </w:rPr>
        <w:t>next</w:t>
      </w:r>
    </w:p>
    <w:p w14:paraId="4CA46230" w14:textId="75E156D5" w:rsidR="000F65A3" w:rsidRDefault="00C86A32" w:rsidP="007E1800">
      <w:pPr>
        <w:pStyle w:val="ListParagraph"/>
        <w:spacing w:line="360" w:lineRule="auto"/>
        <w:ind w:left="1440"/>
      </w:pPr>
      <w:r>
        <w:rPr>
          <w:b/>
          <w:noProof/>
        </w:rPr>
        <mc:AlternateContent>
          <mc:Choice Requires="wps">
            <w:drawing>
              <wp:anchor distT="0" distB="0" distL="114300" distR="114300" simplePos="0" relativeHeight="251665408" behindDoc="0" locked="0" layoutInCell="1" allowOverlap="1" wp14:anchorId="51633254" wp14:editId="4822C7CC">
                <wp:simplePos x="0" y="0"/>
                <wp:positionH relativeFrom="column">
                  <wp:posOffset>1163320</wp:posOffset>
                </wp:positionH>
                <wp:positionV relativeFrom="paragraph">
                  <wp:posOffset>232822</wp:posOffset>
                </wp:positionV>
                <wp:extent cx="0" cy="497840"/>
                <wp:effectExtent l="0" t="0" r="19050" b="16510"/>
                <wp:wrapNone/>
                <wp:docPr id="4" name="Straight Connector 4"/>
                <wp:cNvGraphicFramePr/>
                <a:graphic xmlns:a="http://schemas.openxmlformats.org/drawingml/2006/main">
                  <a:graphicData uri="http://schemas.microsoft.com/office/word/2010/wordprocessingShape">
                    <wps:wsp>
                      <wps:cNvCnPr/>
                      <wps:spPr>
                        <a:xfrm>
                          <a:off x="0" y="0"/>
                          <a:ext cx="0" cy="497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6pt,18.35pt" to="91.6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IytQEAALYDAAAOAAAAZHJzL2Uyb0RvYy54bWysU8GO0zAQvSPxD5bvNO2qgiVquoeu4IKg&#10;YtkP8DrjxsL2WGPTpn/P2GmzCBBCiIvjsd+bmfc82dyN3okjULIYOrlaLKWAoLG34dDJxy/vXt1K&#10;kbIKvXIYoJNnSPJu+/LF5hRbuMEBXQ8kOElI7Sl2csg5tk2T9ABepQVGCHxpkLzKHNKh6UmdOLt3&#10;zc1y+bo5IfWRUENKfHo/XcptzW8M6PzJmARZuE5yb7muVNensjbbjWoPpOJg9aUN9Q9deGUDF51T&#10;3ausxDeyv6TyVhMmNHmh0TdojNVQNbCa1fInNQ+DilC1sDkpzjal/5dWfzzuSdi+k2spgvL8RA+Z&#10;lD0MWewwBDYQSayLT6eYWobvwp4uUYp7KqJHQ758WY4Yq7fn2VsYs9DToebT9ds3t+tqe/PMi5Ty&#10;e0AvyqaTzoaiWrXq+CFlrsXQK4SD0sdUue7y2UEBu/AZDCvhWqvKrjMEO0fiqPj1+6+rooJzVWSh&#10;GOvcTFr+mXTBFhrUufpb4oyuFTHkmehtQPpd1TxeWzUT/qp60lpkP2F/ru9Q7eDhqMoug1ym78e4&#10;0p9/t+13AAAA//8DAFBLAwQUAAYACAAAACEAqoMJOt4AAAAKAQAADwAAAGRycy9kb3ducmV2Lnht&#10;bEyPT0+DQBDF7yZ+h82YeLMLbSwEWRrjn5MeKHrwuGVHIGVnCbsF9NM79aK3eTMvb34v3y22FxOO&#10;vnOkIF5FIJBqZzpqFLy/Pd+kIHzQZHTvCBV8oYddcXmR68y4mfY4VaERHEI+0wraEIZMSl+3aLVf&#10;uQGJb59utDqwHBtpRj1zuO3lOoq20uqO+EOrB3xosT5WJ6sgeXqpymF+fP0uZSLLcnIhPX4odX21&#10;3N+BCLiEPzOc8RkdCmY6uBMZL3rW6WbNVgWbbQLibPhdHHiIb2OQRS7/Vyh+AAAA//8DAFBLAQIt&#10;ABQABgAIAAAAIQC2gziS/gAAAOEBAAATAAAAAAAAAAAAAAAAAAAAAABbQ29udGVudF9UeXBlc10u&#10;eG1sUEsBAi0AFAAGAAgAAAAhADj9If/WAAAAlAEAAAsAAAAAAAAAAAAAAAAALwEAAF9yZWxzLy5y&#10;ZWxzUEsBAi0AFAAGAAgAAAAhANx3MjK1AQAAtgMAAA4AAAAAAAAAAAAAAAAALgIAAGRycy9lMm9E&#10;b2MueG1sUEsBAi0AFAAGAAgAAAAhAKqDCTreAAAACgEAAA8AAAAAAAAAAAAAAAAADwQAAGRycy9k&#10;b3ducmV2LnhtbFBLBQYAAAAABAAEAPMAAAAaBQAAAAA=&#10;" strokecolor="black [3040]"/>
            </w:pict>
          </mc:Fallback>
        </mc:AlternateContent>
      </w:r>
      <w:r w:rsidR="00885D54">
        <w:rPr>
          <w:b/>
        </w:rPr>
        <w:t>Else</w:t>
      </w:r>
      <w:r w:rsidR="00885D54" w:rsidRPr="00885D54">
        <w:rPr>
          <w:b/>
        </w:rPr>
        <w:t xml:space="preserve"> do</w:t>
      </w:r>
      <w:r w:rsidR="00885D54">
        <w:t xml:space="preserve"> </w:t>
      </w:r>
    </w:p>
    <w:p w14:paraId="4C62E03F" w14:textId="5437A5D2" w:rsidR="00885D54" w:rsidRDefault="000F65A3" w:rsidP="007E1800">
      <w:pPr>
        <w:pStyle w:val="ListParagraph"/>
        <w:spacing w:line="360" w:lineRule="auto"/>
        <w:ind w:left="1440"/>
      </w:pPr>
      <w:r>
        <w:t xml:space="preserve">      </w:t>
      </w:r>
      <w:r w:rsidR="0095169C">
        <w:tab/>
      </w:r>
      <w:r>
        <w:t>S</w:t>
      </w:r>
      <w:r w:rsidR="00885D54">
        <w:t>ample the tetraploid population mean and standard deviation</w:t>
      </w:r>
    </w:p>
    <w:p w14:paraId="0F5DAB06" w14:textId="19C56A62" w:rsidR="00885D54" w:rsidRDefault="000F65A3" w:rsidP="007E1800">
      <w:pPr>
        <w:pStyle w:val="ListParagraph"/>
        <w:spacing w:line="360" w:lineRule="auto"/>
        <w:ind w:left="1440"/>
      </w:pPr>
      <w:r>
        <w:t xml:space="preserve">       </w:t>
      </w:r>
      <w:r w:rsidR="0095169C">
        <w:tab/>
      </w:r>
      <w:r w:rsidR="00885D54">
        <w:t xml:space="preserve">Sample the </w:t>
      </w:r>
      <w:r w:rsidR="00885D54">
        <w:rPr>
          <w:rFonts w:ascii="Times New Roman" w:hAnsi="Times New Roman" w:cs="Times New Roman"/>
          <w:sz w:val="24"/>
          <w:szCs w:val="24"/>
        </w:rPr>
        <w:t>hypertetraploid/aneuploidy</w:t>
      </w:r>
      <w:r w:rsidR="00885D54">
        <w:t xml:space="preserve"> </w:t>
      </w:r>
    </w:p>
    <w:p w14:paraId="44038F42" w14:textId="3CFD02E9" w:rsidR="00885D54" w:rsidRDefault="00885D54" w:rsidP="005F3A8F">
      <w:pPr>
        <w:pStyle w:val="ListParagraph"/>
        <w:spacing w:line="360" w:lineRule="auto"/>
        <w:ind w:left="1440"/>
      </w:pPr>
      <w:r>
        <w:t>Compute the ratio between diploid and tetraploid population, and sample the th</w:t>
      </w:r>
      <w:r w:rsidR="000F65A3">
        <w:t>r</w:t>
      </w:r>
      <w:r>
        <w:t>ee population ratios</w:t>
      </w:r>
      <w:r w:rsidRPr="00E45F7E">
        <w:t xml:space="preserve"> </w:t>
      </w:r>
    </w:p>
    <w:p w14:paraId="07438919" w14:textId="1776CF83" w:rsidR="00885D54" w:rsidRDefault="00885D54" w:rsidP="005F3A8F">
      <w:pPr>
        <w:pStyle w:val="ListParagraph"/>
        <w:spacing w:line="360" w:lineRule="auto"/>
        <w:ind w:left="1440"/>
      </w:pPr>
      <w:r>
        <w:t>Integrate mixture of three theoretical families</w:t>
      </w:r>
    </w:p>
    <w:p w14:paraId="30034873" w14:textId="6684AA1B" w:rsidR="00885D54" w:rsidRDefault="00885D54" w:rsidP="005F3A8F">
      <w:pPr>
        <w:pStyle w:val="ListParagraph"/>
        <w:spacing w:line="360" w:lineRule="auto"/>
        <w:ind w:left="1440"/>
      </w:pPr>
      <w:r>
        <w:t>Create densities for all 16 discrete interval</w:t>
      </w:r>
      <w:r w:rsidR="000F65A3">
        <w:t>s</w:t>
      </w:r>
    </w:p>
    <w:p w14:paraId="26C8321F" w14:textId="061EA534" w:rsidR="00E45F7E" w:rsidRPr="00885D54" w:rsidRDefault="00E45F7E" w:rsidP="000859C2">
      <w:pPr>
        <w:pStyle w:val="ListParagraph"/>
        <w:numPr>
          <w:ilvl w:val="0"/>
          <w:numId w:val="3"/>
        </w:numPr>
        <w:spacing w:line="360" w:lineRule="auto"/>
      </w:pPr>
      <w:r w:rsidRPr="00E45F7E">
        <w:rPr>
          <w:b/>
        </w:rPr>
        <w:t>Else</w:t>
      </w:r>
      <w:r>
        <w:t xml:space="preserve"> all three populations exist </w:t>
      </w:r>
      <w:r w:rsidRPr="00E45F7E">
        <w:rPr>
          <w:b/>
        </w:rPr>
        <w:t>do</w:t>
      </w:r>
    </w:p>
    <w:p w14:paraId="142155A4" w14:textId="549B6AD8" w:rsidR="00231A68" w:rsidRDefault="002647EA" w:rsidP="00AF5188">
      <w:pPr>
        <w:pStyle w:val="ListParagraph"/>
        <w:spacing w:line="360" w:lineRule="auto"/>
        <w:ind w:left="1440"/>
      </w:pPr>
      <w:r>
        <w:rPr>
          <w:b/>
          <w:noProof/>
        </w:rPr>
        <mc:AlternateContent>
          <mc:Choice Requires="wps">
            <w:drawing>
              <wp:anchor distT="0" distB="0" distL="114300" distR="114300" simplePos="0" relativeHeight="251667456" behindDoc="0" locked="0" layoutInCell="1" allowOverlap="1" wp14:anchorId="68F40F97" wp14:editId="137E6506">
                <wp:simplePos x="0" y="0"/>
                <wp:positionH relativeFrom="column">
                  <wp:posOffset>641268</wp:posOffset>
                </wp:positionH>
                <wp:positionV relativeFrom="paragraph">
                  <wp:posOffset>14176</wp:posOffset>
                </wp:positionV>
                <wp:extent cx="0" cy="2333501"/>
                <wp:effectExtent l="0" t="0" r="19050" b="10160"/>
                <wp:wrapNone/>
                <wp:docPr id="5" name="Straight Connector 5"/>
                <wp:cNvGraphicFramePr/>
                <a:graphic xmlns:a="http://schemas.openxmlformats.org/drawingml/2006/main">
                  <a:graphicData uri="http://schemas.microsoft.com/office/word/2010/wordprocessingShape">
                    <wps:wsp>
                      <wps:cNvCnPr/>
                      <wps:spPr>
                        <a:xfrm>
                          <a:off x="0" y="0"/>
                          <a:ext cx="0" cy="23335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1pt" to="50.5pt,1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CMswEAALcDAAAOAAAAZHJzL2Uyb0RvYy54bWysU8tu2zAQvBfIPxC815JtOCgEyzk4aC9B&#10;ayTtBzDU0iLCF5asJf99l5StFG1RFEUuFJec2d0ZrrZ3ozXsBBi1dy1fLmrOwEnfaXds+bevH99/&#10;4Cwm4TphvIOWnyHyu93Nu+0QGlj53psOkFESF5shtLxPKTRVFWUPVsSFD+DoUnm0IlGIx6pDMVB2&#10;a6pVXd9Wg8cuoJcQI53eT5d8V/IrBTJ9USpCYqbl1FsqK5b1Oa/VbiuaI4rQa3lpQ/xHF1ZoR0Xn&#10;VPciCfYd9W+prJboo1dpIb2tvFJaQtFAapb1L2qeehGgaCFzYphtim+XVn4+HZDpruUbzpyw9ERP&#10;CYU+9ontvXNkoEe2yT4NITYE37sDXqIYDphFjwpt/pIcNhZvz7O3MCYmp0NJp6v1er2plzlf9UoM&#10;GNMn8JblTcuNdlm2aMTpIaYJeoUQLzcylS67dDaQwcY9giIpVGxZ2GWIYG+QnQQ9f/dyLVuQmaK0&#10;MTOp/jvpgs00KIP1r8QZXSp6l2ai1c7jn6qm8dqqmvBX1ZPWLPvZd+fyEMUOmo5i6GWS8/j9HBf6&#10;6/+2+wEAAP//AwBQSwMEFAAGAAgAAAAhAOjj5MzcAAAACQEAAA8AAABkcnMvZG93bnJldi54bWxM&#10;j0FPg0AQhe8m/ofNmPRmh9KkVGRpmqonPSB68LhlRyBlZwm7BfTXu/Wixy9v8uZ72W42nRhpcK1l&#10;CatlBIK4srrlWsL729PtFoTzirXqLJOEL3Kwy6+vMpVqO/ErjaWvRShhlyoJjfd9iuiqhoxyS9sT&#10;h+zTDkb5gEONelBTKDcdxlG0QaNaDh8a1dOhoepUno2E5PG5LPrp4eW7wASLYrR+e/qQcnEz7+9B&#10;eJr93zFc9IM65MHpaM+snegCR6uwxUuIYxCX/JePEtabuwQwz/D/gvwHAAD//wMAUEsBAi0AFAAG&#10;AAgAAAAhALaDOJL+AAAA4QEAABMAAAAAAAAAAAAAAAAAAAAAAFtDb250ZW50X1R5cGVzXS54bWxQ&#10;SwECLQAUAAYACAAAACEAOP0h/9YAAACUAQAACwAAAAAAAAAAAAAAAAAvAQAAX3JlbHMvLnJlbHNQ&#10;SwECLQAUAAYACAAAACEA5glgjLMBAAC3AwAADgAAAAAAAAAAAAAAAAAuAgAAZHJzL2Uyb0RvYy54&#10;bWxQSwECLQAUAAYACAAAACEA6OPkzNwAAAAJAQAADwAAAAAAAAAAAAAAAAANBAAAZHJzL2Rvd25y&#10;ZXYueG1sUEsFBgAAAAAEAAQA8wAAABYFAAAAAA==&#10;" strokecolor="black [3040]"/>
            </w:pict>
          </mc:Fallback>
        </mc:AlternateContent>
      </w:r>
      <w:r w:rsidR="00091D8B">
        <w:rPr>
          <w:b/>
        </w:rPr>
        <w:t xml:space="preserve">If </w:t>
      </w:r>
      <w:r w:rsidR="00091D8B" w:rsidRPr="00091D8B">
        <w:t>the maximum D.I. value of</w:t>
      </w:r>
      <w:r w:rsidR="00091D8B">
        <w:rPr>
          <w:b/>
        </w:rPr>
        <w:t xml:space="preserve"> </w:t>
      </w:r>
      <w:r w:rsidR="00091D8B">
        <w:rPr>
          <w:rFonts w:ascii="Times New Roman" w:hAnsi="Times New Roman" w:cs="Times New Roman"/>
          <w:sz w:val="24"/>
          <w:szCs w:val="24"/>
        </w:rPr>
        <w:t>hypertetraploid/aneuploidy</w:t>
      </w:r>
      <w:r w:rsidR="00231A68">
        <w:t xml:space="preserve">  &gt; 8</w:t>
      </w:r>
    </w:p>
    <w:p w14:paraId="692F79F0" w14:textId="5ABCB351" w:rsidR="00091D8B" w:rsidRDefault="00231A68" w:rsidP="00231A68">
      <w:pPr>
        <w:pStyle w:val="ListParagraph"/>
        <w:spacing w:line="360" w:lineRule="auto"/>
        <w:ind w:left="1440" w:firstLine="720"/>
      </w:pPr>
      <w:r>
        <w:t>Se</w:t>
      </w:r>
      <w:r w:rsidR="00091D8B">
        <w:t>t it as 8</w:t>
      </w:r>
    </w:p>
    <w:p w14:paraId="24DCCE43" w14:textId="158A123A" w:rsidR="00576576" w:rsidRDefault="00620228" w:rsidP="00AF5188">
      <w:pPr>
        <w:pStyle w:val="ListParagraph"/>
        <w:spacing w:line="360" w:lineRule="auto"/>
        <w:ind w:left="1440"/>
      </w:pPr>
      <w:r>
        <w:rPr>
          <w:b/>
        </w:rPr>
        <w:t xml:space="preserve">If </w:t>
      </w:r>
      <w:r w:rsidR="00FF26F3">
        <w:t>te</w:t>
      </w:r>
      <w:r w:rsidR="00091D8B">
        <w:t xml:space="preserve">traploid population mean and standard deviation exist </w:t>
      </w:r>
      <w:r w:rsidR="002647EA" w:rsidRPr="002647EA">
        <w:rPr>
          <w:b/>
        </w:rPr>
        <w:t>next</w:t>
      </w:r>
    </w:p>
    <w:p w14:paraId="262ACC3C" w14:textId="79632FBF" w:rsidR="00AF5188" w:rsidRDefault="00091D8B" w:rsidP="00AF5188">
      <w:pPr>
        <w:pStyle w:val="ListParagraph"/>
        <w:spacing w:line="360" w:lineRule="auto"/>
        <w:ind w:left="1440"/>
        <w:rPr>
          <w:b/>
        </w:rPr>
      </w:pPr>
      <w:r>
        <w:rPr>
          <w:b/>
        </w:rPr>
        <w:t>Else</w:t>
      </w:r>
      <w:r w:rsidRPr="00885D54">
        <w:rPr>
          <w:b/>
        </w:rPr>
        <w:t xml:space="preserve"> </w:t>
      </w:r>
      <w:r w:rsidR="001704CE">
        <w:rPr>
          <w:b/>
        </w:rPr>
        <w:t xml:space="preserve"> do</w:t>
      </w:r>
    </w:p>
    <w:p w14:paraId="26D8CB48" w14:textId="5D86ADC0" w:rsidR="00091D8B" w:rsidRDefault="00AF5188" w:rsidP="001704CE">
      <w:pPr>
        <w:pStyle w:val="ListParagraph"/>
        <w:spacing w:line="360" w:lineRule="auto"/>
        <w:ind w:left="1440" w:firstLine="720"/>
      </w:pPr>
      <w:r>
        <w:t>S</w:t>
      </w:r>
      <w:r w:rsidR="00091D8B">
        <w:t>ample the tetraploid population mean and standard deviation</w:t>
      </w:r>
    </w:p>
    <w:p w14:paraId="6333C611" w14:textId="77777777" w:rsidR="00FF26F3" w:rsidRDefault="00091D8B" w:rsidP="00AF5188">
      <w:pPr>
        <w:pStyle w:val="ListParagraph"/>
        <w:spacing w:line="360" w:lineRule="auto"/>
        <w:ind w:left="1440"/>
      </w:pPr>
      <w:r>
        <w:t>Compute the ratio between dip</w:t>
      </w:r>
      <w:r w:rsidR="00FF26F3">
        <w:t>loid and tetraploid population</w:t>
      </w:r>
    </w:p>
    <w:p w14:paraId="65FB5D13" w14:textId="3D545CA1" w:rsidR="00091D8B" w:rsidRDefault="00254315" w:rsidP="00AF5188">
      <w:pPr>
        <w:pStyle w:val="ListParagraph"/>
        <w:spacing w:line="360" w:lineRule="auto"/>
        <w:ind w:left="1440"/>
      </w:pPr>
      <w:r>
        <w:t>Finalize ratios for all three population</w:t>
      </w:r>
      <w:r w:rsidR="00091D8B">
        <w:t>s</w:t>
      </w:r>
      <w:r w:rsidR="00091D8B" w:rsidRPr="00E45F7E">
        <w:t xml:space="preserve"> </w:t>
      </w:r>
    </w:p>
    <w:p w14:paraId="772E8C86" w14:textId="77777777" w:rsidR="00091D8B" w:rsidRDefault="00091D8B" w:rsidP="00AF5188">
      <w:pPr>
        <w:pStyle w:val="ListParagraph"/>
        <w:spacing w:line="360" w:lineRule="auto"/>
        <w:ind w:left="1440"/>
      </w:pPr>
      <w:r>
        <w:t>Integrate mixture of three theoretical families</w:t>
      </w:r>
    </w:p>
    <w:p w14:paraId="4FD1DCBA" w14:textId="2D102146" w:rsidR="00091D8B" w:rsidRDefault="00091D8B" w:rsidP="00AF5188">
      <w:pPr>
        <w:pStyle w:val="ListParagraph"/>
        <w:spacing w:line="360" w:lineRule="auto"/>
        <w:ind w:left="1440"/>
      </w:pPr>
      <w:r>
        <w:t>Create densities for all 16 discrete interval</w:t>
      </w:r>
      <w:r w:rsidR="00AF5188">
        <w:t>s</w:t>
      </w:r>
    </w:p>
    <w:p w14:paraId="4EC00BC5" w14:textId="77777777" w:rsidR="00885D54" w:rsidRDefault="00885D54" w:rsidP="00091D8B">
      <w:pPr>
        <w:pStyle w:val="ListParagraph"/>
        <w:spacing w:line="360" w:lineRule="auto"/>
        <w:ind w:left="1440"/>
      </w:pPr>
    </w:p>
    <w:p w14:paraId="7AB74E4A" w14:textId="1FC25CB7" w:rsidR="00D54620" w:rsidRPr="005B7D4C" w:rsidRDefault="00D54620" w:rsidP="00D54620">
      <w:pPr>
        <w:jc w:val="both"/>
        <w:rPr>
          <w:rFonts w:ascii="Times New Roman" w:hAnsi="Times New Roman" w:cs="Times New Roman"/>
          <w:b/>
          <w:sz w:val="24"/>
          <w:szCs w:val="24"/>
        </w:rPr>
      </w:pPr>
      <w:r w:rsidRPr="00C07091">
        <w:rPr>
          <w:rFonts w:ascii="Times New Roman" w:hAnsi="Times New Roman" w:cs="Times New Roman"/>
          <w:b/>
          <w:sz w:val="24"/>
          <w:szCs w:val="24"/>
        </w:rPr>
        <w:t xml:space="preserve">Prediction </w:t>
      </w:r>
      <w:r w:rsidR="008F1E5D">
        <w:rPr>
          <w:rFonts w:ascii="Times New Roman" w:hAnsi="Times New Roman" w:cs="Times New Roman"/>
          <w:b/>
          <w:sz w:val="24"/>
          <w:szCs w:val="24"/>
        </w:rPr>
        <w:t xml:space="preserve">model </w:t>
      </w:r>
      <w:r w:rsidRPr="00C07091">
        <w:rPr>
          <w:rFonts w:ascii="Times New Roman" w:hAnsi="Times New Roman" w:cs="Times New Roman"/>
          <w:b/>
          <w:sz w:val="24"/>
          <w:szCs w:val="24"/>
        </w:rPr>
        <w:t>performance</w:t>
      </w:r>
      <w:r w:rsidR="008F1E5D">
        <w:rPr>
          <w:rFonts w:ascii="Times New Roman" w:hAnsi="Times New Roman" w:cs="Times New Roman"/>
          <w:b/>
          <w:sz w:val="24"/>
          <w:szCs w:val="24"/>
        </w:rPr>
        <w:t xml:space="preserve"> evaluation</w:t>
      </w:r>
      <w:r w:rsidRPr="00C07091">
        <w:rPr>
          <w:rFonts w:ascii="Times New Roman" w:hAnsi="Times New Roman" w:cs="Times New Roman"/>
          <w:b/>
          <w:sz w:val="24"/>
          <w:szCs w:val="24"/>
        </w:rPr>
        <w:t xml:space="preserve"> metrics</w:t>
      </w:r>
    </w:p>
    <w:p w14:paraId="663E3C6D" w14:textId="1A7859FD" w:rsidR="00D54620" w:rsidRPr="00C07091" w:rsidRDefault="005B7D4C" w:rsidP="007B3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train a statistic prediction </w:t>
      </w:r>
      <w:r w:rsidR="005823B9">
        <w:rPr>
          <w:rFonts w:ascii="Times New Roman" w:hAnsi="Times New Roman" w:cs="Times New Roman"/>
          <w:sz w:val="24"/>
          <w:szCs w:val="24"/>
        </w:rPr>
        <w:t xml:space="preserve">model </w:t>
      </w:r>
      <w:r>
        <w:rPr>
          <w:rFonts w:ascii="Times New Roman" w:hAnsi="Times New Roman" w:cs="Times New Roman"/>
          <w:sz w:val="24"/>
          <w:szCs w:val="24"/>
        </w:rPr>
        <w:t xml:space="preserve">on </w:t>
      </w:r>
      <w:r w:rsidR="00D54620" w:rsidRPr="00C07091">
        <w:rPr>
          <w:rFonts w:ascii="Times New Roman" w:hAnsi="Times New Roman" w:cs="Times New Roman"/>
          <w:sz w:val="24"/>
          <w:szCs w:val="24"/>
        </w:rPr>
        <w:t xml:space="preserve">a particular classifier, the confusion matrix can be summarized in various standard performance metrics </w:t>
      </w:r>
    </w:p>
    <w:p w14:paraId="7CA11DD3" w14:textId="77777777" w:rsidR="00D54620" w:rsidRPr="00C07091" w:rsidRDefault="00D54620" w:rsidP="007B3510">
      <w:pPr>
        <w:spacing w:after="120" w:line="360" w:lineRule="auto"/>
        <w:jc w:val="center"/>
        <w:outlineLvl w:val="0"/>
        <w:rPr>
          <w:rFonts w:ascii="Times New Roman" w:hAnsi="Times New Roman" w:cs="Times New Roman"/>
          <w:sz w:val="24"/>
          <w:szCs w:val="24"/>
        </w:rPr>
      </w:pPr>
      <w:r w:rsidRPr="00C07091">
        <w:rPr>
          <w:rFonts w:ascii="Times New Roman" w:hAnsi="Times New Roman" w:cs="Times New Roman"/>
          <w:sz w:val="24"/>
          <w:szCs w:val="24"/>
        </w:rPr>
        <w:t>The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2340"/>
        <w:gridCol w:w="2700"/>
      </w:tblGrid>
      <w:tr w:rsidR="00D54620" w:rsidRPr="00C07091" w14:paraId="1B943566" w14:textId="77777777" w:rsidTr="00F7049B">
        <w:trPr>
          <w:jc w:val="center"/>
        </w:trPr>
        <w:tc>
          <w:tcPr>
            <w:tcW w:w="2760" w:type="dxa"/>
            <w:shd w:val="clear" w:color="000000" w:fill="FFFFFF"/>
          </w:tcPr>
          <w:p w14:paraId="4C022E00"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Total Samples (</w:t>
            </w:r>
            <w:r w:rsidRPr="00C07091">
              <w:rPr>
                <w:rFonts w:ascii="Times New Roman" w:hAnsi="Times New Roman" w:cs="Times New Roman"/>
                <w:i/>
                <w:sz w:val="24"/>
                <w:szCs w:val="24"/>
              </w:rPr>
              <w:t>TS</w:t>
            </w:r>
            <w:r w:rsidRPr="00C07091">
              <w:rPr>
                <w:rFonts w:ascii="Times New Roman" w:hAnsi="Times New Roman" w:cs="Times New Roman"/>
                <w:sz w:val="24"/>
                <w:szCs w:val="24"/>
              </w:rPr>
              <w:t>)</w:t>
            </w:r>
          </w:p>
        </w:tc>
        <w:tc>
          <w:tcPr>
            <w:tcW w:w="2340" w:type="dxa"/>
          </w:tcPr>
          <w:p w14:paraId="0AAB83B4"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Positives (</w:t>
            </w:r>
            <w:r w:rsidRPr="00C07091">
              <w:rPr>
                <w:rFonts w:ascii="Times New Roman" w:hAnsi="Times New Roman" w:cs="Times New Roman"/>
                <w:i/>
                <w:sz w:val="24"/>
                <w:szCs w:val="24"/>
              </w:rPr>
              <w:t>AP</w:t>
            </w:r>
            <w:r w:rsidRPr="00C07091">
              <w:rPr>
                <w:rFonts w:ascii="Times New Roman" w:hAnsi="Times New Roman" w:cs="Times New Roman"/>
                <w:sz w:val="24"/>
                <w:szCs w:val="24"/>
              </w:rPr>
              <w:t>)</w:t>
            </w:r>
          </w:p>
        </w:tc>
        <w:tc>
          <w:tcPr>
            <w:tcW w:w="2700" w:type="dxa"/>
          </w:tcPr>
          <w:p w14:paraId="70E851BA"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Actual Negatives (</w:t>
            </w:r>
            <w:r w:rsidRPr="00C07091">
              <w:rPr>
                <w:rFonts w:ascii="Times New Roman" w:hAnsi="Times New Roman" w:cs="Times New Roman"/>
                <w:i/>
                <w:sz w:val="24"/>
                <w:szCs w:val="24"/>
              </w:rPr>
              <w:t>AN</w:t>
            </w:r>
            <w:r w:rsidRPr="00C07091">
              <w:rPr>
                <w:rFonts w:ascii="Times New Roman" w:hAnsi="Times New Roman" w:cs="Times New Roman"/>
                <w:sz w:val="24"/>
                <w:szCs w:val="24"/>
              </w:rPr>
              <w:t>)</w:t>
            </w:r>
          </w:p>
        </w:tc>
      </w:tr>
      <w:tr w:rsidR="00D54620" w:rsidRPr="00C07091" w14:paraId="4A507B6C" w14:textId="77777777" w:rsidTr="00F7049B">
        <w:trPr>
          <w:jc w:val="center"/>
        </w:trPr>
        <w:tc>
          <w:tcPr>
            <w:tcW w:w="2760" w:type="dxa"/>
            <w:shd w:val="clear" w:color="000000" w:fill="FFFFFF"/>
          </w:tcPr>
          <w:p w14:paraId="1FD14207"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Positives (</w:t>
            </w:r>
            <w:r w:rsidRPr="00C07091">
              <w:rPr>
                <w:rFonts w:ascii="Times New Roman" w:hAnsi="Times New Roman" w:cs="Times New Roman"/>
                <w:i/>
                <w:sz w:val="24"/>
                <w:szCs w:val="24"/>
              </w:rPr>
              <w:t>PP</w:t>
            </w:r>
            <w:r w:rsidRPr="00C07091">
              <w:rPr>
                <w:rFonts w:ascii="Times New Roman" w:hAnsi="Times New Roman" w:cs="Times New Roman"/>
                <w:sz w:val="24"/>
                <w:szCs w:val="24"/>
              </w:rPr>
              <w:t>)</w:t>
            </w:r>
          </w:p>
        </w:tc>
        <w:tc>
          <w:tcPr>
            <w:tcW w:w="2340" w:type="dxa"/>
          </w:tcPr>
          <w:p w14:paraId="39DED452"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Positives (</w:t>
            </w:r>
            <w:r w:rsidRPr="00C07091">
              <w:rPr>
                <w:rFonts w:ascii="Times New Roman" w:hAnsi="Times New Roman" w:cs="Times New Roman"/>
                <w:i/>
                <w:sz w:val="24"/>
                <w:szCs w:val="24"/>
              </w:rPr>
              <w:t>TP</w:t>
            </w:r>
            <w:r w:rsidRPr="00C07091">
              <w:rPr>
                <w:rFonts w:ascii="Times New Roman" w:hAnsi="Times New Roman" w:cs="Times New Roman"/>
                <w:sz w:val="24"/>
                <w:szCs w:val="24"/>
              </w:rPr>
              <w:t>)</w:t>
            </w:r>
          </w:p>
        </w:tc>
        <w:tc>
          <w:tcPr>
            <w:tcW w:w="2700" w:type="dxa"/>
          </w:tcPr>
          <w:p w14:paraId="34841619"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Positives (</w:t>
            </w:r>
            <w:r w:rsidRPr="00C07091">
              <w:rPr>
                <w:rFonts w:ascii="Times New Roman" w:hAnsi="Times New Roman" w:cs="Times New Roman"/>
                <w:i/>
                <w:sz w:val="24"/>
                <w:szCs w:val="24"/>
              </w:rPr>
              <w:t>FP</w:t>
            </w:r>
            <w:r w:rsidRPr="00C07091">
              <w:rPr>
                <w:rFonts w:ascii="Times New Roman" w:hAnsi="Times New Roman" w:cs="Times New Roman"/>
                <w:sz w:val="24"/>
                <w:szCs w:val="24"/>
              </w:rPr>
              <w:t>)</w:t>
            </w:r>
          </w:p>
        </w:tc>
      </w:tr>
      <w:tr w:rsidR="00D54620" w:rsidRPr="00C07091" w14:paraId="2BC3B8F3" w14:textId="77777777" w:rsidTr="00F7049B">
        <w:trPr>
          <w:jc w:val="center"/>
        </w:trPr>
        <w:tc>
          <w:tcPr>
            <w:tcW w:w="2760" w:type="dxa"/>
            <w:shd w:val="clear" w:color="000000" w:fill="FFFFFF"/>
          </w:tcPr>
          <w:p w14:paraId="0C9BBCDF"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Predicted Negatives (</w:t>
            </w:r>
            <w:r w:rsidRPr="00C07091">
              <w:rPr>
                <w:rFonts w:ascii="Times New Roman" w:hAnsi="Times New Roman" w:cs="Times New Roman"/>
                <w:i/>
                <w:sz w:val="24"/>
                <w:szCs w:val="24"/>
              </w:rPr>
              <w:t>PN</w:t>
            </w:r>
            <w:r w:rsidRPr="00C07091">
              <w:rPr>
                <w:rFonts w:ascii="Times New Roman" w:hAnsi="Times New Roman" w:cs="Times New Roman"/>
                <w:sz w:val="24"/>
                <w:szCs w:val="24"/>
              </w:rPr>
              <w:t>)</w:t>
            </w:r>
          </w:p>
        </w:tc>
        <w:tc>
          <w:tcPr>
            <w:tcW w:w="2340" w:type="dxa"/>
          </w:tcPr>
          <w:p w14:paraId="4DA97A4C"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False Negatives (</w:t>
            </w:r>
            <w:r w:rsidRPr="00C07091">
              <w:rPr>
                <w:rFonts w:ascii="Times New Roman" w:hAnsi="Times New Roman" w:cs="Times New Roman"/>
                <w:i/>
                <w:sz w:val="24"/>
                <w:szCs w:val="24"/>
              </w:rPr>
              <w:t>FN</w:t>
            </w:r>
            <w:r w:rsidRPr="00C07091">
              <w:rPr>
                <w:rFonts w:ascii="Times New Roman" w:hAnsi="Times New Roman" w:cs="Times New Roman"/>
                <w:sz w:val="24"/>
                <w:szCs w:val="24"/>
              </w:rPr>
              <w:t>)</w:t>
            </w:r>
          </w:p>
        </w:tc>
        <w:tc>
          <w:tcPr>
            <w:tcW w:w="2700" w:type="dxa"/>
          </w:tcPr>
          <w:p w14:paraId="79C593CB" w14:textId="77777777"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True Negatives (</w:t>
            </w:r>
            <w:r w:rsidRPr="00C07091">
              <w:rPr>
                <w:rFonts w:ascii="Times New Roman" w:hAnsi="Times New Roman" w:cs="Times New Roman"/>
                <w:i/>
                <w:sz w:val="24"/>
                <w:szCs w:val="24"/>
              </w:rPr>
              <w:t>TN</w:t>
            </w:r>
            <w:r w:rsidRPr="00C07091">
              <w:rPr>
                <w:rFonts w:ascii="Times New Roman" w:hAnsi="Times New Roman" w:cs="Times New Roman"/>
                <w:sz w:val="24"/>
                <w:szCs w:val="24"/>
              </w:rPr>
              <w:t>)</w:t>
            </w:r>
          </w:p>
        </w:tc>
      </w:tr>
    </w:tbl>
    <w:p w14:paraId="0E9B12D4" w14:textId="77777777" w:rsidR="00D54620" w:rsidRPr="00C07091" w:rsidRDefault="00D54620" w:rsidP="007B3510">
      <w:pPr>
        <w:spacing w:line="360" w:lineRule="auto"/>
        <w:jc w:val="both"/>
        <w:rPr>
          <w:rFonts w:ascii="Times New Roman" w:hAnsi="Times New Roman" w:cs="Times New Roman"/>
          <w:sz w:val="24"/>
          <w:szCs w:val="24"/>
        </w:rPr>
      </w:pPr>
    </w:p>
    <w:p w14:paraId="77A67BFC" w14:textId="6F0A42D0" w:rsidR="00D54620" w:rsidRPr="00C07091"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bCs/>
          <w:sz w:val="24"/>
          <w:szCs w:val="24"/>
        </w:rPr>
        <w:t>Sensitivity</w:t>
      </w:r>
      <w:r w:rsidRPr="00C07091">
        <w:rPr>
          <w:rFonts w:ascii="Times New Roman" w:hAnsi="Times New Roman" w:cs="Times New Roman"/>
          <w:sz w:val="24"/>
          <w:szCs w:val="24"/>
        </w:rPr>
        <w:t xml:space="preserve"> is a measure of actual positives correctly identified as such and the </w:t>
      </w:r>
      <w:r w:rsidRPr="00C07091">
        <w:rPr>
          <w:rFonts w:ascii="Times New Roman" w:hAnsi="Times New Roman" w:cs="Times New Roman"/>
          <w:bCs/>
          <w:sz w:val="24"/>
          <w:szCs w:val="24"/>
        </w:rPr>
        <w:t>specificity</w:t>
      </w:r>
      <w:r w:rsidRPr="00C07091">
        <w:rPr>
          <w:rFonts w:ascii="Times New Roman" w:hAnsi="Times New Roman" w:cs="Times New Roman"/>
          <w:sz w:val="24"/>
          <w:szCs w:val="24"/>
        </w:rPr>
        <w:t xml:space="preserve"> measures the proportion of negatives correctly identified:</w:t>
      </w:r>
    </w:p>
    <w:p w14:paraId="48EF5F1E"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Sensitivity = TP / AP = TP / (TP + FN)</w:t>
      </w:r>
    </w:p>
    <w:p w14:paraId="62BFE624" w14:textId="77777777" w:rsidR="00D54620" w:rsidRPr="00C07091" w:rsidRDefault="00D54620" w:rsidP="007B3510">
      <w:pPr>
        <w:spacing w:line="360" w:lineRule="auto"/>
        <w:ind w:firstLine="720"/>
        <w:jc w:val="both"/>
        <w:rPr>
          <w:rFonts w:ascii="Times New Roman" w:hAnsi="Times New Roman" w:cs="Times New Roman"/>
          <w:i/>
          <w:sz w:val="24"/>
          <w:szCs w:val="24"/>
        </w:rPr>
      </w:pPr>
      <w:r w:rsidRPr="00C07091">
        <w:rPr>
          <w:rFonts w:ascii="Times New Roman" w:hAnsi="Times New Roman" w:cs="Times New Roman"/>
          <w:i/>
          <w:sz w:val="24"/>
          <w:szCs w:val="24"/>
        </w:rPr>
        <w:tab/>
        <w:t>Specificity = TN / AN = TN / (TN + FP)</w:t>
      </w:r>
    </w:p>
    <w:p w14:paraId="75AC22F9" w14:textId="274C1789" w:rsidR="00D54620" w:rsidRDefault="00D54620" w:rsidP="007B3510">
      <w:pPr>
        <w:spacing w:line="360" w:lineRule="auto"/>
        <w:jc w:val="both"/>
        <w:rPr>
          <w:rFonts w:ascii="Times New Roman" w:hAnsi="Times New Roman" w:cs="Times New Roman"/>
          <w:sz w:val="24"/>
          <w:szCs w:val="24"/>
        </w:rPr>
      </w:pPr>
      <w:r w:rsidRPr="00C07091">
        <w:rPr>
          <w:rFonts w:ascii="Times New Roman" w:hAnsi="Times New Roman" w:cs="Times New Roman"/>
          <w:sz w:val="24"/>
          <w:szCs w:val="24"/>
        </w:rPr>
        <w:t>There is a trade-off between sensitivity and specificity, making models difficult to compare on the basis of these performance metrics</w:t>
      </w:r>
      <w:r w:rsidR="00B359FD">
        <w:rPr>
          <w:rFonts w:ascii="Times New Roman" w:hAnsi="Times New Roman" w:cs="Times New Roman"/>
          <w:sz w:val="24"/>
          <w:szCs w:val="24"/>
        </w:rPr>
        <w:t xml:space="preserve"> alone</w:t>
      </w:r>
      <w:r w:rsidRPr="00C07091">
        <w:rPr>
          <w:rFonts w:ascii="Times New Roman" w:hAnsi="Times New Roman" w:cs="Times New Roman"/>
          <w:sz w:val="24"/>
          <w:szCs w:val="24"/>
        </w:rPr>
        <w:t xml:space="preserve">. In contrast, </w:t>
      </w:r>
      <w:r w:rsidR="00B359FD">
        <w:rPr>
          <w:rFonts w:ascii="Times New Roman" w:hAnsi="Times New Roman" w:cs="Times New Roman"/>
          <w:sz w:val="24"/>
          <w:szCs w:val="24"/>
        </w:rPr>
        <w:t>the r</w:t>
      </w:r>
      <w:r w:rsidR="00B359FD" w:rsidRPr="00B359FD">
        <w:rPr>
          <w:rFonts w:ascii="Times New Roman" w:hAnsi="Times New Roman" w:cs="Times New Roman"/>
          <w:sz w:val="24"/>
          <w:szCs w:val="24"/>
        </w:rPr>
        <w:t xml:space="preserve">eceiver operating characteristic </w:t>
      </w:r>
      <w:r w:rsidR="00B359FD">
        <w:rPr>
          <w:rFonts w:ascii="Times New Roman" w:hAnsi="Times New Roman" w:cs="Times New Roman"/>
          <w:sz w:val="24"/>
          <w:szCs w:val="24"/>
        </w:rPr>
        <w:t>(</w:t>
      </w:r>
      <w:r w:rsidRPr="00C07091">
        <w:rPr>
          <w:rFonts w:ascii="Times New Roman" w:hAnsi="Times New Roman" w:cs="Times New Roman"/>
          <w:sz w:val="24"/>
          <w:szCs w:val="24"/>
        </w:rPr>
        <w:t>ROC</w:t>
      </w:r>
      <w:r w:rsidR="00B359FD">
        <w:rPr>
          <w:rFonts w:ascii="Times New Roman" w:hAnsi="Times New Roman" w:cs="Times New Roman"/>
          <w:sz w:val="24"/>
          <w:szCs w:val="24"/>
        </w:rPr>
        <w:t>)</w:t>
      </w:r>
      <w:r w:rsidRPr="00C07091">
        <w:rPr>
          <w:rFonts w:ascii="Times New Roman" w:hAnsi="Times New Roman" w:cs="Times New Roman"/>
          <w:sz w:val="24"/>
          <w:szCs w:val="24"/>
        </w:rPr>
        <w:t>,</w:t>
      </w:r>
      <w:r w:rsidR="00B359FD">
        <w:rPr>
          <w:rFonts w:ascii="Times New Roman" w:hAnsi="Times New Roman" w:cs="Times New Roman"/>
          <w:sz w:val="24"/>
          <w:szCs w:val="24"/>
        </w:rPr>
        <w:t xml:space="preserve"> or ROC curve </w:t>
      </w:r>
      <w:r w:rsidR="00102597">
        <w:rPr>
          <w:rFonts w:ascii="Times New Roman" w:hAnsi="Times New Roman" w:cs="Times New Roman"/>
          <w:sz w:val="24"/>
          <w:szCs w:val="24"/>
        </w:rPr>
        <w:t xml:space="preserve">not only </w:t>
      </w:r>
      <w:r w:rsidR="00B359FD">
        <w:rPr>
          <w:rFonts w:ascii="Times New Roman" w:hAnsi="Times New Roman" w:cs="Times New Roman"/>
          <w:sz w:val="24"/>
          <w:szCs w:val="24"/>
        </w:rPr>
        <w:t xml:space="preserve">provides a visual evaluation of the model performance by illustrating the balance between the sensitivity and </w:t>
      </w:r>
      <w:r w:rsidR="008726B4">
        <w:rPr>
          <w:rFonts w:ascii="Times New Roman" w:hAnsi="Times New Roman" w:cs="Times New Roman"/>
          <w:sz w:val="24"/>
          <w:szCs w:val="24"/>
        </w:rPr>
        <w:t>specificity;</w:t>
      </w:r>
      <w:r w:rsidR="00D56477">
        <w:rPr>
          <w:rFonts w:ascii="Times New Roman" w:hAnsi="Times New Roman" w:cs="Times New Roman"/>
          <w:sz w:val="24"/>
          <w:szCs w:val="24"/>
        </w:rPr>
        <w:t xml:space="preserve"> it also provides the basis </w:t>
      </w:r>
      <w:r w:rsidR="00102597">
        <w:rPr>
          <w:rFonts w:ascii="Times New Roman" w:hAnsi="Times New Roman" w:cs="Times New Roman"/>
          <w:sz w:val="24"/>
          <w:szCs w:val="24"/>
        </w:rPr>
        <w:t>to genera</w:t>
      </w:r>
      <w:r w:rsidR="00D56477">
        <w:rPr>
          <w:rFonts w:ascii="Times New Roman" w:hAnsi="Times New Roman" w:cs="Times New Roman"/>
          <w:sz w:val="24"/>
          <w:szCs w:val="24"/>
        </w:rPr>
        <w:t>te summary statistics</w:t>
      </w:r>
      <w:r w:rsidR="00B359FD">
        <w:rPr>
          <w:rFonts w:ascii="Times New Roman" w:hAnsi="Times New Roman" w:cs="Times New Roman"/>
          <w:sz w:val="24"/>
          <w:szCs w:val="24"/>
        </w:rPr>
        <w:t xml:space="preserve">. </w:t>
      </w:r>
      <w:r w:rsidR="001546C4">
        <w:rPr>
          <w:rFonts w:ascii="Times New Roman" w:hAnsi="Times New Roman" w:cs="Times New Roman"/>
          <w:sz w:val="24"/>
          <w:szCs w:val="24"/>
        </w:rPr>
        <w:t>In our model assessment and selection, we used the area under the ROC curve as the measuring metric, and we also reported sensitivity and specificity.</w:t>
      </w:r>
    </w:p>
    <w:p w14:paraId="55C51427" w14:textId="478310B2" w:rsidR="00405455" w:rsidRDefault="00405455" w:rsidP="00405455">
      <w:pPr>
        <w:spacing w:line="480" w:lineRule="auto"/>
        <w:rPr>
          <w:rFonts w:ascii="Times New Roman" w:hAnsi="Times New Roman" w:cs="Times New Roman"/>
          <w:b/>
          <w:sz w:val="24"/>
          <w:szCs w:val="24"/>
        </w:rPr>
      </w:pPr>
      <w:r>
        <w:rPr>
          <w:rFonts w:ascii="Times New Roman" w:hAnsi="Times New Roman" w:cs="Times New Roman"/>
          <w:b/>
          <w:sz w:val="24"/>
          <w:szCs w:val="24"/>
        </w:rPr>
        <w:t>S</w:t>
      </w:r>
      <w:r w:rsidRPr="00C07091">
        <w:rPr>
          <w:rFonts w:ascii="Times New Roman" w:hAnsi="Times New Roman" w:cs="Times New Roman"/>
          <w:b/>
          <w:sz w:val="24"/>
          <w:szCs w:val="24"/>
        </w:rPr>
        <w:t xml:space="preserve">tatistical </w:t>
      </w:r>
      <w:r w:rsidR="008A4378">
        <w:rPr>
          <w:rFonts w:ascii="Times New Roman" w:hAnsi="Times New Roman" w:cs="Times New Roman"/>
          <w:b/>
          <w:sz w:val="24"/>
          <w:szCs w:val="24"/>
        </w:rPr>
        <w:t>model selection and</w:t>
      </w:r>
      <w:r w:rsidRPr="00C07091">
        <w:rPr>
          <w:rFonts w:ascii="Times New Roman" w:hAnsi="Times New Roman" w:cs="Times New Roman"/>
          <w:b/>
          <w:sz w:val="24"/>
          <w:szCs w:val="24"/>
        </w:rPr>
        <w:t xml:space="preserve"> model performance evaluation</w:t>
      </w:r>
    </w:p>
    <w:p w14:paraId="2D2FB7F7" w14:textId="13DB9065" w:rsidR="001546C4" w:rsidRPr="00880E71" w:rsidRDefault="001546C4" w:rsidP="00405455">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statistical modeling, variable selection and model evaluation were done with R </w:t>
      </w:r>
      <w:r w:rsidR="00F343BE">
        <w:rPr>
          <w:rFonts w:ascii="Times New Roman" w:hAnsi="Times New Roman" w:cs="Times New Roman"/>
          <w:sz w:val="24"/>
          <w:szCs w:val="24"/>
        </w:rPr>
        <w:fldChar w:fldCharType="begin"/>
      </w:r>
      <w:r w:rsidR="00F343BE">
        <w:rPr>
          <w:rFonts w:ascii="Times New Roman" w:hAnsi="Times New Roman" w:cs="Times New Roman"/>
          <w:sz w:val="24"/>
          <w:szCs w:val="24"/>
        </w:rPr>
        <w:instrText xml:space="preserve"> ADDIN EN.CITE &lt;EndNote&gt;&lt;Cite&gt;&lt;Author&gt;R_Core_Team&lt;/Author&gt;&lt;Year&gt;2014&lt;/Year&gt;&lt;RecNum&gt;1&lt;/RecNum&gt;&lt;DisplayText&gt;(R_Core_Team 2014)&lt;/DisplayText&gt;&lt;record&gt;&lt;rec-number&gt;1&lt;/rec-number&gt;&lt;foreign-keys&gt;&lt;key app="EN" db-id="w2t0addpxzs5ededsrqva0sqs5za02zt2pep"&gt;1&lt;/key&gt;&lt;/foreign-keys&gt;&lt;ref-type name="Journal Article"&gt;17&lt;/ref-type&gt;&lt;contributors&gt;&lt;authors&gt;&lt;author&gt;R_Core_Team&lt;/author&gt;&lt;/authors&gt;&lt;/contributors&gt;&lt;titles&gt;&lt;title&gt; R: A language and environment for statistical computing&lt;/title&gt;&lt;/titles&gt;&lt;dates&gt;&lt;year&gt;2014&lt;/year&gt;&lt;/dates&gt;&lt;urls&gt;&lt;related-urls&gt;&lt;url&gt;http://www.R-project.org/&lt;/url&gt;&lt;/related-urls&gt;&lt;/urls&gt;&lt;/record&gt;&lt;/Cite&gt;&lt;/EndNote&gt;</w:instrText>
      </w:r>
      <w:r w:rsidR="00F343BE">
        <w:rPr>
          <w:rFonts w:ascii="Times New Roman" w:hAnsi="Times New Roman" w:cs="Times New Roman"/>
          <w:sz w:val="24"/>
          <w:szCs w:val="24"/>
        </w:rPr>
        <w:fldChar w:fldCharType="separate"/>
      </w:r>
      <w:r w:rsidR="00F343BE">
        <w:rPr>
          <w:rFonts w:ascii="Times New Roman" w:hAnsi="Times New Roman" w:cs="Times New Roman"/>
          <w:noProof/>
          <w:sz w:val="24"/>
          <w:szCs w:val="24"/>
        </w:rPr>
        <w:t>(</w:t>
      </w:r>
      <w:hyperlink w:anchor="_ENREF_2" w:tooltip="R_Core_Team, 2014 #1" w:history="1">
        <w:r w:rsidR="00014EF7">
          <w:rPr>
            <w:rFonts w:ascii="Times New Roman" w:hAnsi="Times New Roman" w:cs="Times New Roman"/>
            <w:noProof/>
            <w:sz w:val="24"/>
            <w:szCs w:val="24"/>
          </w:rPr>
          <w:t>R_Core_Team 2014</w:t>
        </w:r>
      </w:hyperlink>
      <w:r w:rsidR="00F343BE">
        <w:rPr>
          <w:rFonts w:ascii="Times New Roman" w:hAnsi="Times New Roman" w:cs="Times New Roman"/>
          <w:noProof/>
          <w:sz w:val="24"/>
          <w:szCs w:val="24"/>
        </w:rPr>
        <w:t>)</w:t>
      </w:r>
      <w:r w:rsidR="00F343BE">
        <w:rPr>
          <w:rFonts w:ascii="Times New Roman" w:hAnsi="Times New Roman" w:cs="Times New Roman"/>
          <w:sz w:val="24"/>
          <w:szCs w:val="24"/>
        </w:rPr>
        <w:fldChar w:fldCharType="end"/>
      </w:r>
      <w:r>
        <w:rPr>
          <w:rFonts w:ascii="Times New Roman" w:hAnsi="Times New Roman" w:cs="Times New Roman"/>
          <w:sz w:val="24"/>
          <w:szCs w:val="24"/>
        </w:rPr>
        <w:t xml:space="preserve"> and caret package (</w:t>
      </w:r>
      <w:hyperlink r:id="rId6" w:history="1">
        <w:r w:rsidR="007B3510">
          <w:rPr>
            <w:rStyle w:val="Hyperlink"/>
          </w:rPr>
          <w:t>http://caret.r-forge.r-project.org/</w:t>
        </w:r>
      </w:hyperlink>
      <w:r>
        <w:rPr>
          <w:rFonts w:ascii="Times New Roman" w:hAnsi="Times New Roman" w:cs="Times New Roman"/>
          <w:sz w:val="24"/>
          <w:szCs w:val="24"/>
        </w:rPr>
        <w:t xml:space="preserve">).  </w:t>
      </w:r>
      <w:r w:rsidR="00200A4A">
        <w:rPr>
          <w:rFonts w:ascii="Times New Roman" w:hAnsi="Times New Roman" w:cs="Times New Roman"/>
          <w:sz w:val="24"/>
          <w:szCs w:val="24"/>
        </w:rPr>
        <w:t xml:space="preserve">Dataset containing “normal” and “OSCC” samples (total 195 samples) were used to for </w:t>
      </w:r>
      <w:r w:rsidR="00EC04F0">
        <w:rPr>
          <w:rFonts w:ascii="Times New Roman" w:hAnsi="Times New Roman" w:cs="Times New Roman"/>
          <w:sz w:val="24"/>
          <w:szCs w:val="24"/>
        </w:rPr>
        <w:t>building the prediction mod</w:t>
      </w:r>
      <w:r w:rsidR="00200A4A">
        <w:rPr>
          <w:rFonts w:ascii="Times New Roman" w:hAnsi="Times New Roman" w:cs="Times New Roman"/>
          <w:sz w:val="24"/>
          <w:szCs w:val="24"/>
        </w:rPr>
        <w:t>el</w:t>
      </w:r>
      <w:r w:rsidR="00EC04F0">
        <w:rPr>
          <w:rFonts w:ascii="Times New Roman" w:hAnsi="Times New Roman" w:cs="Times New Roman"/>
          <w:sz w:val="24"/>
          <w:szCs w:val="24"/>
        </w:rPr>
        <w:t>s</w:t>
      </w:r>
      <w:r w:rsidR="00200A4A">
        <w:rPr>
          <w:rFonts w:ascii="Times New Roman" w:hAnsi="Times New Roman" w:cs="Times New Roman"/>
          <w:sz w:val="24"/>
          <w:szCs w:val="24"/>
        </w:rPr>
        <w:t xml:space="preserve">. First of all, we randomly separated the dataset into two parts with 70:30 ratio, 70% of </w:t>
      </w:r>
      <w:r w:rsidR="00200A4A">
        <w:rPr>
          <w:rFonts w:ascii="Times New Roman" w:hAnsi="Times New Roman" w:cs="Times New Roman"/>
          <w:sz w:val="24"/>
          <w:szCs w:val="24"/>
        </w:rPr>
        <w:lastRenderedPageBreak/>
        <w:t>the samples were used in model selection and optimization; 30% hold-off samples were used for testing</w:t>
      </w:r>
      <w:r w:rsidR="009F6602">
        <w:rPr>
          <w:rFonts w:ascii="Times New Roman" w:hAnsi="Times New Roman" w:cs="Times New Roman"/>
          <w:sz w:val="24"/>
          <w:szCs w:val="24"/>
        </w:rPr>
        <w:t xml:space="preserve"> and evaluation</w:t>
      </w:r>
      <w:r w:rsidR="00200A4A">
        <w:rPr>
          <w:rFonts w:ascii="Times New Roman" w:hAnsi="Times New Roman" w:cs="Times New Roman"/>
          <w:sz w:val="24"/>
          <w:szCs w:val="24"/>
        </w:rPr>
        <w:t xml:space="preserve">. </w:t>
      </w:r>
      <w:r w:rsidR="00FF44C4">
        <w:rPr>
          <w:rFonts w:ascii="Times New Roman" w:hAnsi="Times New Roman" w:cs="Times New Roman"/>
          <w:sz w:val="24"/>
          <w:szCs w:val="24"/>
        </w:rPr>
        <w:t>W</w:t>
      </w:r>
      <w:r w:rsidR="00200A4A">
        <w:rPr>
          <w:rFonts w:ascii="Times New Roman" w:hAnsi="Times New Roman" w:cs="Times New Roman"/>
          <w:sz w:val="24"/>
          <w:szCs w:val="24"/>
        </w:rPr>
        <w:t xml:space="preserve">e </w:t>
      </w:r>
      <w:r w:rsidR="00FF44C4">
        <w:rPr>
          <w:rFonts w:ascii="Times New Roman" w:hAnsi="Times New Roman" w:cs="Times New Roman"/>
          <w:sz w:val="24"/>
          <w:szCs w:val="24"/>
        </w:rPr>
        <w:t>selected</w:t>
      </w:r>
      <w:r w:rsidR="00200A4A">
        <w:rPr>
          <w:rFonts w:ascii="Times New Roman" w:hAnsi="Times New Roman" w:cs="Times New Roman"/>
          <w:sz w:val="24"/>
          <w:szCs w:val="24"/>
        </w:rPr>
        <w:t xml:space="preserve"> </w:t>
      </w:r>
      <w:r w:rsidR="008C40B0">
        <w:rPr>
          <w:rFonts w:ascii="Times New Roman" w:hAnsi="Times New Roman" w:cs="Times New Roman"/>
          <w:sz w:val="24"/>
          <w:szCs w:val="24"/>
        </w:rPr>
        <w:t>six</w:t>
      </w:r>
      <w:r w:rsidR="00200A4A">
        <w:rPr>
          <w:rFonts w:ascii="Times New Roman" w:hAnsi="Times New Roman" w:cs="Times New Roman"/>
          <w:sz w:val="24"/>
          <w:szCs w:val="24"/>
        </w:rPr>
        <w:t xml:space="preserve"> robust models</w:t>
      </w:r>
      <w:r w:rsidR="001968C6">
        <w:rPr>
          <w:rFonts w:ascii="Times New Roman" w:hAnsi="Times New Roman" w:cs="Times New Roman"/>
          <w:sz w:val="24"/>
          <w:szCs w:val="24"/>
        </w:rPr>
        <w:t xml:space="preserve"> and </w:t>
      </w:r>
      <w:r w:rsidR="00FF44C4">
        <w:rPr>
          <w:rFonts w:ascii="Times New Roman" w:hAnsi="Times New Roman" w:cs="Times New Roman"/>
          <w:sz w:val="24"/>
          <w:szCs w:val="24"/>
        </w:rPr>
        <w:t>compared</w:t>
      </w:r>
      <w:r w:rsidR="001968C6">
        <w:rPr>
          <w:rFonts w:ascii="Times New Roman" w:hAnsi="Times New Roman" w:cs="Times New Roman"/>
          <w:sz w:val="24"/>
          <w:szCs w:val="24"/>
        </w:rPr>
        <w:t xml:space="preserve"> their performance</w:t>
      </w:r>
      <w:r w:rsidR="00912671">
        <w:rPr>
          <w:rFonts w:ascii="Times New Roman" w:hAnsi="Times New Roman" w:cs="Times New Roman"/>
          <w:sz w:val="24"/>
          <w:szCs w:val="24"/>
        </w:rPr>
        <w:t>s</w:t>
      </w:r>
      <w:r w:rsidR="00FF44C4">
        <w:rPr>
          <w:rFonts w:ascii="Times New Roman" w:hAnsi="Times New Roman" w:cs="Times New Roman"/>
          <w:sz w:val="24"/>
          <w:szCs w:val="24"/>
        </w:rPr>
        <w:t xml:space="preserve"> based on the assessment metrics</w:t>
      </w:r>
      <w:r w:rsidR="007B55EC">
        <w:rPr>
          <w:rFonts w:ascii="Times New Roman" w:hAnsi="Times New Roman" w:cs="Times New Roman"/>
          <w:sz w:val="24"/>
          <w:szCs w:val="24"/>
        </w:rPr>
        <w:t xml:space="preserve">, these included: </w:t>
      </w:r>
      <w:r w:rsidR="00200A4A">
        <w:rPr>
          <w:rFonts w:ascii="Times New Roman" w:hAnsi="Times New Roman" w:cs="Times New Roman"/>
          <w:sz w:val="24"/>
          <w:szCs w:val="24"/>
        </w:rPr>
        <w:t xml:space="preserve"> Support Vector Machine (SVM), </w:t>
      </w:r>
      <w:r w:rsidR="001968C6">
        <w:rPr>
          <w:rFonts w:ascii="Times New Roman" w:hAnsi="Times New Roman" w:cs="Times New Roman"/>
          <w:sz w:val="24"/>
          <w:szCs w:val="24"/>
        </w:rPr>
        <w:t xml:space="preserve">Random Forest </w:t>
      </w:r>
      <w:r w:rsidR="008C40B0">
        <w:rPr>
          <w:rFonts w:ascii="Times New Roman" w:hAnsi="Times New Roman" w:cs="Times New Roman"/>
          <w:sz w:val="24"/>
          <w:szCs w:val="24"/>
        </w:rPr>
        <w:t xml:space="preserve">(RRF), </w:t>
      </w:r>
      <w:r w:rsidR="008C40B0" w:rsidRPr="00912671">
        <w:rPr>
          <w:rFonts w:ascii="Times New Roman" w:hAnsi="Times New Roman" w:cs="Times New Roman"/>
          <w:sz w:val="24"/>
          <w:szCs w:val="24"/>
        </w:rPr>
        <w:t xml:space="preserve">Penalized Logistic Regression (PLR), Neural Network (NNET), K-nearest neighbor (KNN), and </w:t>
      </w:r>
      <w:r w:rsidR="00912671">
        <w:rPr>
          <w:rStyle w:val="Emphasis"/>
          <w:rFonts w:ascii="Times New Roman" w:hAnsi="Times New Roman" w:cs="Times New Roman"/>
          <w:i w:val="0"/>
        </w:rPr>
        <w:t>Classification And Re</w:t>
      </w:r>
      <w:r w:rsidR="008C40B0" w:rsidRPr="00912671">
        <w:rPr>
          <w:rStyle w:val="Emphasis"/>
          <w:rFonts w:ascii="Times New Roman" w:hAnsi="Times New Roman" w:cs="Times New Roman"/>
          <w:i w:val="0"/>
        </w:rPr>
        <w:t>gression Training (CART).</w:t>
      </w:r>
      <w:r w:rsidR="00912671">
        <w:rPr>
          <w:rStyle w:val="Emphasis"/>
          <w:rFonts w:ascii="Times New Roman" w:hAnsi="Times New Roman" w:cs="Times New Roman"/>
          <w:i w:val="0"/>
        </w:rPr>
        <w:t xml:space="preserve"> </w:t>
      </w:r>
      <w:r w:rsidR="00880E71">
        <w:rPr>
          <w:rStyle w:val="Emphasis"/>
          <w:rFonts w:ascii="Times New Roman" w:hAnsi="Times New Roman" w:cs="Times New Roman"/>
          <w:i w:val="0"/>
        </w:rPr>
        <w:t xml:space="preserve"> To assess each model’s performance, we started off with the default parameters and further optimized the hyperparameters to achieve the best performance. The overall assessing procedure involved the</w:t>
      </w:r>
      <w:r w:rsidR="00912671" w:rsidRPr="00880E71">
        <w:rPr>
          <w:rStyle w:val="Emphasis"/>
          <w:rFonts w:ascii="Times New Roman" w:hAnsi="Times New Roman" w:cs="Times New Roman"/>
          <w:i w:val="0"/>
          <w:sz w:val="24"/>
          <w:szCs w:val="24"/>
        </w:rPr>
        <w:t xml:space="preserve"> resampling process</w:t>
      </w:r>
      <w:r w:rsidR="007B55EC" w:rsidRPr="00880E71">
        <w:rPr>
          <w:rStyle w:val="Emphasis"/>
          <w:rFonts w:ascii="Times New Roman" w:hAnsi="Times New Roman" w:cs="Times New Roman"/>
          <w:i w:val="0"/>
          <w:sz w:val="24"/>
          <w:szCs w:val="24"/>
        </w:rPr>
        <w:t>es</w:t>
      </w:r>
      <w:r w:rsidR="00880E71">
        <w:rPr>
          <w:rStyle w:val="Emphasis"/>
          <w:rFonts w:ascii="Times New Roman" w:hAnsi="Times New Roman" w:cs="Times New Roman"/>
          <w:i w:val="0"/>
          <w:sz w:val="24"/>
          <w:szCs w:val="24"/>
        </w:rPr>
        <w:t>, which included</w:t>
      </w:r>
      <w:r w:rsidR="00912671" w:rsidRPr="00880E71">
        <w:rPr>
          <w:rStyle w:val="Emphasis"/>
          <w:rFonts w:ascii="Times New Roman" w:hAnsi="Times New Roman" w:cs="Times New Roman"/>
          <w:i w:val="0"/>
          <w:sz w:val="24"/>
          <w:szCs w:val="24"/>
        </w:rPr>
        <w:t xml:space="preserve"> </w:t>
      </w:r>
      <w:r w:rsidR="00880E71">
        <w:rPr>
          <w:rStyle w:val="Emphasis"/>
          <w:rFonts w:ascii="Times New Roman" w:hAnsi="Times New Roman" w:cs="Times New Roman"/>
          <w:i w:val="0"/>
          <w:sz w:val="24"/>
          <w:szCs w:val="24"/>
        </w:rPr>
        <w:t xml:space="preserve">(1)10 fold cross-validation within each pass (2) </w:t>
      </w:r>
      <w:r w:rsidR="008A441F">
        <w:rPr>
          <w:rStyle w:val="Emphasis"/>
          <w:rFonts w:ascii="Times New Roman" w:hAnsi="Times New Roman" w:cs="Times New Roman"/>
          <w:i w:val="0"/>
          <w:sz w:val="24"/>
          <w:szCs w:val="24"/>
        </w:rPr>
        <w:t xml:space="preserve">and </w:t>
      </w:r>
      <w:r w:rsidR="00912671" w:rsidRPr="00880E71">
        <w:rPr>
          <w:rStyle w:val="Emphasis"/>
          <w:rFonts w:ascii="Times New Roman" w:hAnsi="Times New Roman" w:cs="Times New Roman"/>
          <w:i w:val="0"/>
          <w:sz w:val="24"/>
          <w:szCs w:val="24"/>
        </w:rPr>
        <w:t>r</w:t>
      </w:r>
      <w:r w:rsidR="007B55EC" w:rsidRPr="00880E71">
        <w:rPr>
          <w:rStyle w:val="Emphasis"/>
          <w:rFonts w:ascii="Times New Roman" w:hAnsi="Times New Roman" w:cs="Times New Roman"/>
          <w:i w:val="0"/>
          <w:sz w:val="24"/>
          <w:szCs w:val="24"/>
        </w:rPr>
        <w:t xml:space="preserve">epeated </w:t>
      </w:r>
      <w:r w:rsidR="00DC265D" w:rsidRPr="00880E71">
        <w:rPr>
          <w:rStyle w:val="Emphasis"/>
          <w:rFonts w:ascii="Times New Roman" w:hAnsi="Times New Roman" w:cs="Times New Roman"/>
          <w:i w:val="0"/>
          <w:sz w:val="24"/>
          <w:szCs w:val="24"/>
        </w:rPr>
        <w:t xml:space="preserve">for </w:t>
      </w:r>
      <w:r w:rsidR="008A441F">
        <w:rPr>
          <w:rStyle w:val="Emphasis"/>
          <w:rFonts w:ascii="Times New Roman" w:hAnsi="Times New Roman" w:cs="Times New Roman"/>
          <w:i w:val="0"/>
          <w:sz w:val="24"/>
          <w:szCs w:val="24"/>
        </w:rPr>
        <w:t xml:space="preserve">five times.  The model performance was ranked </w:t>
      </w:r>
      <w:r w:rsidR="007B55EC" w:rsidRPr="00880E71">
        <w:rPr>
          <w:rStyle w:val="Emphasis"/>
          <w:rFonts w:ascii="Times New Roman" w:hAnsi="Times New Roman" w:cs="Times New Roman"/>
          <w:i w:val="0"/>
          <w:sz w:val="24"/>
          <w:szCs w:val="24"/>
        </w:rPr>
        <w:t>according to the area under the ROC curve</w:t>
      </w:r>
      <w:r w:rsidR="008A441F">
        <w:rPr>
          <w:rStyle w:val="Emphasis"/>
          <w:rFonts w:ascii="Times New Roman" w:hAnsi="Times New Roman" w:cs="Times New Roman"/>
          <w:i w:val="0"/>
          <w:sz w:val="24"/>
          <w:szCs w:val="24"/>
        </w:rPr>
        <w:t xml:space="preserve">, </w:t>
      </w:r>
      <w:r w:rsidR="007B55EC" w:rsidRPr="00880E71">
        <w:rPr>
          <w:rStyle w:val="Emphasis"/>
          <w:rFonts w:ascii="Times New Roman" w:hAnsi="Times New Roman" w:cs="Times New Roman"/>
          <w:i w:val="0"/>
          <w:sz w:val="24"/>
          <w:szCs w:val="24"/>
        </w:rPr>
        <w:t>individual sensitivity</w:t>
      </w:r>
      <w:r w:rsidR="008A441F">
        <w:rPr>
          <w:rStyle w:val="Emphasis"/>
          <w:rFonts w:ascii="Times New Roman" w:hAnsi="Times New Roman" w:cs="Times New Roman"/>
          <w:i w:val="0"/>
          <w:sz w:val="24"/>
          <w:szCs w:val="24"/>
        </w:rPr>
        <w:t xml:space="preserve"> and specificity for each round. </w:t>
      </w:r>
    </w:p>
    <w:p w14:paraId="6843C543" w14:textId="58E5CF3A" w:rsidR="002970C4" w:rsidRDefault="008A4378" w:rsidP="001702BE">
      <w:pPr>
        <w:spacing w:line="480" w:lineRule="auto"/>
        <w:rPr>
          <w:rFonts w:ascii="Times New Roman" w:eastAsia="Arial Unicode MS" w:hAnsi="Times New Roman" w:cs="Times New Roman"/>
          <w:b/>
          <w:sz w:val="24"/>
          <w:szCs w:val="24"/>
        </w:rPr>
      </w:pPr>
      <w:r>
        <w:rPr>
          <w:rFonts w:ascii="Times New Roman" w:eastAsia="Arial Unicode MS" w:hAnsi="Times New Roman" w:cs="Times New Roman"/>
          <w:b/>
          <w:sz w:val="24"/>
          <w:szCs w:val="24"/>
        </w:rPr>
        <w:t>Establishing the Oral Cancer Risk Index (OCRI)</w:t>
      </w:r>
    </w:p>
    <w:p w14:paraId="47DEE466" w14:textId="009DDB7F" w:rsidR="00DC265D" w:rsidRPr="00DC265D" w:rsidRDefault="00DC265D" w:rsidP="00DC265D">
      <w:pPr>
        <w:spacing w:line="480" w:lineRule="auto"/>
        <w:rPr>
          <w:rFonts w:ascii="Times New Roman" w:hAnsi="Times New Roman" w:cs="Times New Roman"/>
          <w:sz w:val="24"/>
          <w:szCs w:val="24"/>
        </w:rPr>
      </w:pPr>
      <w:r>
        <w:rPr>
          <w:rStyle w:val="Emphasis"/>
          <w:rFonts w:ascii="Times New Roman" w:hAnsi="Times New Roman" w:cs="Times New Roman"/>
          <w:i w:val="0"/>
        </w:rPr>
        <w:t>To build the oral cancer risk index, (1) we finalized on one set</w:t>
      </w:r>
      <w:r w:rsidR="00014EF7">
        <w:rPr>
          <w:rStyle w:val="Emphasis"/>
          <w:rFonts w:ascii="Times New Roman" w:hAnsi="Times New Roman" w:cs="Times New Roman"/>
          <w:i w:val="0"/>
        </w:rPr>
        <w:t xml:space="preserve"> of </w:t>
      </w:r>
      <w:r>
        <w:rPr>
          <w:rStyle w:val="Emphasis"/>
          <w:rFonts w:ascii="Times New Roman" w:hAnsi="Times New Roman" w:cs="Times New Roman"/>
          <w:i w:val="0"/>
        </w:rPr>
        <w:t xml:space="preserve">EdTAR parameters </w:t>
      </w:r>
      <w:r w:rsidR="009E0198">
        <w:rPr>
          <w:rStyle w:val="Emphasis"/>
          <w:rFonts w:ascii="Times New Roman" w:hAnsi="Times New Roman" w:cs="Times New Roman"/>
          <w:i w:val="0"/>
        </w:rPr>
        <w:t>and processed D.I. values from all three clinically defined classes</w:t>
      </w:r>
      <w:r w:rsidR="00014EF7">
        <w:rPr>
          <w:rStyle w:val="Emphasis"/>
          <w:rFonts w:ascii="Times New Roman" w:hAnsi="Times New Roman" w:cs="Times New Roman"/>
          <w:i w:val="0"/>
        </w:rPr>
        <w:t>,</w:t>
      </w:r>
      <w:r w:rsidR="009E0198">
        <w:rPr>
          <w:rStyle w:val="Emphasis"/>
          <w:rFonts w:ascii="Times New Roman" w:hAnsi="Times New Roman" w:cs="Times New Roman"/>
          <w:i w:val="0"/>
        </w:rPr>
        <w:t xml:space="preserve"> (2)</w:t>
      </w:r>
      <w:r w:rsidR="00014EF7">
        <w:rPr>
          <w:rStyle w:val="Emphasis"/>
          <w:rFonts w:ascii="Times New Roman" w:hAnsi="Times New Roman" w:cs="Times New Roman"/>
          <w:i w:val="0"/>
        </w:rPr>
        <w:t xml:space="preserve"> and </w:t>
      </w:r>
      <w:r>
        <w:rPr>
          <w:rStyle w:val="Emphasis"/>
          <w:rFonts w:ascii="Times New Roman" w:hAnsi="Times New Roman" w:cs="Times New Roman"/>
          <w:i w:val="0"/>
        </w:rPr>
        <w:t xml:space="preserve">selected the Support Vector Machine </w:t>
      </w:r>
      <w:r w:rsidR="009E0198">
        <w:rPr>
          <w:rStyle w:val="Emphasis"/>
          <w:rFonts w:ascii="Times New Roman" w:hAnsi="Times New Roman" w:cs="Times New Roman"/>
          <w:i w:val="0"/>
        </w:rPr>
        <w:t xml:space="preserve">with </w:t>
      </w:r>
      <w:r w:rsidR="00456310">
        <w:rPr>
          <w:rStyle w:val="Emphasis"/>
          <w:rFonts w:ascii="Times New Roman" w:hAnsi="Times New Roman" w:cs="Times New Roman"/>
          <w:i w:val="0"/>
        </w:rPr>
        <w:t>a radial kernel function</w:t>
      </w:r>
      <w:r w:rsidR="00D92F66">
        <w:rPr>
          <w:rStyle w:val="Emphasis"/>
          <w:rFonts w:ascii="Times New Roman" w:hAnsi="Times New Roman" w:cs="Times New Roman"/>
          <w:i w:val="0"/>
        </w:rPr>
        <w:t xml:space="preserve"> implemented in an R kenlab </w:t>
      </w:r>
      <w:r w:rsidR="00014EF7">
        <w:rPr>
          <w:rStyle w:val="Emphasis"/>
          <w:rFonts w:ascii="Times New Roman" w:hAnsi="Times New Roman" w:cs="Times New Roman"/>
          <w:i w:val="0"/>
        </w:rPr>
        <w:fldChar w:fldCharType="begin"/>
      </w:r>
      <w:r w:rsidR="00014EF7">
        <w:rPr>
          <w:rStyle w:val="Emphasis"/>
          <w:rFonts w:ascii="Times New Roman" w:hAnsi="Times New Roman" w:cs="Times New Roman"/>
          <w:i w:val="0"/>
        </w:rPr>
        <w:instrText xml:space="preserve"> ADDIN EN.CITE &lt;EndNote&gt;&lt;Cite&gt;&lt;Author&gt;Karatzoglou&lt;/Author&gt;&lt;Year&gt;2004&lt;/Year&gt;&lt;RecNum&gt;4&lt;/RecNum&gt;&lt;DisplayText&gt;(Karatzoglou 2004)&lt;/DisplayText&gt;&lt;record&gt;&lt;rec-number&gt;4&lt;/rec-number&gt;&lt;foreign-keys&gt;&lt;key app="EN" db-id="w2t0addpxzs5ededsrqva0sqs5za02zt2pep"&gt;4&lt;/key&gt;&lt;/foreign-keys&gt;&lt;ref-type name="Journal Article"&gt;17&lt;/ref-type&gt;&lt;contributors&gt;&lt;authors&gt;&lt;author&gt; Karatzoglou, Alexandros; Smola, Alex;  Hornik, Kurt;  and Zeileis, Achim&lt;/author&gt;&lt;/authors&gt;&lt;/contributors&gt;&lt;titles&gt;&lt;title&gt;kernlab - An S4 Package for Kernel Methods in R. Journal of Statistical Software&lt;/title&gt;&lt;secondary-title&gt;Journal of Statistical Software&lt;/secondary-title&gt;&lt;/titles&gt;&lt;periodical&gt;&lt;full-title&gt;Journal of Statistical Software&lt;/full-title&gt;&lt;/periodical&gt;&lt;pages&gt;1-20&lt;/pages&gt;&lt;volume&gt;11&lt;/volume&gt;&lt;number&gt;9&lt;/number&gt;&lt;dates&gt;&lt;year&gt;2004&lt;/year&gt;&lt;/dates&gt;&lt;urls&gt;&lt;related-urls&gt;&lt;url&gt;http://www.jstatsoft.org/v11/i09/&lt;/url&gt;&lt;/related-urls&gt;&lt;/urls&gt;&lt;/record&gt;&lt;/Cite&gt;&lt;/EndNote&gt;</w:instrText>
      </w:r>
      <w:r w:rsidR="00014EF7">
        <w:rPr>
          <w:rStyle w:val="Emphasis"/>
          <w:rFonts w:ascii="Times New Roman" w:hAnsi="Times New Roman" w:cs="Times New Roman"/>
          <w:i w:val="0"/>
        </w:rPr>
        <w:fldChar w:fldCharType="separate"/>
      </w:r>
      <w:r w:rsidR="00014EF7">
        <w:rPr>
          <w:rStyle w:val="Emphasis"/>
          <w:rFonts w:ascii="Times New Roman" w:hAnsi="Times New Roman" w:cs="Times New Roman"/>
          <w:i w:val="0"/>
          <w:noProof/>
        </w:rPr>
        <w:t>(</w:t>
      </w:r>
      <w:hyperlink w:anchor="_ENREF_1" w:tooltip="Karatzoglou, 2004 #4" w:history="1">
        <w:r w:rsidR="00014EF7">
          <w:rPr>
            <w:rStyle w:val="Emphasis"/>
            <w:rFonts w:ascii="Times New Roman" w:hAnsi="Times New Roman" w:cs="Times New Roman"/>
            <w:i w:val="0"/>
            <w:noProof/>
          </w:rPr>
          <w:t>Karatzoglou 2004</w:t>
        </w:r>
      </w:hyperlink>
      <w:r w:rsidR="00014EF7">
        <w:rPr>
          <w:rStyle w:val="Emphasis"/>
          <w:rFonts w:ascii="Times New Roman" w:hAnsi="Times New Roman" w:cs="Times New Roman"/>
          <w:i w:val="0"/>
          <w:noProof/>
        </w:rPr>
        <w:t>)</w:t>
      </w:r>
      <w:r w:rsidR="00014EF7">
        <w:rPr>
          <w:rStyle w:val="Emphasis"/>
          <w:rFonts w:ascii="Times New Roman" w:hAnsi="Times New Roman" w:cs="Times New Roman"/>
          <w:i w:val="0"/>
        </w:rPr>
        <w:fldChar w:fldCharType="end"/>
      </w:r>
      <w:r w:rsidR="00D92F66">
        <w:rPr>
          <w:rStyle w:val="Emphasis"/>
          <w:rFonts w:ascii="Times New Roman" w:hAnsi="Times New Roman" w:cs="Times New Roman"/>
          <w:i w:val="0"/>
        </w:rPr>
        <w:t xml:space="preserve"> package</w:t>
      </w:r>
      <w:r w:rsidR="00367018">
        <w:rPr>
          <w:rStyle w:val="Emphasis"/>
          <w:rFonts w:ascii="Times New Roman" w:hAnsi="Times New Roman" w:cs="Times New Roman"/>
          <w:i w:val="0"/>
        </w:rPr>
        <w:t>. To optimize the hyper</w:t>
      </w:r>
      <w:r w:rsidR="00456310">
        <w:rPr>
          <w:rStyle w:val="Emphasis"/>
          <w:rFonts w:ascii="Times New Roman" w:hAnsi="Times New Roman" w:cs="Times New Roman"/>
          <w:i w:val="0"/>
        </w:rPr>
        <w:t xml:space="preserve">parameters, we used </w:t>
      </w:r>
      <w:r w:rsidR="00367018">
        <w:rPr>
          <w:rStyle w:val="Emphasis"/>
          <w:rFonts w:ascii="Times New Roman" w:hAnsi="Times New Roman" w:cs="Times New Roman"/>
          <w:i w:val="0"/>
        </w:rPr>
        <w:t xml:space="preserve">two-class samples and </w:t>
      </w:r>
      <w:r w:rsidR="00456310">
        <w:rPr>
          <w:rStyle w:val="Emphasis"/>
          <w:rFonts w:ascii="Times New Roman" w:hAnsi="Times New Roman" w:cs="Times New Roman"/>
          <w:i w:val="0"/>
        </w:rPr>
        <w:t xml:space="preserve">the same random sampling procedure to </w:t>
      </w:r>
      <w:r w:rsidR="00991E7F">
        <w:rPr>
          <w:rStyle w:val="Emphasis"/>
          <w:rFonts w:ascii="Times New Roman" w:hAnsi="Times New Roman" w:cs="Times New Roman"/>
          <w:i w:val="0"/>
        </w:rPr>
        <w:t>re</w:t>
      </w:r>
      <w:r w:rsidR="00456310">
        <w:rPr>
          <w:rStyle w:val="Emphasis"/>
          <w:rFonts w:ascii="Times New Roman" w:hAnsi="Times New Roman" w:cs="Times New Roman"/>
          <w:i w:val="0"/>
        </w:rPr>
        <w:t xml:space="preserve">create the training data set and hold off dataset. The training data was processed with median centering and column scaling. </w:t>
      </w:r>
      <w:r w:rsidR="000E4ADD">
        <w:rPr>
          <w:rStyle w:val="Emphasis"/>
          <w:rFonts w:ascii="Times New Roman" w:hAnsi="Times New Roman" w:cs="Times New Roman"/>
          <w:i w:val="0"/>
        </w:rPr>
        <w:t>For the best outcome, w</w:t>
      </w:r>
      <w:r w:rsidR="00456310">
        <w:rPr>
          <w:rStyle w:val="Emphasis"/>
          <w:rFonts w:ascii="Times New Roman" w:hAnsi="Times New Roman" w:cs="Times New Roman"/>
          <w:i w:val="0"/>
        </w:rPr>
        <w:t xml:space="preserve">e used leave-on-out cross validation and </w:t>
      </w:r>
      <w:r w:rsidR="00C65FF9">
        <w:rPr>
          <w:rStyle w:val="Emphasis"/>
          <w:rFonts w:ascii="Times New Roman" w:hAnsi="Times New Roman" w:cs="Times New Roman"/>
          <w:i w:val="0"/>
        </w:rPr>
        <w:t xml:space="preserve">evaluated the model performance on the </w:t>
      </w:r>
      <w:r w:rsidR="00D92F66">
        <w:rPr>
          <w:rStyle w:val="Emphasis"/>
          <w:rFonts w:ascii="Times New Roman" w:hAnsi="Times New Roman" w:cs="Times New Roman"/>
          <w:i w:val="0"/>
        </w:rPr>
        <w:t xml:space="preserve">nine </w:t>
      </w:r>
      <w:r w:rsidR="00D50837">
        <w:rPr>
          <w:rStyle w:val="Emphasis"/>
          <w:rFonts w:ascii="Times New Roman" w:hAnsi="Times New Roman" w:cs="Times New Roman"/>
          <w:i w:val="0"/>
        </w:rPr>
        <w:t>grid cost parameter between 2</w:t>
      </w:r>
      <w:r w:rsidR="00D50837" w:rsidRPr="002443AB">
        <w:rPr>
          <w:rStyle w:val="Emphasis"/>
          <w:rFonts w:ascii="Times New Roman" w:hAnsi="Times New Roman" w:cs="Times New Roman"/>
          <w:i w:val="0"/>
          <w:vertAlign w:val="superscript"/>
        </w:rPr>
        <w:t>(-2)</w:t>
      </w:r>
      <w:r w:rsidR="00D50837">
        <w:rPr>
          <w:rStyle w:val="Emphasis"/>
          <w:rFonts w:ascii="Times New Roman" w:hAnsi="Times New Roman" w:cs="Times New Roman"/>
          <w:i w:val="0"/>
        </w:rPr>
        <w:t xml:space="preserve"> – 64. The final model had cost C = 32 and hyperparameter sigma = 0.6456. </w:t>
      </w:r>
      <w:r w:rsidR="00DE54FF">
        <w:rPr>
          <w:rStyle w:val="Emphasis"/>
          <w:rFonts w:ascii="Times New Roman" w:hAnsi="Times New Roman" w:cs="Times New Roman"/>
          <w:i w:val="0"/>
        </w:rPr>
        <w:t>Since t</w:t>
      </w:r>
      <w:r w:rsidR="00D50837">
        <w:rPr>
          <w:rStyle w:val="Emphasis"/>
          <w:rFonts w:ascii="Times New Roman" w:hAnsi="Times New Roman" w:cs="Times New Roman"/>
          <w:i w:val="0"/>
        </w:rPr>
        <w:t xml:space="preserve">he model was built based on pathological classified “normal” and “OSCC” cases, and tested on the hold off dataset using the </w:t>
      </w:r>
      <w:r w:rsidR="00BC1E8F">
        <w:rPr>
          <w:rStyle w:val="Emphasis"/>
          <w:rFonts w:ascii="Times New Roman" w:hAnsi="Times New Roman" w:cs="Times New Roman"/>
          <w:i w:val="0"/>
        </w:rPr>
        <w:t xml:space="preserve">selected </w:t>
      </w:r>
      <w:r w:rsidR="00D50837">
        <w:rPr>
          <w:rStyle w:val="Emphasis"/>
          <w:rFonts w:ascii="Times New Roman" w:hAnsi="Times New Roman" w:cs="Times New Roman"/>
          <w:i w:val="0"/>
        </w:rPr>
        <w:t>support vectors determined during the training process. Eventually, the model will report the probability an unknown sample being a class of “OSCC”</w:t>
      </w:r>
      <w:r w:rsidR="00AA5A4F">
        <w:rPr>
          <w:rStyle w:val="Emphasis"/>
          <w:rFonts w:ascii="Times New Roman" w:hAnsi="Times New Roman" w:cs="Times New Roman"/>
          <w:i w:val="0"/>
        </w:rPr>
        <w:t xml:space="preserve"> vs. “Normal”</w:t>
      </w:r>
      <w:r w:rsidR="00D50837">
        <w:rPr>
          <w:rStyle w:val="Emphasis"/>
          <w:rFonts w:ascii="Times New Roman" w:hAnsi="Times New Roman" w:cs="Times New Roman"/>
          <w:i w:val="0"/>
        </w:rPr>
        <w:t xml:space="preserve">. </w:t>
      </w:r>
      <w:r w:rsidR="00C00340">
        <w:rPr>
          <w:rStyle w:val="Emphasis"/>
          <w:rFonts w:ascii="Times New Roman" w:hAnsi="Times New Roman" w:cs="Times New Roman"/>
          <w:i w:val="0"/>
        </w:rPr>
        <w:t>In our research</w:t>
      </w:r>
      <w:bookmarkStart w:id="0" w:name="_GoBack"/>
      <w:bookmarkEnd w:id="0"/>
      <w:r w:rsidR="003464ED">
        <w:rPr>
          <w:rStyle w:val="Emphasis"/>
          <w:rFonts w:ascii="Times New Roman" w:hAnsi="Times New Roman" w:cs="Times New Roman"/>
          <w:i w:val="0"/>
        </w:rPr>
        <w:t xml:space="preserve">, </w:t>
      </w:r>
      <w:r w:rsidR="00D50837">
        <w:rPr>
          <w:rStyle w:val="Emphasis"/>
          <w:rFonts w:ascii="Times New Roman" w:hAnsi="Times New Roman" w:cs="Times New Roman"/>
          <w:i w:val="0"/>
        </w:rPr>
        <w:t xml:space="preserve">we </w:t>
      </w:r>
      <w:r w:rsidR="00330D4C">
        <w:rPr>
          <w:rStyle w:val="Emphasis"/>
          <w:rFonts w:ascii="Times New Roman" w:hAnsi="Times New Roman" w:cs="Times New Roman"/>
          <w:i w:val="0"/>
        </w:rPr>
        <w:t xml:space="preserve">extended the </w:t>
      </w:r>
      <w:r w:rsidR="00231C48">
        <w:rPr>
          <w:rStyle w:val="Emphasis"/>
          <w:rFonts w:ascii="Times New Roman" w:hAnsi="Times New Roman" w:cs="Times New Roman"/>
          <w:i w:val="0"/>
        </w:rPr>
        <w:t>prediction probability into a quantifiable index representing the risk that a clinical sample would be classified as the carcinoma.</w:t>
      </w:r>
      <w:r>
        <w:rPr>
          <w:rStyle w:val="Emphasis"/>
          <w:rFonts w:ascii="Times New Roman" w:hAnsi="Times New Roman" w:cs="Times New Roman"/>
          <w:i w:val="0"/>
        </w:rPr>
        <w:t xml:space="preserve"> </w:t>
      </w:r>
      <w:r w:rsidRPr="00912671">
        <w:rPr>
          <w:rStyle w:val="Emphasis"/>
          <w:rFonts w:ascii="Times New Roman" w:hAnsi="Times New Roman" w:cs="Times New Roman"/>
        </w:rPr>
        <w:t xml:space="preserve"> </w:t>
      </w:r>
    </w:p>
    <w:p w14:paraId="4EB66F76" w14:textId="77777777" w:rsidR="00DC265D" w:rsidRDefault="00DC265D" w:rsidP="001702BE">
      <w:pPr>
        <w:spacing w:line="480" w:lineRule="auto"/>
        <w:rPr>
          <w:rFonts w:ascii="Times New Roman" w:hAnsi="Times New Roman" w:cs="Times New Roman"/>
          <w:b/>
          <w:sz w:val="24"/>
          <w:szCs w:val="24"/>
        </w:rPr>
      </w:pPr>
    </w:p>
    <w:p w14:paraId="0CB327DA" w14:textId="21C6F846" w:rsidR="00325088"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Results</w:t>
      </w:r>
    </w:p>
    <w:p w14:paraId="692F6227" w14:textId="070A914A" w:rsidR="00C07091"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DNA staining and imaging analysis with classifier (Figure 1 a-c)</w:t>
      </w:r>
    </w:p>
    <w:p w14:paraId="500C9236" w14:textId="60C6479B" w:rsidR="00AE0F83" w:rsidRPr="00C07091" w:rsidRDefault="00C07091" w:rsidP="001702BE">
      <w:pPr>
        <w:spacing w:line="480" w:lineRule="auto"/>
        <w:rPr>
          <w:rFonts w:ascii="Times New Roman" w:hAnsi="Times New Roman" w:cs="Times New Roman"/>
          <w:b/>
          <w:sz w:val="24"/>
          <w:szCs w:val="24"/>
        </w:rPr>
      </w:pPr>
      <w:r>
        <w:rPr>
          <w:rFonts w:ascii="Times New Roman" w:hAnsi="Times New Roman" w:cs="Times New Roman"/>
          <w:b/>
          <w:sz w:val="24"/>
          <w:szCs w:val="24"/>
        </w:rPr>
        <w:t>Data stripping and signal magnification (figure 1d, 2, 3)</w:t>
      </w:r>
    </w:p>
    <w:p w14:paraId="31B5DDA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Creating new variables from the processed data (figure 4)</w:t>
      </w:r>
    </w:p>
    <w:p w14:paraId="413989E6" w14:textId="77777777" w:rsidR="00C07091" w:rsidRP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Selecting SVM as predication model (figure 5)</w:t>
      </w:r>
    </w:p>
    <w:p w14:paraId="65C6F357" w14:textId="77777777" w:rsidR="00C07091" w:rsidRDefault="00C07091" w:rsidP="001702BE">
      <w:pPr>
        <w:spacing w:line="480" w:lineRule="auto"/>
        <w:rPr>
          <w:rFonts w:ascii="Times New Roman" w:hAnsi="Times New Roman" w:cs="Times New Roman"/>
          <w:b/>
          <w:sz w:val="24"/>
          <w:szCs w:val="24"/>
        </w:rPr>
      </w:pPr>
      <w:r w:rsidRPr="00C07091">
        <w:rPr>
          <w:rFonts w:ascii="Times New Roman" w:hAnsi="Times New Roman" w:cs="Times New Roman"/>
          <w:b/>
          <w:sz w:val="24"/>
          <w:szCs w:val="24"/>
        </w:rPr>
        <w:t>Predication on OLK sample (figure 6)</w:t>
      </w:r>
    </w:p>
    <w:p w14:paraId="7A0DBA25" w14:textId="77777777" w:rsidR="00405455" w:rsidRPr="00C07091" w:rsidRDefault="00405455" w:rsidP="00405455">
      <w:pPr>
        <w:jc w:val="both"/>
        <w:rPr>
          <w:rFonts w:ascii="Times New Roman" w:hAnsi="Times New Roman" w:cs="Times New Roman"/>
          <w:b/>
          <w:sz w:val="24"/>
          <w:szCs w:val="24"/>
        </w:rPr>
      </w:pPr>
      <w:r>
        <w:rPr>
          <w:rFonts w:ascii="Times New Roman" w:hAnsi="Times New Roman" w:cs="Times New Roman"/>
          <w:b/>
          <w:sz w:val="24"/>
          <w:szCs w:val="24"/>
        </w:rPr>
        <w:t>Building clinical risk index metrics for OLK patients</w:t>
      </w:r>
    </w:p>
    <w:p w14:paraId="57DDFBB2" w14:textId="77777777" w:rsidR="00405455" w:rsidRPr="00C07091" w:rsidRDefault="00405455" w:rsidP="001702BE">
      <w:pPr>
        <w:spacing w:line="480" w:lineRule="auto"/>
        <w:rPr>
          <w:rFonts w:ascii="Times New Roman" w:hAnsi="Times New Roman" w:cs="Times New Roman"/>
          <w:b/>
          <w:sz w:val="24"/>
          <w:szCs w:val="24"/>
        </w:rPr>
      </w:pPr>
    </w:p>
    <w:p w14:paraId="27E35314" w14:textId="0C60E0BA" w:rsidR="008E2A9D" w:rsidRDefault="00C07091" w:rsidP="001702BE">
      <w:pPr>
        <w:spacing w:line="480" w:lineRule="auto"/>
        <w:rPr>
          <w:rFonts w:ascii="Times New Roman" w:hAnsi="Times New Roman" w:cs="Times New Roman"/>
          <w:sz w:val="24"/>
          <w:szCs w:val="24"/>
        </w:rPr>
      </w:pPr>
      <w:r>
        <w:rPr>
          <w:rFonts w:ascii="Times New Roman" w:hAnsi="Times New Roman" w:cs="Times New Roman"/>
          <w:sz w:val="24"/>
          <w:szCs w:val="24"/>
        </w:rPr>
        <w:t>Discussion and conclusion</w:t>
      </w:r>
    </w:p>
    <w:p w14:paraId="6503AFDE" w14:textId="77777777" w:rsidR="00C07091" w:rsidRPr="00C07091" w:rsidRDefault="00C07091" w:rsidP="001702BE">
      <w:pPr>
        <w:spacing w:line="480" w:lineRule="auto"/>
        <w:rPr>
          <w:rFonts w:ascii="Times New Roman" w:hAnsi="Times New Roman" w:cs="Times New Roman"/>
          <w:sz w:val="24"/>
          <w:szCs w:val="24"/>
        </w:rPr>
      </w:pPr>
    </w:p>
    <w:p w14:paraId="5AB81568" w14:textId="77777777" w:rsidR="008E2A9D" w:rsidRPr="00C07091" w:rsidRDefault="008E2A9D" w:rsidP="008E2A9D">
      <w:pPr>
        <w:spacing w:line="480" w:lineRule="auto"/>
        <w:jc w:val="center"/>
        <w:rPr>
          <w:rFonts w:ascii="Times New Roman" w:eastAsia="Arial Unicode MS" w:hAnsi="Times New Roman" w:cs="Times New Roman"/>
          <w:b/>
          <w:sz w:val="24"/>
          <w:szCs w:val="24"/>
        </w:rPr>
      </w:pPr>
      <w:r w:rsidRPr="00C07091">
        <w:rPr>
          <w:rFonts w:ascii="Times New Roman" w:eastAsia="Arial Unicode MS" w:hAnsi="Times New Roman" w:cs="Times New Roman"/>
          <w:b/>
          <w:sz w:val="24"/>
          <w:szCs w:val="24"/>
        </w:rPr>
        <w:t>Tables</w:t>
      </w:r>
    </w:p>
    <w:p w14:paraId="631A0B4C" w14:textId="77777777" w:rsidR="008E2A9D" w:rsidRPr="00C07091" w:rsidRDefault="008E2A9D" w:rsidP="008E2A9D">
      <w:pPr>
        <w:spacing w:line="480" w:lineRule="auto"/>
        <w:rPr>
          <w:rFonts w:ascii="Times New Roman" w:eastAsia="Arial Unicode MS" w:hAnsi="Times New Roman" w:cs="Times New Roman"/>
          <w:sz w:val="24"/>
          <w:szCs w:val="24"/>
        </w:rPr>
      </w:pPr>
    </w:p>
    <w:p w14:paraId="79305E9D" w14:textId="4ED5C7B7" w:rsidR="008E2A9D"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1.</w:t>
      </w:r>
      <w:r w:rsidRPr="00C07091">
        <w:rPr>
          <w:rFonts w:ascii="Times New Roman" w:eastAsia="Arial Unicode MS" w:hAnsi="Times New Roman" w:cs="Times New Roman"/>
          <w:b/>
          <w:sz w:val="24"/>
          <w:szCs w:val="24"/>
        </w:rPr>
        <w:t xml:space="preserve"> </w:t>
      </w:r>
      <w:r w:rsidR="00D218CE" w:rsidRPr="00C07091">
        <w:rPr>
          <w:rFonts w:ascii="Times New Roman" w:eastAsia="Arial Unicode MS" w:hAnsi="Times New Roman" w:cs="Times New Roman"/>
          <w:b/>
          <w:sz w:val="24"/>
          <w:szCs w:val="24"/>
        </w:rPr>
        <w:t>Parameter setting for ExGCRn process</w:t>
      </w:r>
    </w:p>
    <w:p w14:paraId="4FAA9E7A" w14:textId="77777777" w:rsidR="008E2A9D" w:rsidRPr="00C07091" w:rsidRDefault="008E2A9D" w:rsidP="008E2A9D">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sz w:val="24"/>
          <w:szCs w:val="24"/>
        </w:rPr>
        <w:t xml:space="preserve"> </w:t>
      </w:r>
    </w:p>
    <w:p w14:paraId="51C4FE4F" w14:textId="77777777" w:rsidR="00FE4F8B" w:rsidRPr="00C07091" w:rsidRDefault="008E2A9D" w:rsidP="008E2A9D">
      <w:pPr>
        <w:spacing w:line="480" w:lineRule="auto"/>
        <w:rPr>
          <w:rFonts w:ascii="Times New Roman" w:eastAsia="Arial Unicode MS" w:hAnsi="Times New Roman" w:cs="Times New Roman"/>
          <w:b/>
          <w:sz w:val="24"/>
          <w:szCs w:val="24"/>
        </w:rPr>
      </w:pPr>
      <w:r w:rsidRPr="00C07091">
        <w:rPr>
          <w:rFonts w:ascii="Times New Roman" w:eastAsia="Arial Unicode MS" w:hAnsi="Times New Roman" w:cs="Times New Roman"/>
          <w:sz w:val="24"/>
          <w:szCs w:val="24"/>
        </w:rPr>
        <w:t>Table 2.</w:t>
      </w:r>
      <w:r w:rsidRPr="00C07091">
        <w:rPr>
          <w:rFonts w:ascii="Times New Roman" w:eastAsia="Arial Unicode MS" w:hAnsi="Times New Roman" w:cs="Times New Roman"/>
          <w:b/>
          <w:sz w:val="24"/>
          <w:szCs w:val="24"/>
        </w:rPr>
        <w:t xml:space="preserve"> </w:t>
      </w:r>
      <w:r w:rsidR="00FE4F8B" w:rsidRPr="00C07091">
        <w:rPr>
          <w:rFonts w:ascii="Times New Roman" w:eastAsia="Arial Unicode MS" w:hAnsi="Times New Roman" w:cs="Times New Roman"/>
          <w:b/>
          <w:sz w:val="24"/>
          <w:szCs w:val="24"/>
        </w:rPr>
        <w:t>Prediction results on “olk” sample</w:t>
      </w:r>
    </w:p>
    <w:p w14:paraId="7B5E85C7" w14:textId="2FF5D350" w:rsidR="008E2A9D" w:rsidRPr="00C07091" w:rsidRDefault="00FE4F8B" w:rsidP="00FE4F8B">
      <w:pPr>
        <w:spacing w:line="480" w:lineRule="auto"/>
        <w:rPr>
          <w:rFonts w:ascii="Times New Roman" w:eastAsia="Arial Unicode MS" w:hAnsi="Times New Roman" w:cs="Times New Roman"/>
          <w:sz w:val="24"/>
          <w:szCs w:val="24"/>
        </w:rPr>
      </w:pPr>
      <w:r w:rsidRPr="00C07091">
        <w:rPr>
          <w:rFonts w:ascii="Times New Roman" w:eastAsia="Arial Unicode MS" w:hAnsi="Times New Roman" w:cs="Times New Roman"/>
          <w:b/>
          <w:sz w:val="24"/>
          <w:szCs w:val="24"/>
        </w:rPr>
        <w:t xml:space="preserve">Table 3. </w:t>
      </w:r>
    </w:p>
    <w:p w14:paraId="17B7FAE5" w14:textId="0188ABD6"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Legends</w:t>
      </w:r>
    </w:p>
    <w:p w14:paraId="0820DFE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lastRenderedPageBreak/>
        <w:t>Figure 1.</w:t>
      </w:r>
      <w:r w:rsidRPr="002F0330">
        <w:rPr>
          <w:rFonts w:ascii="Arial" w:eastAsia="Arial Unicode MS" w:hAnsi="Arial" w:cs="Arial"/>
        </w:rPr>
        <w:t xml:space="preserve"> </w:t>
      </w:r>
      <w:r w:rsidRPr="002F0330">
        <w:rPr>
          <w:rFonts w:ascii="Arial" w:eastAsia="Arial Unicode MS" w:hAnsi="Arial" w:cs="Arial"/>
          <w:b/>
        </w:rPr>
        <w:t xml:space="preserve">Distribution of DNA contents in exfoliative cytology. </w:t>
      </w:r>
      <w:r w:rsidRPr="002F0330">
        <w:rPr>
          <w:rFonts w:ascii="Arial" w:eastAsia="Arial Unicode MS" w:hAnsi="Arial" w:cs="Arial"/>
        </w:rPr>
        <w:t>(A) Selected cells with abnormally high DI values (&gt;2.3). (B)</w:t>
      </w:r>
      <w:r w:rsidRPr="002F0330">
        <w:rPr>
          <w:rFonts w:ascii="Arial" w:eastAsia="Arial Unicode MS" w:hAnsi="Arial" w:cs="Arial"/>
          <w:b/>
        </w:rPr>
        <w:t xml:space="preserve"> </w:t>
      </w:r>
      <w:r w:rsidRPr="002F0330">
        <w:rPr>
          <w:rFonts w:ascii="Arial" w:eastAsia="Arial Unicode MS" w:hAnsi="Arial" w:cs="Arial"/>
        </w:rPr>
        <w:t>A scatter plot with y-axis as the area of nucleus and x-axis as DI value. (C) Distribution histogram of DI values of all nuclei. (D) Distribution histogram of DI values of the three cell populations after simulation from normal distribution, diploid cell population (red; µ=1.001, σ=0.19), tetraploid cell population (green; µ=2.002, σ=0.25) and aneuploidy cell population (blue; µ=2.300, σ=0.5). When these three cell populations are merged at the ratio of 0.893:0.092:0.05, a composite distribution histogram (black) can be generated.</w:t>
      </w:r>
    </w:p>
    <w:p w14:paraId="7039BFE2" w14:textId="77777777" w:rsidR="00F07887" w:rsidRPr="002F0330" w:rsidRDefault="00F07887" w:rsidP="00F07887">
      <w:pPr>
        <w:spacing w:line="480" w:lineRule="auto"/>
        <w:rPr>
          <w:rFonts w:ascii="Arial" w:hAnsi="Arial" w:cs="Arial"/>
        </w:rPr>
      </w:pPr>
      <w:r w:rsidRPr="002F0330">
        <w:rPr>
          <w:rFonts w:ascii="Arial" w:eastAsia="Arial Unicode MS" w:hAnsi="Arial" w:cs="Arial"/>
          <w:b/>
        </w:rPr>
        <w:t xml:space="preserve">Figure 2. Work flow of </w:t>
      </w:r>
      <w:r w:rsidRPr="002F0330">
        <w:rPr>
          <w:rFonts w:ascii="Arial" w:hAnsi="Arial" w:cs="Arial"/>
          <w:b/>
          <w:u w:val="single"/>
        </w:rPr>
        <w:t>e</w:t>
      </w:r>
      <w:r w:rsidRPr="002F0330">
        <w:rPr>
          <w:rFonts w:ascii="Arial" w:hAnsi="Arial" w:cs="Arial"/>
          <w:b/>
        </w:rPr>
        <w:t xml:space="preserve">xpert-guided </w:t>
      </w:r>
      <w:r w:rsidRPr="002F0330">
        <w:rPr>
          <w:rFonts w:ascii="Arial" w:hAnsi="Arial" w:cs="Arial"/>
          <w:b/>
          <w:u w:val="single"/>
        </w:rPr>
        <w:t>d</w:t>
      </w:r>
      <w:r w:rsidRPr="002F0330">
        <w:rPr>
          <w:rFonts w:ascii="Arial" w:hAnsi="Arial" w:cs="Arial"/>
          <w:b/>
        </w:rPr>
        <w:t xml:space="preserve">ata </w:t>
      </w:r>
      <w:r w:rsidRPr="002F0330">
        <w:rPr>
          <w:rFonts w:ascii="Arial" w:hAnsi="Arial" w:cs="Arial"/>
          <w:b/>
          <w:u w:val="single"/>
        </w:rPr>
        <w:t>t</w:t>
      </w:r>
      <w:r w:rsidRPr="002F0330">
        <w:rPr>
          <w:rFonts w:ascii="Arial" w:hAnsi="Arial" w:cs="Arial"/>
          <w:b/>
        </w:rPr>
        <w:t xml:space="preserve">ransformation </w:t>
      </w:r>
      <w:r w:rsidRPr="002F0330">
        <w:rPr>
          <w:rFonts w:ascii="Arial" w:hAnsi="Arial" w:cs="Arial"/>
          <w:b/>
          <w:u w:val="single"/>
        </w:rPr>
        <w:t>a</w:t>
      </w:r>
      <w:r w:rsidRPr="002F0330">
        <w:rPr>
          <w:rFonts w:ascii="Arial" w:hAnsi="Arial" w:cs="Arial"/>
          <w:b/>
        </w:rPr>
        <w:t xml:space="preserve">nd </w:t>
      </w:r>
      <w:r w:rsidRPr="002F0330">
        <w:rPr>
          <w:rFonts w:ascii="Arial" w:hAnsi="Arial" w:cs="Arial"/>
          <w:b/>
          <w:u w:val="single"/>
        </w:rPr>
        <w:t>r</w:t>
      </w:r>
      <w:r w:rsidRPr="002F0330">
        <w:rPr>
          <w:rFonts w:ascii="Arial" w:hAnsi="Arial" w:cs="Arial"/>
          <w:b/>
        </w:rPr>
        <w:t xml:space="preserve">econstruction (EdTAR). </w:t>
      </w:r>
      <w:r w:rsidRPr="002F0330">
        <w:rPr>
          <w:rFonts w:ascii="Arial" w:hAnsi="Arial" w:cs="Arial"/>
        </w:rPr>
        <w:t>Starting with DI values</w:t>
      </w:r>
      <w:r>
        <w:rPr>
          <w:rFonts w:ascii="Arial" w:hAnsi="Arial" w:cs="Arial"/>
        </w:rPr>
        <w:t xml:space="preserve"> as the raw data</w:t>
      </w:r>
      <w:r w:rsidRPr="002F0330">
        <w:rPr>
          <w:rFonts w:ascii="Arial" w:hAnsi="Arial" w:cs="Arial"/>
        </w:rPr>
        <w:t xml:space="preserve">, EdTAR first identified candidate peaks of cell populations. Diploid cell population was extracted and further filtered if more than one population is detected. The same procedure was applied to extract the tetraploid cell population and thus the aneuploid cell population was isolated. Data of these three cell populations were reconstructed across a wide rage [0 – 8] using the discrete density at each interval. The newly constructed data was used for training the statistical model and calculation of the Oral Cancer Risk Index (OCRI). </w:t>
      </w:r>
    </w:p>
    <w:p w14:paraId="728338AF"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3. Application of </w:t>
      </w:r>
      <w:r w:rsidRPr="002F0330">
        <w:rPr>
          <w:rFonts w:ascii="Arial" w:hAnsi="Arial" w:cs="Arial"/>
          <w:b/>
        </w:rPr>
        <w:t xml:space="preserve">EdTAR in processing data of three samples with pathological diagnosis of normal (A-C), OLK (D-F), and OSCC (G-I). </w:t>
      </w:r>
      <w:r w:rsidRPr="002F0330">
        <w:rPr>
          <w:rFonts w:ascii="Arial" w:hAnsi="Arial" w:cs="Arial"/>
        </w:rPr>
        <w:t xml:space="preserve">All density plots have x-axis as DI value and y-axis as density. Panel A, D and G showed density plots before data processing by EdTAR. In Panel A, a major peek with a DI of 0.995 represents the diploid cell population, where another small peaks (DI = 0.594) was a minor population possibly due to image processing. In Panel D, a major peek with a DI of 0.798 represents the diploid cell population (3,590 cells). Other than this peak, four peaks with DI values of 1.25, 1.75, 2.22, and 2.74, were present. In Panel G, a major peek with a DI of 1.02 represents the diploid cell population, and a second peak with a DI of 1.79 represents the tetraploid cell population. Other than these two peaks, three peaks with DI values of 3.25, 3.57, and 3.99 were present, and were believed to represent the aneuploidy cell population. Panel B, E and H corresponding with Panel A, D and G respectively were three plots showing the net results of data processing by EdTAR. Signals of the aneuploidy cell populations were amplified in Panel E and H. Panel C, F and I showed boxplots of newly constructed variables after data processing with EdTAR. The x-axis indicated the new variables along a range of DI [0 – 8] and y-axis the boxplot of available values for each variable.  </w:t>
      </w:r>
    </w:p>
    <w:p w14:paraId="2F228DE2"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Figure 4. Assessment of statistical models.</w:t>
      </w:r>
      <w:r w:rsidRPr="002F0330">
        <w:rPr>
          <w:rFonts w:ascii="Arial" w:hAnsi="Arial" w:cs="Arial"/>
          <w:b/>
        </w:rPr>
        <w:t xml:space="preserve"> </w:t>
      </w:r>
      <w:r w:rsidRPr="002F0330">
        <w:rPr>
          <w:rFonts w:ascii="Arial" w:hAnsi="Arial" w:cs="Arial"/>
        </w:rPr>
        <w:t xml:space="preserve">Seven models (SVM, RRF, PLR, NNET, KNN, and CART) were tested for their performance using three parameters, ROC, sensitivity and specificity. Each model was trained on the training data and tested on the testing data. Each boxplot showed the distribution of these three parameters (R caret package </w:t>
      </w:r>
      <w:hyperlink r:id="rId7" w:history="1">
        <w:r w:rsidRPr="002F0330">
          <w:rPr>
            <w:rStyle w:val="Hyperlink"/>
            <w:rFonts w:ascii="Arial" w:hAnsi="Arial" w:cs="Arial"/>
          </w:rPr>
          <w:t>http://cran.r-project.org/web/packages/caret/index.html</w:t>
        </w:r>
      </w:hyperlink>
      <w:r w:rsidRPr="002F0330">
        <w:rPr>
          <w:rFonts w:ascii="Arial" w:hAnsi="Arial" w:cs="Arial"/>
        </w:rPr>
        <w:t>).</w:t>
      </w:r>
    </w:p>
    <w:p w14:paraId="5BA9D7C3" w14:textId="77777777" w:rsidR="00F07887" w:rsidRPr="002F0330" w:rsidRDefault="00F07887" w:rsidP="00F07887">
      <w:pPr>
        <w:spacing w:line="480" w:lineRule="auto"/>
        <w:rPr>
          <w:rFonts w:ascii="Arial" w:eastAsia="Arial Unicode MS" w:hAnsi="Arial" w:cs="Arial"/>
          <w:b/>
        </w:rPr>
      </w:pPr>
      <w:r w:rsidRPr="002F0330">
        <w:rPr>
          <w:rFonts w:ascii="Arial" w:eastAsia="Arial Unicode MS" w:hAnsi="Arial" w:cs="Arial"/>
          <w:b/>
        </w:rPr>
        <w:t xml:space="preserve">Figure 5. Calculation of Oral Cancer Risk Index (OCRI). </w:t>
      </w:r>
      <w:r w:rsidRPr="002F0330">
        <w:rPr>
          <w:rFonts w:ascii="Arial" w:hAnsi="Arial" w:cs="Arial"/>
        </w:rPr>
        <w:t>OCRI was calculated for each case with known pathology. The y-axis showed the ORCI between 0 and 1, where 0 indicates the lowest risk of OSCC and 1 indicates the highest risk of OSCC.</w:t>
      </w:r>
    </w:p>
    <w:p w14:paraId="1DC74AAE" w14:textId="77777777" w:rsidR="00F07887" w:rsidRPr="002F0330" w:rsidRDefault="00F07887" w:rsidP="00F07887">
      <w:pPr>
        <w:spacing w:line="480" w:lineRule="auto"/>
        <w:rPr>
          <w:rFonts w:ascii="Arial" w:hAnsi="Arial" w:cs="Arial"/>
        </w:rPr>
      </w:pPr>
      <w:r w:rsidRPr="002F0330">
        <w:rPr>
          <w:rFonts w:ascii="Arial" w:hAnsi="Arial" w:cs="Arial"/>
          <w:b/>
        </w:rPr>
        <w:t xml:space="preserve">Figure 6. Application of EdTAR in </w:t>
      </w:r>
      <w:r>
        <w:rPr>
          <w:rFonts w:ascii="Arial" w:hAnsi="Arial" w:cs="Arial"/>
          <w:b/>
        </w:rPr>
        <w:t xml:space="preserve">clinical </w:t>
      </w:r>
      <w:r w:rsidRPr="002F0330">
        <w:rPr>
          <w:rFonts w:ascii="Arial" w:hAnsi="Arial" w:cs="Arial"/>
          <w:b/>
        </w:rPr>
        <w:t>follow-up of one patient (Case 128141).</w:t>
      </w:r>
      <w:r w:rsidRPr="002F0330">
        <w:rPr>
          <w:rFonts w:ascii="Arial" w:hAnsi="Arial" w:cs="Arial"/>
        </w:rPr>
        <w:t xml:space="preserve"> </w:t>
      </w:r>
      <w:r>
        <w:rPr>
          <w:rFonts w:ascii="Arial" w:hAnsi="Arial" w:cs="Arial"/>
        </w:rPr>
        <w:t>E</w:t>
      </w:r>
      <w:r w:rsidRPr="002F0330">
        <w:rPr>
          <w:rFonts w:ascii="Arial" w:hAnsi="Arial" w:cs="Arial"/>
        </w:rPr>
        <w:t>xfoliative cytology was performed</w:t>
      </w:r>
      <w:r>
        <w:rPr>
          <w:rFonts w:ascii="Arial" w:hAnsi="Arial" w:cs="Arial"/>
        </w:rPr>
        <w:t xml:space="preserve"> in April 2008 and</w:t>
      </w:r>
      <w:r w:rsidRPr="002F0330">
        <w:rPr>
          <w:rFonts w:ascii="Arial" w:hAnsi="Arial" w:cs="Arial"/>
        </w:rPr>
        <w:t xml:space="preserve"> </w:t>
      </w:r>
      <w:r>
        <w:rPr>
          <w:rFonts w:ascii="Arial" w:hAnsi="Arial" w:cs="Arial"/>
        </w:rPr>
        <w:t>a density plot of DI d</w:t>
      </w:r>
      <w:r w:rsidRPr="002F0330">
        <w:rPr>
          <w:rFonts w:ascii="Arial" w:hAnsi="Arial" w:cs="Arial"/>
        </w:rPr>
        <w:t xml:space="preserve">ata </w:t>
      </w:r>
      <w:r>
        <w:rPr>
          <w:rFonts w:ascii="Arial" w:hAnsi="Arial" w:cs="Arial"/>
        </w:rPr>
        <w:t>was generated</w:t>
      </w:r>
      <w:r>
        <w:rPr>
          <w:rFonts w:ascii="Arial" w:hAnsi="Arial" w:cs="Arial"/>
          <w:color w:val="FF0000"/>
        </w:rPr>
        <w:t xml:space="preserve"> </w:t>
      </w:r>
      <w:r w:rsidRPr="002F0330">
        <w:rPr>
          <w:rFonts w:ascii="Arial" w:hAnsi="Arial" w:cs="Arial"/>
        </w:rPr>
        <w:t>(A).</w:t>
      </w:r>
      <w:r>
        <w:rPr>
          <w:rFonts w:ascii="Arial" w:hAnsi="Arial" w:cs="Arial"/>
          <w:color w:val="FF0000"/>
        </w:rPr>
        <w:t xml:space="preserve"> </w:t>
      </w:r>
      <w:r>
        <w:rPr>
          <w:rFonts w:ascii="Arial" w:hAnsi="Arial" w:cs="Arial"/>
        </w:rPr>
        <w:t>With E</w:t>
      </w:r>
      <w:r w:rsidRPr="002F0330">
        <w:rPr>
          <w:rFonts w:ascii="Arial" w:hAnsi="Arial" w:cs="Arial"/>
        </w:rPr>
        <w:t>dTAR</w:t>
      </w:r>
      <w:r>
        <w:rPr>
          <w:rFonts w:ascii="Arial" w:hAnsi="Arial" w:cs="Arial"/>
        </w:rPr>
        <w:t xml:space="preserve">, positive signals were relatively amplified and an </w:t>
      </w:r>
      <w:r w:rsidRPr="002F0330">
        <w:rPr>
          <w:rFonts w:ascii="Arial" w:hAnsi="Arial" w:cs="Arial"/>
        </w:rPr>
        <w:t xml:space="preserve">OCRI </w:t>
      </w:r>
      <w:r>
        <w:rPr>
          <w:rFonts w:ascii="Arial" w:hAnsi="Arial" w:cs="Arial"/>
        </w:rPr>
        <w:t>was calculated as</w:t>
      </w:r>
      <w:r w:rsidRPr="002F0330">
        <w:rPr>
          <w:rFonts w:ascii="Arial" w:hAnsi="Arial" w:cs="Arial"/>
        </w:rPr>
        <w:t xml:space="preserve"> 0.88</w:t>
      </w:r>
      <w:r>
        <w:rPr>
          <w:rFonts w:ascii="Arial" w:hAnsi="Arial" w:cs="Arial"/>
        </w:rPr>
        <w:t xml:space="preserve"> (B). Histopathology of biopsy</w:t>
      </w:r>
      <w:r w:rsidRPr="002F0330">
        <w:rPr>
          <w:rFonts w:ascii="Arial" w:hAnsi="Arial" w:cs="Arial"/>
        </w:rPr>
        <w:t xml:space="preserve"> </w:t>
      </w:r>
      <w:r>
        <w:rPr>
          <w:rFonts w:ascii="Arial" w:hAnsi="Arial" w:cs="Arial"/>
        </w:rPr>
        <w:t>showed m</w:t>
      </w:r>
      <w:r w:rsidRPr="002F0330">
        <w:rPr>
          <w:rFonts w:ascii="Arial" w:hAnsi="Arial" w:cs="Arial"/>
        </w:rPr>
        <w:t xml:space="preserve">ild dysplasia on </w:t>
      </w:r>
      <w:r>
        <w:rPr>
          <w:rFonts w:ascii="Arial" w:hAnsi="Arial" w:cs="Arial"/>
        </w:rPr>
        <w:t xml:space="preserve">H&amp;E stained section (C). This patient was regularly followed up in outpatient clinic. </w:t>
      </w:r>
      <w:r w:rsidRPr="002F0330">
        <w:rPr>
          <w:rFonts w:ascii="Arial" w:hAnsi="Arial" w:cs="Arial"/>
        </w:rPr>
        <w:t xml:space="preserve">A tumor was observed </w:t>
      </w:r>
      <w:r>
        <w:rPr>
          <w:rFonts w:ascii="Arial" w:hAnsi="Arial" w:cs="Arial"/>
        </w:rPr>
        <w:t>i</w:t>
      </w:r>
      <w:r w:rsidRPr="002F0330">
        <w:rPr>
          <w:rFonts w:ascii="Arial" w:hAnsi="Arial" w:cs="Arial"/>
        </w:rPr>
        <w:t xml:space="preserve">n </w:t>
      </w:r>
      <w:r>
        <w:rPr>
          <w:rFonts w:ascii="Arial" w:hAnsi="Arial" w:cs="Arial"/>
        </w:rPr>
        <w:t>August 2011. H</w:t>
      </w:r>
      <w:r w:rsidRPr="002F0330">
        <w:rPr>
          <w:rFonts w:ascii="Arial" w:hAnsi="Arial" w:cs="Arial"/>
        </w:rPr>
        <w:t xml:space="preserve">istopathology of </w:t>
      </w:r>
      <w:r>
        <w:rPr>
          <w:rFonts w:ascii="Arial" w:hAnsi="Arial" w:cs="Arial"/>
        </w:rPr>
        <w:t xml:space="preserve">the surgically </w:t>
      </w:r>
      <w:r w:rsidRPr="002F0330">
        <w:rPr>
          <w:rFonts w:ascii="Arial" w:hAnsi="Arial" w:cs="Arial"/>
        </w:rPr>
        <w:t>resected tumor confirmed the diagnosis of squamous cell carcinoma</w:t>
      </w:r>
      <w:r>
        <w:rPr>
          <w:rFonts w:ascii="Arial" w:hAnsi="Arial" w:cs="Arial"/>
        </w:rPr>
        <w:t xml:space="preserve"> (D)</w:t>
      </w:r>
      <w:r w:rsidRPr="002F0330">
        <w:rPr>
          <w:rFonts w:ascii="Arial" w:hAnsi="Arial" w:cs="Arial"/>
        </w:rPr>
        <w:t xml:space="preserve">. </w:t>
      </w:r>
    </w:p>
    <w:p w14:paraId="01DD4DC3" w14:textId="77777777" w:rsidR="00F343BE" w:rsidRDefault="00F343BE" w:rsidP="001702BE">
      <w:pPr>
        <w:spacing w:line="480" w:lineRule="auto"/>
        <w:rPr>
          <w:rFonts w:ascii="Times New Roman" w:hAnsi="Times New Roman" w:cs="Times New Roman"/>
          <w:sz w:val="24"/>
          <w:szCs w:val="24"/>
        </w:rPr>
      </w:pPr>
    </w:p>
    <w:p w14:paraId="7E971EDB" w14:textId="6DA3340A" w:rsidR="00F343BE" w:rsidRDefault="005E2931" w:rsidP="001702BE">
      <w:pPr>
        <w:spacing w:line="480" w:lineRule="auto"/>
        <w:rPr>
          <w:rFonts w:ascii="Times New Roman" w:hAnsi="Times New Roman" w:cs="Times New Roman"/>
          <w:sz w:val="24"/>
          <w:szCs w:val="24"/>
        </w:rPr>
      </w:pPr>
      <w:r>
        <w:rPr>
          <w:rFonts w:ascii="Times New Roman" w:hAnsi="Times New Roman" w:cs="Times New Roman"/>
          <w:sz w:val="24"/>
          <w:szCs w:val="24"/>
        </w:rPr>
        <w:t>Reference</w:t>
      </w:r>
    </w:p>
    <w:p w14:paraId="2D7981C4" w14:textId="77777777" w:rsidR="00014EF7" w:rsidRPr="00014EF7" w:rsidRDefault="00F343BE" w:rsidP="00014EF7">
      <w:pPr>
        <w:spacing w:after="0" w:line="240" w:lineRule="auto"/>
        <w:ind w:left="720" w:hanging="720"/>
        <w:rPr>
          <w:rFonts w:ascii="Calibri" w:hAnsi="Calibri" w:cs="Times New Roman"/>
          <w:noProof/>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bookmarkStart w:id="1" w:name="_ENREF_1"/>
      <w:r w:rsidR="00014EF7" w:rsidRPr="00014EF7">
        <w:rPr>
          <w:rFonts w:ascii="Calibri" w:hAnsi="Calibri" w:cs="Times New Roman"/>
          <w:noProof/>
          <w:szCs w:val="24"/>
        </w:rPr>
        <w:t xml:space="preserve">Karatzoglou, A. S., Alex;  Hornik, Kurt;  and Zeileis, Achim (2004). "kernlab - An S4 Package for Kernel Methods in R. Journal of Statistical Software." </w:t>
      </w:r>
      <w:r w:rsidR="00014EF7" w:rsidRPr="00014EF7">
        <w:rPr>
          <w:rFonts w:ascii="Calibri" w:hAnsi="Calibri" w:cs="Times New Roman"/>
          <w:noProof/>
          <w:szCs w:val="24"/>
          <w:u w:val="single"/>
        </w:rPr>
        <w:t>Journal of Statistical Software</w:t>
      </w:r>
      <w:r w:rsidR="00014EF7" w:rsidRPr="00014EF7">
        <w:rPr>
          <w:rFonts w:ascii="Calibri" w:hAnsi="Calibri" w:cs="Times New Roman"/>
          <w:noProof/>
          <w:szCs w:val="24"/>
        </w:rPr>
        <w:t xml:space="preserve"> </w:t>
      </w:r>
      <w:r w:rsidR="00014EF7" w:rsidRPr="00014EF7">
        <w:rPr>
          <w:rFonts w:ascii="Calibri" w:hAnsi="Calibri" w:cs="Times New Roman"/>
          <w:b/>
          <w:noProof/>
          <w:szCs w:val="24"/>
        </w:rPr>
        <w:t>11</w:t>
      </w:r>
      <w:r w:rsidR="00014EF7" w:rsidRPr="00014EF7">
        <w:rPr>
          <w:rFonts w:ascii="Calibri" w:hAnsi="Calibri" w:cs="Times New Roman"/>
          <w:noProof/>
          <w:szCs w:val="24"/>
        </w:rPr>
        <w:t>(9): 1-20.</w:t>
      </w:r>
      <w:bookmarkEnd w:id="1"/>
    </w:p>
    <w:p w14:paraId="12BD9430" w14:textId="77777777" w:rsidR="00014EF7" w:rsidRPr="00014EF7" w:rsidRDefault="00014EF7" w:rsidP="00014EF7">
      <w:pPr>
        <w:spacing w:line="240" w:lineRule="auto"/>
        <w:ind w:left="720" w:hanging="720"/>
        <w:rPr>
          <w:rFonts w:ascii="Calibri" w:hAnsi="Calibri" w:cs="Times New Roman"/>
          <w:noProof/>
          <w:szCs w:val="24"/>
        </w:rPr>
      </w:pPr>
      <w:bookmarkStart w:id="2" w:name="_ENREF_2"/>
      <w:r w:rsidRPr="00014EF7">
        <w:rPr>
          <w:rFonts w:ascii="Calibri" w:hAnsi="Calibri" w:cs="Times New Roman"/>
          <w:noProof/>
          <w:szCs w:val="24"/>
        </w:rPr>
        <w:t>R_Core_Team (2014). " R: A language and environment for statistical computing."</w:t>
      </w:r>
      <w:bookmarkEnd w:id="2"/>
    </w:p>
    <w:p w14:paraId="0662641B" w14:textId="62091D80" w:rsidR="00014EF7" w:rsidRDefault="00014EF7" w:rsidP="00014EF7">
      <w:pPr>
        <w:spacing w:line="240" w:lineRule="auto"/>
        <w:rPr>
          <w:rFonts w:ascii="Calibri" w:hAnsi="Calibri" w:cs="Times New Roman"/>
          <w:noProof/>
          <w:szCs w:val="24"/>
        </w:rPr>
      </w:pPr>
    </w:p>
    <w:p w14:paraId="56F6F23E" w14:textId="2ED6ED82" w:rsidR="008E2A9D" w:rsidRPr="00C07091" w:rsidRDefault="00F343BE" w:rsidP="001702BE">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8E2A9D" w:rsidRPr="00C07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imHei">
    <w:altName w:val="黑体"/>
    <w:panose1 w:val="02010609060101010101"/>
    <w:charset w:val="86"/>
    <w:family w:val="auto"/>
    <w:pitch w:val="variable"/>
    <w:sig w:usb0="00000001"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D2E7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8C2D8F"/>
    <w:multiLevelType w:val="hybridMultilevel"/>
    <w:tmpl w:val="6CC2E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2t0addpxzs5ededsrqva0sqs5za02zt2pep&quot;&gt;EdTAR&lt;record-ids&gt;&lt;item&gt;1&lt;/item&gt;&lt;item&gt;4&lt;/item&gt;&lt;/record-ids&gt;&lt;/item&gt;&lt;/Libraries&gt;"/>
  </w:docVars>
  <w:rsids>
    <w:rsidRoot w:val="00AE0F83"/>
    <w:rsid w:val="000053E0"/>
    <w:rsid w:val="000054F1"/>
    <w:rsid w:val="00014EF7"/>
    <w:rsid w:val="00041710"/>
    <w:rsid w:val="00052DFC"/>
    <w:rsid w:val="00053B5F"/>
    <w:rsid w:val="00067DCE"/>
    <w:rsid w:val="000771DE"/>
    <w:rsid w:val="000859C2"/>
    <w:rsid w:val="00091D8B"/>
    <w:rsid w:val="000B7A2E"/>
    <w:rsid w:val="000E4ADD"/>
    <w:rsid w:val="000E6CCB"/>
    <w:rsid w:val="000F65A3"/>
    <w:rsid w:val="00102597"/>
    <w:rsid w:val="001037BC"/>
    <w:rsid w:val="00116A95"/>
    <w:rsid w:val="00144CB4"/>
    <w:rsid w:val="00150E49"/>
    <w:rsid w:val="001546C4"/>
    <w:rsid w:val="001702BE"/>
    <w:rsid w:val="001704CE"/>
    <w:rsid w:val="0018574B"/>
    <w:rsid w:val="001874BF"/>
    <w:rsid w:val="001968C6"/>
    <w:rsid w:val="001D006D"/>
    <w:rsid w:val="00200A4A"/>
    <w:rsid w:val="00205E30"/>
    <w:rsid w:val="00226108"/>
    <w:rsid w:val="00231A68"/>
    <w:rsid w:val="00231C48"/>
    <w:rsid w:val="00240BD6"/>
    <w:rsid w:val="002443AB"/>
    <w:rsid w:val="00254315"/>
    <w:rsid w:val="002647EA"/>
    <w:rsid w:val="0027436A"/>
    <w:rsid w:val="0028259F"/>
    <w:rsid w:val="002966B8"/>
    <w:rsid w:val="002970C4"/>
    <w:rsid w:val="002D10CC"/>
    <w:rsid w:val="002D4ADF"/>
    <w:rsid w:val="002F1A49"/>
    <w:rsid w:val="00325088"/>
    <w:rsid w:val="0032744A"/>
    <w:rsid w:val="00330D4C"/>
    <w:rsid w:val="003464ED"/>
    <w:rsid w:val="00352C11"/>
    <w:rsid w:val="003662E4"/>
    <w:rsid w:val="00367018"/>
    <w:rsid w:val="0037613C"/>
    <w:rsid w:val="00386248"/>
    <w:rsid w:val="003A2AEF"/>
    <w:rsid w:val="003B009F"/>
    <w:rsid w:val="003B1539"/>
    <w:rsid w:val="003B2201"/>
    <w:rsid w:val="003B6AEC"/>
    <w:rsid w:val="003D3F94"/>
    <w:rsid w:val="003E7D9E"/>
    <w:rsid w:val="00402540"/>
    <w:rsid w:val="00405455"/>
    <w:rsid w:val="0043305B"/>
    <w:rsid w:val="00442C82"/>
    <w:rsid w:val="00450229"/>
    <w:rsid w:val="0045138C"/>
    <w:rsid w:val="00456310"/>
    <w:rsid w:val="004A0B78"/>
    <w:rsid w:val="004B309D"/>
    <w:rsid w:val="004C3EAB"/>
    <w:rsid w:val="004E5463"/>
    <w:rsid w:val="004F02D9"/>
    <w:rsid w:val="00511143"/>
    <w:rsid w:val="005259EE"/>
    <w:rsid w:val="00544293"/>
    <w:rsid w:val="005601AE"/>
    <w:rsid w:val="00567B10"/>
    <w:rsid w:val="00576576"/>
    <w:rsid w:val="005823B9"/>
    <w:rsid w:val="00582DD1"/>
    <w:rsid w:val="0058363C"/>
    <w:rsid w:val="005A4F8C"/>
    <w:rsid w:val="005B7D4C"/>
    <w:rsid w:val="005E2931"/>
    <w:rsid w:val="005F3A8F"/>
    <w:rsid w:val="00620228"/>
    <w:rsid w:val="00631072"/>
    <w:rsid w:val="00635C84"/>
    <w:rsid w:val="0065048D"/>
    <w:rsid w:val="00686C5D"/>
    <w:rsid w:val="006874CD"/>
    <w:rsid w:val="00693ED3"/>
    <w:rsid w:val="006A78AF"/>
    <w:rsid w:val="00722525"/>
    <w:rsid w:val="00746D0D"/>
    <w:rsid w:val="0076543C"/>
    <w:rsid w:val="00777A81"/>
    <w:rsid w:val="007A3956"/>
    <w:rsid w:val="007B3510"/>
    <w:rsid w:val="007B55EC"/>
    <w:rsid w:val="007C1315"/>
    <w:rsid w:val="007E1800"/>
    <w:rsid w:val="00813DFB"/>
    <w:rsid w:val="00814E79"/>
    <w:rsid w:val="008600FC"/>
    <w:rsid w:val="0086484E"/>
    <w:rsid w:val="00864BE2"/>
    <w:rsid w:val="00865527"/>
    <w:rsid w:val="00865E4B"/>
    <w:rsid w:val="008726B4"/>
    <w:rsid w:val="00880E71"/>
    <w:rsid w:val="00885D54"/>
    <w:rsid w:val="008A4378"/>
    <w:rsid w:val="008A441F"/>
    <w:rsid w:val="008A4C5F"/>
    <w:rsid w:val="008B3B94"/>
    <w:rsid w:val="008C40B0"/>
    <w:rsid w:val="008D4D3C"/>
    <w:rsid w:val="008E2A9D"/>
    <w:rsid w:val="008E402B"/>
    <w:rsid w:val="008F1E5D"/>
    <w:rsid w:val="00912671"/>
    <w:rsid w:val="0095169C"/>
    <w:rsid w:val="00972D24"/>
    <w:rsid w:val="00990F96"/>
    <w:rsid w:val="00991E7F"/>
    <w:rsid w:val="009A098B"/>
    <w:rsid w:val="009E0198"/>
    <w:rsid w:val="009F4CA0"/>
    <w:rsid w:val="009F6602"/>
    <w:rsid w:val="00A832B4"/>
    <w:rsid w:val="00AA5A4F"/>
    <w:rsid w:val="00AD3D47"/>
    <w:rsid w:val="00AE0F83"/>
    <w:rsid w:val="00AE51D1"/>
    <w:rsid w:val="00AF5188"/>
    <w:rsid w:val="00B33840"/>
    <w:rsid w:val="00B359FD"/>
    <w:rsid w:val="00B36916"/>
    <w:rsid w:val="00B46506"/>
    <w:rsid w:val="00B4759D"/>
    <w:rsid w:val="00B52845"/>
    <w:rsid w:val="00B65E41"/>
    <w:rsid w:val="00B83C9F"/>
    <w:rsid w:val="00B906FA"/>
    <w:rsid w:val="00B93EBE"/>
    <w:rsid w:val="00BA243E"/>
    <w:rsid w:val="00BA3FE3"/>
    <w:rsid w:val="00BB484C"/>
    <w:rsid w:val="00BC1E8F"/>
    <w:rsid w:val="00BC7379"/>
    <w:rsid w:val="00C00340"/>
    <w:rsid w:val="00C07091"/>
    <w:rsid w:val="00C24330"/>
    <w:rsid w:val="00C35B31"/>
    <w:rsid w:val="00C423DD"/>
    <w:rsid w:val="00C5001A"/>
    <w:rsid w:val="00C527F7"/>
    <w:rsid w:val="00C55063"/>
    <w:rsid w:val="00C65FF9"/>
    <w:rsid w:val="00C86A32"/>
    <w:rsid w:val="00CC5DE1"/>
    <w:rsid w:val="00CD6394"/>
    <w:rsid w:val="00D218CE"/>
    <w:rsid w:val="00D30AD4"/>
    <w:rsid w:val="00D35A34"/>
    <w:rsid w:val="00D45AC2"/>
    <w:rsid w:val="00D50837"/>
    <w:rsid w:val="00D5216C"/>
    <w:rsid w:val="00D54620"/>
    <w:rsid w:val="00D56477"/>
    <w:rsid w:val="00D863E3"/>
    <w:rsid w:val="00D92F66"/>
    <w:rsid w:val="00D97160"/>
    <w:rsid w:val="00DA2471"/>
    <w:rsid w:val="00DA6A9E"/>
    <w:rsid w:val="00DC265D"/>
    <w:rsid w:val="00DC3D47"/>
    <w:rsid w:val="00DE28BC"/>
    <w:rsid w:val="00DE2BA8"/>
    <w:rsid w:val="00DE54FF"/>
    <w:rsid w:val="00E05F23"/>
    <w:rsid w:val="00E1180D"/>
    <w:rsid w:val="00E35E27"/>
    <w:rsid w:val="00E45F7E"/>
    <w:rsid w:val="00E6614C"/>
    <w:rsid w:val="00E7282C"/>
    <w:rsid w:val="00E76E2D"/>
    <w:rsid w:val="00E94480"/>
    <w:rsid w:val="00EB44AD"/>
    <w:rsid w:val="00EC04F0"/>
    <w:rsid w:val="00EC4EA7"/>
    <w:rsid w:val="00F06728"/>
    <w:rsid w:val="00F07887"/>
    <w:rsid w:val="00F343BE"/>
    <w:rsid w:val="00F503C8"/>
    <w:rsid w:val="00F5071A"/>
    <w:rsid w:val="00F54036"/>
    <w:rsid w:val="00F61313"/>
    <w:rsid w:val="00F66632"/>
    <w:rsid w:val="00F7049B"/>
    <w:rsid w:val="00F80C23"/>
    <w:rsid w:val="00F9594C"/>
    <w:rsid w:val="00FA131C"/>
    <w:rsid w:val="00FA6705"/>
    <w:rsid w:val="00FD61D5"/>
    <w:rsid w:val="00FE4F8B"/>
    <w:rsid w:val="00FF26F3"/>
    <w:rsid w:val="00FF44C4"/>
    <w:rsid w:val="00FF5E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38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01"/>
    <w:pPr>
      <w:ind w:left="720"/>
      <w:contextualSpacing/>
    </w:pPr>
  </w:style>
  <w:style w:type="character" w:styleId="Hyperlink">
    <w:name w:val="Hyperlink"/>
    <w:basedOn w:val="DefaultParagraphFont"/>
    <w:uiPriority w:val="99"/>
    <w:unhideWhenUsed/>
    <w:rsid w:val="00865527"/>
    <w:rPr>
      <w:color w:val="0000FF" w:themeColor="hyperlink"/>
      <w:u w:val="single"/>
    </w:rPr>
  </w:style>
  <w:style w:type="character" w:styleId="PlaceholderText">
    <w:name w:val="Placeholder Text"/>
    <w:basedOn w:val="DefaultParagraphFont"/>
    <w:uiPriority w:val="99"/>
    <w:semiHidden/>
    <w:rsid w:val="00A832B4"/>
    <w:rPr>
      <w:color w:val="808080"/>
    </w:rPr>
  </w:style>
  <w:style w:type="paragraph" w:styleId="BalloonText">
    <w:name w:val="Balloon Text"/>
    <w:basedOn w:val="Normal"/>
    <w:link w:val="BalloonTextChar"/>
    <w:uiPriority w:val="99"/>
    <w:semiHidden/>
    <w:unhideWhenUsed/>
    <w:rsid w:val="00A832B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2B4"/>
    <w:rPr>
      <w:rFonts w:ascii="Lucida Grande" w:hAnsi="Lucida Grande"/>
      <w:sz w:val="18"/>
      <w:szCs w:val="18"/>
    </w:rPr>
  </w:style>
  <w:style w:type="character" w:styleId="Emphasis">
    <w:name w:val="Emphasis"/>
    <w:basedOn w:val="DefaultParagraphFont"/>
    <w:uiPriority w:val="20"/>
    <w:qFormat/>
    <w:rsid w:val="008C40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ran.r-project.org/web/packages/care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et.r-forge.r-project.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14</Pages>
  <Words>3667</Words>
  <Characters>20902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24520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3</cp:revision>
  <dcterms:created xsi:type="dcterms:W3CDTF">2014-11-14T18:30:00Z</dcterms:created>
  <dcterms:modified xsi:type="dcterms:W3CDTF">2014-11-14T19:39:00Z</dcterms:modified>
</cp:coreProperties>
</file>