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5B9BD5" w:themeColor="accent1"/>
          <w:spacing w:val="0"/>
          <w:w w:val="100"/>
          <w:kern w:val="2"/>
          <w:sz w:val="22"/>
          <w:szCs w:val="22"/>
          <w:lang w:val="en-GB" w:eastAsia="zh-CN"/>
          <w14:ligatures w14:val="standardContextual"/>
        </w:rPr>
        <w:id w:val="2062828973"/>
      </w:sdtPr>
      <w:sdtEndPr>
        <w:rPr>
          <w:color w:val="auto"/>
        </w:rPr>
      </w:sdtEndPr>
      <w:sdtContent>
        <w:p w14:paraId="7A6AD135" w14:textId="77777777" w:rsidR="004F2818" w:rsidRDefault="001A107E">
          <w:pPr>
            <w:pStyle w:val="Title"/>
            <w:rPr>
              <w:rStyle w:val="IntenseReference1"/>
              <w:lang w:val="en-GB"/>
            </w:rPr>
          </w:pPr>
          <w:r>
            <w:rPr>
              <w:noProof/>
              <w:lang w:val="en-GB"/>
            </w:rPr>
            <w:drawing>
              <wp:anchor distT="0" distB="0" distL="114300" distR="114300" simplePos="0" relativeHeight="251660288" behindDoc="0" locked="0" layoutInCell="1" allowOverlap="1" wp14:anchorId="2FE81BD8" wp14:editId="7680F3F9">
                <wp:simplePos x="0" y="0"/>
                <wp:positionH relativeFrom="column">
                  <wp:posOffset>90170</wp:posOffset>
                </wp:positionH>
                <wp:positionV relativeFrom="paragraph">
                  <wp:posOffset>-259080</wp:posOffset>
                </wp:positionV>
                <wp:extent cx="2393950" cy="660400"/>
                <wp:effectExtent l="0" t="0" r="13970" b="1016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anchor>
            </w:drawing>
          </w:r>
        </w:p>
        <w:p w14:paraId="6EE8D4A3" w14:textId="77777777" w:rsidR="004F2818" w:rsidRDefault="001A107E">
          <w:pPr>
            <w:pStyle w:val="Title"/>
            <w:jc w:val="center"/>
            <w:rPr>
              <w:rStyle w:val="IntenseReference1"/>
              <w:lang w:val="en-GB"/>
            </w:rPr>
          </w:pPr>
          <w:r>
            <w:rPr>
              <w:rStyle w:val="IntenseReference1"/>
              <w:lang w:val="en-GB"/>
            </w:rPr>
            <w:t>CMP6200/DIG6200</w:t>
          </w:r>
        </w:p>
        <w:p w14:paraId="7532711D" w14:textId="77777777" w:rsidR="004F2818" w:rsidRDefault="001A107E">
          <w:pPr>
            <w:pStyle w:val="Title"/>
            <w:jc w:val="center"/>
            <w:rPr>
              <w:color w:val="5B9BD5" w:themeColor="accent1"/>
              <w:lang w:val="en-GB"/>
            </w:rPr>
          </w:pPr>
          <w:r>
            <w:rPr>
              <w:rStyle w:val="IntenseReference1"/>
              <w:lang w:val="en-GB"/>
            </w:rPr>
            <w:t>Individual Undergraduate Project 2024–2025</w:t>
          </w:r>
          <w:r>
            <w:rPr>
              <w:rFonts w:ascii="Arial" w:hAnsi="Arial" w:cs="Arial"/>
              <w:sz w:val="44"/>
              <w:lang w:val="en-GB"/>
            </w:rPr>
            <w:br/>
          </w:r>
        </w:p>
        <w:p w14:paraId="2B2A6823" w14:textId="77777777" w:rsidR="004F2818" w:rsidRDefault="001A107E">
          <w:pPr>
            <w:pStyle w:val="Guide"/>
            <w:shd w:val="clear" w:color="auto" w:fill="D9E2F3" w:themeFill="accent5" w:themeFillTint="33"/>
            <w:spacing w:line="240" w:lineRule="auto"/>
            <w:jc w:val="center"/>
            <w:rPr>
              <w:rFonts w:asciiTheme="minorHAnsi" w:hAnsiTheme="minorHAnsi" w:cstheme="minorHAnsi"/>
              <w:color w:val="5B9BD5" w:themeColor="accent1"/>
              <w:sz w:val="32"/>
              <w:szCs w:val="32"/>
            </w:rPr>
          </w:pPr>
          <w:bookmarkStart w:id="0" w:name="_Hlk146527850"/>
          <w:r>
            <w:rPr>
              <w:rFonts w:asciiTheme="minorHAnsi" w:hAnsiTheme="minorHAnsi" w:cstheme="minorHAnsi"/>
              <w:b/>
              <w:bCs/>
              <w:color w:val="5B9BD5" w:themeColor="accent1"/>
              <w:sz w:val="32"/>
              <w:szCs w:val="32"/>
            </w:rPr>
            <w:t>A3: Dissertation</w:t>
          </w:r>
        </w:p>
        <w:bookmarkEnd w:id="0"/>
        <w:p w14:paraId="14E9D145" w14:textId="77777777" w:rsidR="004F2818" w:rsidRDefault="001A107E">
          <w:pPr>
            <w:jc w:val="center"/>
          </w:pPr>
          <w:sdt>
            <w:sdtPr>
              <w:rPr>
                <w:rFonts w:asciiTheme="majorHAnsi" w:eastAsiaTheme="majorEastAsia" w:hAnsiTheme="majorHAnsi" w:cstheme="majorBidi"/>
                <w:caps/>
                <w:color w:val="5B9BD5" w:themeColor="accent1"/>
                <w:kern w:val="0"/>
                <w:sz w:val="72"/>
                <w:szCs w:val="72"/>
                <w14:ligatures w14:val="none"/>
              </w:rPr>
              <w:alias w:val="Title"/>
              <w:id w:val="820783427"/>
              <w:placeholder>
                <w:docPart w:val="{54d47b25-1f3b-43b0-8180-a36ff7621b9a}"/>
              </w:placeholder>
              <w:showingPlcHd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5B9BD5" w:themeColor="accent1"/>
                  <w:sz w:val="80"/>
                  <w:szCs w:val="80"/>
                </w:rPr>
                <w:t>[Document title]</w:t>
              </w:r>
            </w:sdtContent>
          </w:sdt>
        </w:p>
        <w:p w14:paraId="690E13A3" w14:textId="77777777" w:rsidR="004F2818" w:rsidRDefault="001A107E">
          <w:pPr>
            <w:pStyle w:val="NoSpacing"/>
            <w:jc w:val="center"/>
            <w:rPr>
              <w:color w:val="5B9BD5" w:themeColor="accent1"/>
              <w:lang w:val="en-GB"/>
            </w:rPr>
          </w:pPr>
          <w:r>
            <w:rPr>
              <w:color w:val="5B9BD5" w:themeColor="accent1"/>
              <w:lang w:val="en-GB"/>
            </w:rPr>
            <w:t>d</w:t>
          </w:r>
        </w:p>
        <w:p w14:paraId="5C1450AB" w14:textId="77777777" w:rsidR="004F2818" w:rsidRDefault="001A107E">
          <w:pPr>
            <w:pStyle w:val="NoSpacing"/>
            <w:jc w:val="center"/>
            <w:rPr>
              <w:color w:val="5B9BD5" w:themeColor="accent1"/>
              <w:lang w:val="en-GB"/>
            </w:rPr>
          </w:pPr>
          <w:r>
            <w:rPr>
              <w:noProof/>
              <w:color w:val="5B9BD5" w:themeColor="accent1"/>
              <w:lang w:val="en-GB"/>
            </w:rPr>
            <w:drawing>
              <wp:inline distT="0" distB="0" distL="0" distR="0" wp14:anchorId="4C1C94BD" wp14:editId="7F82E51B">
                <wp:extent cx="758825" cy="478790"/>
                <wp:effectExtent l="0" t="0" r="3175" b="889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267A503" w14:textId="77777777" w:rsidR="004F2818" w:rsidRDefault="004F2818"/>
        <w:p w14:paraId="2D32255B" w14:textId="77777777" w:rsidR="004F2818" w:rsidRDefault="004F2818"/>
        <w:p w14:paraId="77CFCF8C" w14:textId="77777777" w:rsidR="004F2818" w:rsidRDefault="001A107E">
          <w:r>
            <w:rPr>
              <w:noProof/>
              <w:color w:val="5B9BD5" w:themeColor="accent1"/>
            </w:rPr>
            <mc:AlternateContent>
              <mc:Choice Requires="wps">
                <w:drawing>
                  <wp:anchor distT="0" distB="0" distL="114300" distR="114300" simplePos="0" relativeHeight="251659264" behindDoc="0" locked="0" layoutInCell="1" allowOverlap="1" wp14:anchorId="5B9C43D4" wp14:editId="14E30225">
                    <wp:simplePos x="0" y="0"/>
                    <wp:positionH relativeFrom="margin">
                      <wp:posOffset>38100</wp:posOffset>
                    </wp:positionH>
                    <wp:positionV relativeFrom="page">
                      <wp:posOffset>8840470</wp:posOffset>
                    </wp:positionV>
                    <wp:extent cx="6553200" cy="557530"/>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8D247" w14:textId="77777777" w:rsidR="004F2818" w:rsidRDefault="001A107E">
                                <w:pPr>
                                  <w:pStyle w:val="NoSpacing"/>
                                  <w:rPr>
                                    <w:caps/>
                                    <w:color w:val="5B9BD5" w:themeColor="accent1"/>
                                    <w:sz w:val="28"/>
                                    <w:szCs w:val="28"/>
                                    <w:lang w:val="en-GB"/>
                                  </w:rPr>
                                </w:pPr>
                                <w:r>
                                  <w:rPr>
                                    <w:color w:val="5B9BD5" w:themeColor="accent1"/>
                                    <w:sz w:val="28"/>
                                    <w:szCs w:val="28"/>
                                  </w:rPr>
                                  <w:t>Course:</w:t>
                                </w:r>
                                <w:r>
                                  <w:rPr>
                                    <w:color w:val="5B9BD5" w:themeColor="accent1"/>
                                    <w:sz w:val="28"/>
                                    <w:szCs w:val="28"/>
                                    <w:lang w:val="en-GB"/>
                                  </w:rPr>
                                  <w:t xml:space="preserve"> Computer Games Technology</w:t>
                                </w:r>
                              </w:p>
                              <w:p w14:paraId="7B17C4A2" w14:textId="77777777" w:rsidR="004F2818" w:rsidRDefault="001A107E">
                                <w:pPr>
                                  <w:pStyle w:val="NoSpacing"/>
                                  <w:rPr>
                                    <w:caps/>
                                    <w:color w:val="5B9BD5" w:themeColor="accent1"/>
                                    <w:sz w:val="28"/>
                                    <w:szCs w:val="28"/>
                                    <w:lang w:val="en-GB"/>
                                  </w:rPr>
                                </w:pPr>
                                <w:r>
                                  <w:rPr>
                                    <w:color w:val="5B9BD5" w:themeColor="accent1"/>
                                    <w:sz w:val="28"/>
                                    <w:szCs w:val="28"/>
                                  </w:rPr>
                                  <w:t>Student Name:</w:t>
                                </w:r>
                                <w:r>
                                  <w:rPr>
                                    <w:color w:val="5B9BD5" w:themeColor="accent1"/>
                                    <w:sz w:val="28"/>
                                    <w:szCs w:val="28"/>
                                    <w:lang w:val="en-GB"/>
                                  </w:rPr>
                                  <w:t xml:space="preserve"> Khai Ailyan</w:t>
                                </w:r>
                              </w:p>
                              <w:p w14:paraId="59DF68B2" w14:textId="77777777" w:rsidR="004F2818" w:rsidRDefault="001A107E">
                                <w:pPr>
                                  <w:pStyle w:val="NoSpacing"/>
                                  <w:rPr>
                                    <w:caps/>
                                    <w:color w:val="5B9BD5" w:themeColor="accent1"/>
                                    <w:sz w:val="28"/>
                                    <w:szCs w:val="28"/>
                                    <w:lang w:val="en-GB"/>
                                  </w:rPr>
                                </w:pPr>
                                <w:r>
                                  <w:rPr>
                                    <w:color w:val="5B9BD5" w:themeColor="accent1"/>
                                    <w:sz w:val="28"/>
                                    <w:szCs w:val="28"/>
                                  </w:rPr>
                                  <w:t>Student Number:</w:t>
                                </w:r>
                                <w:r>
                                  <w:rPr>
                                    <w:color w:val="5B9BD5" w:themeColor="accent1"/>
                                    <w:sz w:val="28"/>
                                    <w:szCs w:val="28"/>
                                    <w:lang w:val="en-GB"/>
                                  </w:rPr>
                                  <w:t xml:space="preserve"> 22130235</w:t>
                                </w:r>
                              </w:p>
                              <w:p w14:paraId="6AC05997" w14:textId="77777777" w:rsidR="004F2818" w:rsidRDefault="001A107E">
                                <w:pPr>
                                  <w:pStyle w:val="NoSpacing"/>
                                  <w:rPr>
                                    <w:color w:val="5B9BD5" w:themeColor="accent1"/>
                                    <w:lang w:val="en-GB"/>
                                  </w:rPr>
                                </w:pPr>
                                <w:r>
                                  <w:rPr>
                                    <w:color w:val="5B9BD5" w:themeColor="accent1"/>
                                    <w:sz w:val="28"/>
                                    <w:szCs w:val="28"/>
                                  </w:rPr>
                                  <w:t>Supervisor Name:</w:t>
                                </w:r>
                                <w:r>
                                  <w:rPr>
                                    <w:color w:val="5B9BD5" w:themeColor="accent1"/>
                                    <w:sz w:val="28"/>
                                    <w:szCs w:val="28"/>
                                    <w:lang w:val="en-GB"/>
                                  </w:rPr>
                                  <w:t xml:space="preserve"> Jan </w:t>
                                </w:r>
                                <w:proofErr w:type="spellStart"/>
                                <w:r>
                                  <w:rPr>
                                    <w:color w:val="5B9BD5" w:themeColor="accent1"/>
                                    <w:sz w:val="28"/>
                                    <w:szCs w:val="28"/>
                                    <w:lang w:val="en-GB"/>
                                  </w:rPr>
                                  <w:t>Krasniewicz</w:t>
                                </w:r>
                                <w:proofErr w:type="spellEnd"/>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5B9C43D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" filled="f" stroked="f" strokeweight=".5pt">
                    <v:textbox style="mso-fit-shape-to-text:t" inset="0,0,0,0">
                      <w:txbxContent>
                        <w:p w14:paraId="2A28D247" w14:textId="77777777" w:rsidR="004F2818" w:rsidRDefault="001A107E">
                          <w:pPr>
                            <w:pStyle w:val="NoSpacing"/>
                            <w:rPr>
                              <w:caps/>
                              <w:color w:val="5B9BD5" w:themeColor="accent1"/>
                              <w:sz w:val="28"/>
                              <w:szCs w:val="28"/>
                              <w:lang w:val="en-GB"/>
                            </w:rPr>
                          </w:pPr>
                          <w:r>
                            <w:rPr>
                              <w:color w:val="5B9BD5" w:themeColor="accent1"/>
                              <w:sz w:val="28"/>
                              <w:szCs w:val="28"/>
                            </w:rPr>
                            <w:t>Course:</w:t>
                          </w:r>
                          <w:r>
                            <w:rPr>
                              <w:color w:val="5B9BD5" w:themeColor="accent1"/>
                              <w:sz w:val="28"/>
                              <w:szCs w:val="28"/>
                              <w:lang w:val="en-GB"/>
                            </w:rPr>
                            <w:t xml:space="preserve"> Computer Games Technology</w:t>
                          </w:r>
                        </w:p>
                        <w:p w14:paraId="7B17C4A2" w14:textId="77777777" w:rsidR="004F2818" w:rsidRDefault="001A107E">
                          <w:pPr>
                            <w:pStyle w:val="NoSpacing"/>
                            <w:rPr>
                              <w:caps/>
                              <w:color w:val="5B9BD5" w:themeColor="accent1"/>
                              <w:sz w:val="28"/>
                              <w:szCs w:val="28"/>
                              <w:lang w:val="en-GB"/>
                            </w:rPr>
                          </w:pPr>
                          <w:r>
                            <w:rPr>
                              <w:color w:val="5B9BD5" w:themeColor="accent1"/>
                              <w:sz w:val="28"/>
                              <w:szCs w:val="28"/>
                            </w:rPr>
                            <w:t>Student Name:</w:t>
                          </w:r>
                          <w:r>
                            <w:rPr>
                              <w:color w:val="5B9BD5" w:themeColor="accent1"/>
                              <w:sz w:val="28"/>
                              <w:szCs w:val="28"/>
                              <w:lang w:val="en-GB"/>
                            </w:rPr>
                            <w:t xml:space="preserve"> Khai Ailyan</w:t>
                          </w:r>
                        </w:p>
                        <w:p w14:paraId="59DF68B2" w14:textId="77777777" w:rsidR="004F2818" w:rsidRDefault="001A107E">
                          <w:pPr>
                            <w:pStyle w:val="NoSpacing"/>
                            <w:rPr>
                              <w:caps/>
                              <w:color w:val="5B9BD5" w:themeColor="accent1"/>
                              <w:sz w:val="28"/>
                              <w:szCs w:val="28"/>
                              <w:lang w:val="en-GB"/>
                            </w:rPr>
                          </w:pPr>
                          <w:r>
                            <w:rPr>
                              <w:color w:val="5B9BD5" w:themeColor="accent1"/>
                              <w:sz w:val="28"/>
                              <w:szCs w:val="28"/>
                            </w:rPr>
                            <w:t>Student Number:</w:t>
                          </w:r>
                          <w:r>
                            <w:rPr>
                              <w:color w:val="5B9BD5" w:themeColor="accent1"/>
                              <w:sz w:val="28"/>
                              <w:szCs w:val="28"/>
                              <w:lang w:val="en-GB"/>
                            </w:rPr>
                            <w:t xml:space="preserve"> 22130235</w:t>
                          </w:r>
                        </w:p>
                        <w:p w14:paraId="6AC05997" w14:textId="77777777" w:rsidR="004F2818" w:rsidRDefault="001A107E">
                          <w:pPr>
                            <w:pStyle w:val="NoSpacing"/>
                            <w:rPr>
                              <w:color w:val="5B9BD5" w:themeColor="accent1"/>
                              <w:lang w:val="en-GB"/>
                            </w:rPr>
                          </w:pPr>
                          <w:r>
                            <w:rPr>
                              <w:color w:val="5B9BD5" w:themeColor="accent1"/>
                              <w:sz w:val="28"/>
                              <w:szCs w:val="28"/>
                            </w:rPr>
                            <w:t>Supervisor Name:</w:t>
                          </w:r>
                          <w:r>
                            <w:rPr>
                              <w:color w:val="5B9BD5" w:themeColor="accent1"/>
                              <w:sz w:val="28"/>
                              <w:szCs w:val="28"/>
                              <w:lang w:val="en-GB"/>
                            </w:rPr>
                            <w:t xml:space="preserve"> Jan </w:t>
                          </w:r>
                          <w:proofErr w:type="spellStart"/>
                          <w:r>
                            <w:rPr>
                              <w:color w:val="5B9BD5" w:themeColor="accent1"/>
                              <w:sz w:val="28"/>
                              <w:szCs w:val="28"/>
                              <w:lang w:val="en-GB"/>
                            </w:rPr>
                            <w:t>Krasniewicz</w:t>
                          </w:r>
                          <w:proofErr w:type="spellEnd"/>
                        </w:p>
                      </w:txbxContent>
                    </v:textbox>
                    <w10:wrap anchorx="margin" anchory="page"/>
                  </v:shape>
                </w:pict>
              </mc:Fallback>
            </mc:AlternateContent>
          </w:r>
        </w:p>
        <w:p w14:paraId="7A5A369A" w14:textId="77777777" w:rsidR="004F2818" w:rsidRDefault="001A107E">
          <w:pPr>
            <w:pStyle w:val="Guide"/>
            <w:spacing w:line="240" w:lineRule="auto"/>
            <w:jc w:val="center"/>
            <w:rPr>
              <w:b/>
              <w:bCs/>
              <w:sz w:val="32"/>
              <w:szCs w:val="32"/>
            </w:rPr>
          </w:pPr>
          <w:r>
            <w:rPr>
              <w:b/>
              <w:bCs/>
              <w:sz w:val="32"/>
              <w:szCs w:val="32"/>
            </w:rPr>
            <w:t>Overall Note</w:t>
          </w:r>
        </w:p>
        <w:p w14:paraId="71ED9ED0" w14:textId="77777777" w:rsidR="004F2818" w:rsidRDefault="001A107E">
          <w:pPr>
            <w:pStyle w:val="Guide"/>
            <w:spacing w:line="240" w:lineRule="auto"/>
          </w:pPr>
          <w:r>
            <w:rPr>
              <w:b/>
              <w:bCs/>
            </w:rPr>
            <w:t xml:space="preserve">Guidance </w:t>
          </w:r>
          <w:r>
            <w:rPr>
              <w:b/>
              <w:bCs/>
            </w:rPr>
            <w:t>Sections</w:t>
          </w:r>
          <w:r>
            <w:t xml:space="preserve">: All guidance text is placed in green boxes like this one. Please ensure that you </w:t>
          </w:r>
          <w:r>
            <w:rPr>
              <w:b/>
              <w:bCs/>
              <w:color w:val="FF0000"/>
            </w:rPr>
            <w:t>remove these sections</w:t>
          </w:r>
          <w:r>
            <w:rPr>
              <w:color w:val="FF0000"/>
            </w:rPr>
            <w:t xml:space="preserve"> </w:t>
          </w:r>
          <w:r>
            <w:t xml:space="preserve">before submitting your final document. </w:t>
          </w:r>
        </w:p>
        <w:p w14:paraId="43F28EEB" w14:textId="77777777" w:rsidR="004F2818" w:rsidRDefault="001A107E">
          <w:pPr>
            <w:pStyle w:val="Guide"/>
            <w:spacing w:line="240" w:lineRule="auto"/>
          </w:pPr>
          <w:r>
            <w:rPr>
              <w:b/>
              <w:bCs/>
            </w:rPr>
            <w:t>Template Usage</w:t>
          </w:r>
          <w:r>
            <w:t xml:space="preserve">: This document serves as a </w:t>
          </w:r>
          <w:r>
            <w:rPr>
              <w:b/>
              <w:bCs/>
            </w:rPr>
            <w:t>general template</w:t>
          </w:r>
          <w:r>
            <w:t xml:space="preserve"> designed for common final year project purposes. </w:t>
          </w:r>
        </w:p>
        <w:p w14:paraId="4B61A2DD" w14:textId="77777777" w:rsidR="004F2818" w:rsidRDefault="001A107E">
          <w:pPr>
            <w:pStyle w:val="Guide"/>
            <w:spacing w:line="240" w:lineRule="auto"/>
          </w:pPr>
          <w:r>
            <w:rPr>
              <w:b/>
              <w:bCs/>
            </w:rPr>
            <w:t>Customisation</w:t>
          </w:r>
          <w:r>
            <w:t xml:space="preserve">: It is crucial to tailor this template to fit the specific needs of your individual project. Discuss the structure and content with your </w:t>
          </w:r>
          <w:r>
            <w:rPr>
              <w:b/>
              <w:bCs/>
            </w:rPr>
            <w:t>supervisor</w:t>
          </w:r>
          <w:r>
            <w:t xml:space="preserve"> to ensure it aligns with your project's uni</w:t>
          </w:r>
          <w:r>
            <w:t xml:space="preserve">que requirements. </w:t>
          </w:r>
        </w:p>
        <w:p w14:paraId="7BB1DBC9" w14:textId="77777777" w:rsidR="004F2818" w:rsidRDefault="001A107E">
          <w:pPr>
            <w:pStyle w:val="Guide"/>
            <w:spacing w:line="240" w:lineRule="auto"/>
          </w:pPr>
          <w:r>
            <w:rPr>
              <w:b/>
              <w:bCs/>
            </w:rPr>
            <w:t>Assessment Criteria</w:t>
          </w:r>
          <w:r>
            <w:t xml:space="preserve">: Please refer to the marking criteria outlined in the </w:t>
          </w:r>
          <w:r>
            <w:rPr>
              <w:b/>
              <w:bCs/>
            </w:rPr>
            <w:t>assessment brief</w:t>
          </w:r>
          <w:r>
            <w:t xml:space="preserve"> for more detailed information on how your submission will be evaluated. You do </w:t>
          </w:r>
          <w:r>
            <w:rPr>
              <w:b/>
              <w:bCs/>
            </w:rPr>
            <w:t>NOT need</w:t>
          </w:r>
          <w:r>
            <w:t xml:space="preserve"> to include all sections to pass this assessment.</w:t>
          </w:r>
        </w:p>
        <w:p w14:paraId="7149B69C" w14:textId="77777777" w:rsidR="004F2818" w:rsidRDefault="001A107E">
          <w:r>
            <w:br w:type="page"/>
          </w:r>
        </w:p>
      </w:sdtContent>
    </w:sdt>
    <w:p w14:paraId="33EF83F8" w14:textId="77777777" w:rsidR="004F2818" w:rsidRDefault="001A107E">
      <w:pPr>
        <w:pStyle w:val="Headingwithoutnumbers"/>
      </w:pPr>
      <w:bookmarkStart w:id="1" w:name="_Toc157612224"/>
      <w:bookmarkStart w:id="2" w:name="_Toc157608036"/>
      <w:r>
        <w:lastRenderedPageBreak/>
        <w:t>Abstr</w:t>
      </w:r>
      <w:r>
        <w:t>act</w:t>
      </w:r>
      <w:bookmarkEnd w:id="1"/>
      <w:bookmarkEnd w:id="2"/>
    </w:p>
    <w:p w14:paraId="06A6A055" w14:textId="77777777" w:rsidR="004F2818" w:rsidRDefault="001A107E">
      <w:pPr>
        <w:pStyle w:val="Guide"/>
      </w:pPr>
      <w:r>
        <w:t xml:space="preserve">A summary of the report (100-300 words), which should fully encapsulate the content of the project, while being informative, interesting and contain appropriate quantitative aspects (e.g., results). It should describe the project in one </w:t>
      </w:r>
      <w:r>
        <w:t>paragraph to follow introduction, method, results and conclusion. An example is provided below.</w:t>
      </w:r>
    </w:p>
    <w:p w14:paraId="41618B2F" w14:textId="77777777" w:rsidR="004F2818" w:rsidRDefault="001A107E">
      <w:pPr>
        <w:pStyle w:val="Heading1"/>
        <w:numPr>
          <w:ilvl w:val="0"/>
          <w:numId w:val="0"/>
        </w:numPr>
        <w:rPr>
          <w:rFonts w:ascii="Calibri" w:hAnsi="Calibri" w:cs="Calibri"/>
          <w:b w:val="0"/>
          <w:bCs w:val="0"/>
          <w:color w:val="auto"/>
          <w:sz w:val="22"/>
          <w:szCs w:val="22"/>
          <w:lang w:val="en-GB"/>
        </w:rPr>
      </w:pPr>
      <w:r>
        <w:rPr>
          <w:rFonts w:ascii="Calibri" w:hAnsi="Calibri" w:cs="Calibri"/>
          <w:b w:val="0"/>
          <w:bCs w:val="0"/>
          <w:color w:val="auto"/>
          <w:sz w:val="22"/>
          <w:szCs w:val="22"/>
          <w:lang w:val="en-GB"/>
        </w:rPr>
        <w:t>With the advent of ever expanding technology, new games and game systems  are created, this causes other games/game systems to go obsolete over time as there is</w:t>
      </w:r>
      <w:r>
        <w:rPr>
          <w:rFonts w:ascii="Calibri" w:hAnsi="Calibri" w:cs="Calibri"/>
          <w:b w:val="0"/>
          <w:bCs w:val="0"/>
          <w:color w:val="auto"/>
          <w:sz w:val="22"/>
          <w:szCs w:val="22"/>
          <w:lang w:val="en-GB"/>
        </w:rPr>
        <w:t xml:space="preserve"> less </w:t>
      </w:r>
      <w:proofErr w:type="spellStart"/>
      <w:r>
        <w:rPr>
          <w:rFonts w:ascii="Calibri" w:hAnsi="Calibri" w:cs="Calibri"/>
          <w:b w:val="0"/>
          <w:bCs w:val="0"/>
          <w:color w:val="auto"/>
          <w:sz w:val="22"/>
          <w:szCs w:val="22"/>
          <w:lang w:val="en-GB"/>
        </w:rPr>
        <w:t>investement</w:t>
      </w:r>
      <w:proofErr w:type="spellEnd"/>
      <w:r>
        <w:rPr>
          <w:rFonts w:ascii="Calibri" w:hAnsi="Calibri" w:cs="Calibri"/>
          <w:b w:val="0"/>
          <w:bCs w:val="0"/>
          <w:color w:val="auto"/>
          <w:sz w:val="22"/>
          <w:szCs w:val="22"/>
          <w:lang w:val="en-GB"/>
        </w:rPr>
        <w:t xml:space="preserve"> by companies into these prior products. And in Going obsolete these games are often forgotten, therefore this project aims to create a pipeline a methodological graphic tool for reverse engineering video games files as a means of games pr</w:t>
      </w:r>
      <w:r>
        <w:rPr>
          <w:rFonts w:ascii="Calibri" w:hAnsi="Calibri" w:cs="Calibri"/>
          <w:b w:val="0"/>
          <w:bCs w:val="0"/>
          <w:color w:val="auto"/>
          <w:sz w:val="22"/>
          <w:szCs w:val="22"/>
          <w:lang w:val="en-GB"/>
        </w:rPr>
        <w:t>eservation.</w:t>
      </w:r>
    </w:p>
    <w:p w14:paraId="56256DA7" w14:textId="77777777" w:rsidR="004F2818" w:rsidRDefault="004F2818"/>
    <w:p w14:paraId="74EC88DD" w14:textId="77777777" w:rsidR="004F2818" w:rsidRDefault="001A107E">
      <w:r>
        <w:t>Therefore creating the means for future programmers to decompile, reverse engineer and preserver existing obsolete file formats is crucial in preserving video games systems and games for future hardware and for future use. This paper details t</w:t>
      </w:r>
      <w:r>
        <w:t>he step by step process in reverse engineering file formats using static analysis techniques as well as techniques detailed in the graph, alongside an example of two artefacts using this methodology to reverse engineer and reconstruct obsolete file formats</w:t>
      </w:r>
      <w:r>
        <w:t>, i.e.  .Str and .</w:t>
      </w:r>
      <w:proofErr w:type="spellStart"/>
      <w:r>
        <w:t>Rws</w:t>
      </w:r>
      <w:proofErr w:type="spellEnd"/>
      <w:r>
        <w:t>.</w:t>
      </w:r>
    </w:p>
    <w:p w14:paraId="314B8763" w14:textId="77777777" w:rsidR="004F2818" w:rsidRDefault="001A107E">
      <w:r>
        <w:t>The results show the benefit in following this diagram, as the contents of .Str/.</w:t>
      </w:r>
      <w:proofErr w:type="spellStart"/>
      <w:r>
        <w:t>dff</w:t>
      </w:r>
      <w:proofErr w:type="spellEnd"/>
      <w:r>
        <w:t>/.</w:t>
      </w:r>
      <w:proofErr w:type="spellStart"/>
      <w:r>
        <w:t>rws</w:t>
      </w:r>
      <w:proofErr w:type="spellEnd"/>
      <w:r>
        <w:t xml:space="preserve"> files were reverse engineered and converted to contemporary file formats, such as .</w:t>
      </w:r>
      <w:proofErr w:type="spellStart"/>
      <w:r>
        <w:t>objs</w:t>
      </w:r>
      <w:proofErr w:type="spellEnd"/>
      <w:r>
        <w:t xml:space="preserve"> for the .</w:t>
      </w:r>
      <w:proofErr w:type="spellStart"/>
      <w:r>
        <w:t>rws</w:t>
      </w:r>
      <w:proofErr w:type="spellEnd"/>
      <w:r>
        <w:t>/.</w:t>
      </w:r>
      <w:proofErr w:type="spellStart"/>
      <w:r>
        <w:t>dff</w:t>
      </w:r>
      <w:proofErr w:type="spellEnd"/>
      <w:r>
        <w:t xml:space="preserve"> and for the .Str files its contents e</w:t>
      </w:r>
      <w:r>
        <w:t>xported for further review for programmers and reverse engineers.</w:t>
      </w:r>
    </w:p>
    <w:p w14:paraId="3995B99B" w14:textId="77777777" w:rsidR="004F2818" w:rsidRDefault="001A107E">
      <w:pPr>
        <w:pStyle w:val="Heading1"/>
        <w:numPr>
          <w:ilvl w:val="0"/>
          <w:numId w:val="0"/>
        </w:numPr>
      </w:pPr>
      <w:r>
        <w:br w:type="page"/>
      </w:r>
    </w:p>
    <w:p w14:paraId="3FFE4494" w14:textId="77777777" w:rsidR="004F2818" w:rsidRDefault="004F2818">
      <w:pPr>
        <w:pStyle w:val="Heading1"/>
        <w:numPr>
          <w:ilvl w:val="0"/>
          <w:numId w:val="0"/>
        </w:numPr>
      </w:pPr>
    </w:p>
    <w:p w14:paraId="1899B05E" w14:textId="77777777" w:rsidR="004F2818" w:rsidRDefault="001A107E">
      <w:pPr>
        <w:pStyle w:val="Headingwithoutnumbers"/>
      </w:pPr>
      <w:bookmarkStart w:id="3" w:name="_Toc157608037"/>
      <w:bookmarkStart w:id="4" w:name="_Toc157612225"/>
      <w:r>
        <w:t>Acknowledgements</w:t>
      </w:r>
      <w:bookmarkEnd w:id="3"/>
      <w:bookmarkEnd w:id="4"/>
      <w:r>
        <w:t xml:space="preserve"> </w:t>
      </w:r>
    </w:p>
    <w:p w14:paraId="5B0FCE61" w14:textId="77777777" w:rsidR="004F2818" w:rsidRDefault="001A107E">
      <w:pPr>
        <w:pStyle w:val="Guide"/>
      </w:pPr>
      <w:r>
        <w:t>Identifying those from whom assistance has been received. Use discretion in selecting the most relevant people who have directly helped or influenced the project complet</w:t>
      </w:r>
      <w:r>
        <w:t>ion.</w:t>
      </w:r>
    </w:p>
    <w:p w14:paraId="426DA165" w14:textId="2517425A" w:rsidR="001465A1" w:rsidRDefault="001A107E">
      <w:r>
        <w:t xml:space="preserve">This Project would not have been nearly as successfully without the help of Jan </w:t>
      </w:r>
      <w:proofErr w:type="spellStart"/>
      <w:r w:rsidR="001465A1">
        <w:t>K</w:t>
      </w:r>
      <w:r>
        <w:t>racniewicz</w:t>
      </w:r>
      <w:proofErr w:type="spellEnd"/>
      <w:r>
        <w:t xml:space="preserve"> my tutor, with 10+ years of </w:t>
      </w:r>
      <w:r w:rsidR="001465A1">
        <w:t>digital</w:t>
      </w:r>
      <w:r>
        <w:t xml:space="preserve"> forensics experience he aided in the understanding of the .str files as well as the acquisition of the compression algorit</w:t>
      </w:r>
      <w:r>
        <w:t>hm used in .str files, furthermore his pushing for better quality writing with the literature review has improved the report substantially, the improvements in question were introductory pieces for the literature reviews theory and review section to ease r</w:t>
      </w:r>
      <w:r>
        <w:t xml:space="preserve">eaders in. </w:t>
      </w:r>
    </w:p>
    <w:p w14:paraId="086D3CFA" w14:textId="2C9C54FE" w:rsidR="004F2818" w:rsidRDefault="001465A1">
      <w:pPr>
        <w:rPr>
          <w:lang w:val="en-US"/>
        </w:rPr>
      </w:pPr>
      <w:r>
        <w:t xml:space="preserve">Furthermore, with the aid of greavsey1889’s Visceral Toolkit </w:t>
      </w:r>
      <w:r w:rsidR="001A107E">
        <w:rPr>
          <w:lang w:val="en-US"/>
        </w:rPr>
        <w:br w:type="page"/>
      </w:r>
    </w:p>
    <w:p w14:paraId="61C8FF36" w14:textId="77777777" w:rsidR="004F2818" w:rsidRDefault="004F2818"/>
    <w:p w14:paraId="76F3A3E3" w14:textId="77777777" w:rsidR="004F2818" w:rsidRDefault="004F2818"/>
    <w:p w14:paraId="7BE34388" w14:textId="77777777" w:rsidR="004F2818" w:rsidRDefault="001A107E">
      <w:pPr>
        <w:pStyle w:val="Heading1"/>
        <w:numPr>
          <w:ilvl w:val="0"/>
          <w:numId w:val="2"/>
        </w:numPr>
      </w:pPr>
      <w:bookmarkStart w:id="5" w:name="_Toc157608041"/>
      <w:bookmarkStart w:id="6" w:name="_Toc157612229"/>
      <w:r>
        <w:t>Introduction</w:t>
      </w:r>
      <w:bookmarkEnd w:id="5"/>
      <w:bookmarkEnd w:id="6"/>
    </w:p>
    <w:p w14:paraId="58A2B336" w14:textId="77777777" w:rsidR="004F2818" w:rsidRDefault="001A107E">
      <w:pPr>
        <w:pStyle w:val="Guide"/>
      </w:pPr>
      <w:r>
        <w:t>This will clearly state the rationale and objectives of the research and contain much of the same information present in the proposal (e.g., problem definition, scope, rationale, aims and objectives). Begin with a brief introduc</w:t>
      </w:r>
      <w:r>
        <w:t xml:space="preserve">tion to provide preparation for the rest of the report, with a clear outline of what was done and the rationale for the work. Much of the information that you have already written will be utilised throughout this section, however it should be specifically </w:t>
      </w:r>
      <w:r>
        <w:t>tailored to this assessment point.</w:t>
      </w:r>
    </w:p>
    <w:p w14:paraId="74C213BA" w14:textId="77777777" w:rsidR="004F2818" w:rsidRDefault="001A107E">
      <w:pPr>
        <w:pStyle w:val="Guide"/>
      </w:pPr>
      <w:r>
        <w:t xml:space="preserve">Start the introduction by answering the question: What is the subject of the project? </w:t>
      </w:r>
    </w:p>
    <w:p w14:paraId="547BC31A" w14:textId="025C06C2" w:rsidR="004F2818" w:rsidRDefault="001465A1">
      <w:r>
        <w:t xml:space="preserve">This section of the report shows the outline of the scope of the project, the problem the project aims to solve </w:t>
      </w:r>
      <w:r w:rsidR="009843E7">
        <w:t>as well as the rationale for why this problem was chosen and why and how it needs solving.</w:t>
      </w:r>
      <w:r w:rsidR="009843E7">
        <w:br/>
      </w:r>
    </w:p>
    <w:p w14:paraId="2AF89217" w14:textId="77777777" w:rsidR="004F2818" w:rsidRDefault="001A107E">
      <w:pPr>
        <w:pStyle w:val="Heading2"/>
      </w:pPr>
      <w:bookmarkStart w:id="7" w:name="_Toc157608042"/>
      <w:bookmarkStart w:id="8" w:name="_Toc157612230"/>
      <w:r>
        <w:t>Problem Definition</w:t>
      </w:r>
      <w:bookmarkEnd w:id="7"/>
      <w:bookmarkEnd w:id="8"/>
      <w:r>
        <w:t xml:space="preserve"> </w:t>
      </w:r>
    </w:p>
    <w:p w14:paraId="1D094770" w14:textId="77777777" w:rsidR="004F2818" w:rsidRDefault="001A107E">
      <w:pPr>
        <w:pStyle w:val="Guide"/>
      </w:pPr>
      <w:r>
        <w:t xml:space="preserve">A statement of the problem, with its significance and origin. If applicable, make reference to the company or </w:t>
      </w:r>
      <w:r>
        <w:t>industry that led to the project definition.</w:t>
      </w:r>
    </w:p>
    <w:p w14:paraId="08064751" w14:textId="77777777" w:rsidR="004F2818" w:rsidRDefault="001A107E">
      <w:r>
        <w:t xml:space="preserve">The problem in question is games preservation, games are hard to preserve due to the lack of support of old proprietary </w:t>
      </w:r>
      <w:r>
        <w:t xml:space="preserve">formats, </w:t>
      </w:r>
      <w:r>
        <w:t xml:space="preserve">that is to say in order for games to be preserved, their contents i.e. files need </w:t>
      </w:r>
      <w:r>
        <w:t xml:space="preserve">to be compatible with new </w:t>
      </w:r>
      <w:r>
        <w:t>hardware. Game</w:t>
      </w:r>
      <w:r>
        <w:t xml:space="preserve"> console companies try to offset this problem with “backwards compatibility” where their new consoles have the necessary hardware requirements to be made compatible with old games.</w:t>
      </w:r>
    </w:p>
    <w:p w14:paraId="73EAA7AB" w14:textId="77777777" w:rsidR="004F2818" w:rsidRDefault="001A107E">
      <w:r>
        <w:t>However, this is only done on games</w:t>
      </w:r>
      <w:r>
        <w:t xml:space="preserve"> 1 generation less, that is to say, games from Xbox 360 can be played on Xbox </w:t>
      </w:r>
      <w:r>
        <w:t>One</w:t>
      </w:r>
      <w:r>
        <w:t xml:space="preserve">, but cannot be played </w:t>
      </w:r>
      <w:r>
        <w:t>on</w:t>
      </w:r>
      <w:r>
        <w:t xml:space="preserve"> Xbox </w:t>
      </w:r>
      <w:r>
        <w:t>Series</w:t>
      </w:r>
      <w:r>
        <w:t xml:space="preserve"> X, as a result statistically games will have to be forgotten somewhere along the chronological chain.</w:t>
      </w:r>
    </w:p>
    <w:p w14:paraId="0C2F42A3" w14:textId="77777777" w:rsidR="004F2818" w:rsidRDefault="001A107E">
      <w:r>
        <w:t xml:space="preserve">To solve this, creating a learning </w:t>
      </w:r>
      <w:r>
        <w:t xml:space="preserve">tool to teach people how to reverse these files is crucial, if you know how the file works and its syntax you can convert its contents to something more applicable/contemporary, in this </w:t>
      </w:r>
      <w:r>
        <w:t xml:space="preserve">paper </w:t>
      </w:r>
      <w:r>
        <w:t>its .Str</w:t>
      </w:r>
      <w:r>
        <w:t>,</w:t>
      </w:r>
      <w:r>
        <w:t>.</w:t>
      </w:r>
      <w:proofErr w:type="spellStart"/>
      <w:r>
        <w:t>Rws</w:t>
      </w:r>
      <w:proofErr w:type="spellEnd"/>
      <w:r>
        <w:t xml:space="preserve"> </w:t>
      </w:r>
      <w:r>
        <w:t>and .</w:t>
      </w:r>
      <w:proofErr w:type="spellStart"/>
      <w:r>
        <w:t>dff</w:t>
      </w:r>
      <w:proofErr w:type="spellEnd"/>
      <w:r>
        <w:t xml:space="preserve"> files.</w:t>
      </w:r>
    </w:p>
    <w:p w14:paraId="0C1C0FE8" w14:textId="77777777" w:rsidR="004F2818" w:rsidRDefault="004F2818"/>
    <w:p w14:paraId="2B9ADC99" w14:textId="77777777" w:rsidR="004F2818" w:rsidRDefault="004F2818"/>
    <w:p w14:paraId="6F0D9E97" w14:textId="77777777" w:rsidR="004F2818" w:rsidRDefault="001A107E">
      <w:pPr>
        <w:pStyle w:val="Heading2"/>
        <w:rPr>
          <w:rFonts w:cs="Arial"/>
        </w:rPr>
      </w:pPr>
      <w:bookmarkStart w:id="9" w:name="_Toc157608043"/>
      <w:bookmarkStart w:id="10" w:name="_Toc157612231"/>
      <w:r>
        <w:rPr>
          <w:rFonts w:cs="Arial"/>
        </w:rPr>
        <w:t>Scope</w:t>
      </w:r>
      <w:bookmarkEnd w:id="9"/>
      <w:bookmarkEnd w:id="10"/>
    </w:p>
    <w:p w14:paraId="7889EBDB" w14:textId="77777777" w:rsidR="004F2818" w:rsidRDefault="001A107E">
      <w:pPr>
        <w:pStyle w:val="Guide"/>
      </w:pPr>
      <w:r>
        <w:t>This section identifies th</w:t>
      </w:r>
      <w:r>
        <w:t xml:space="preserve">e boundaries of the project, what was included and what was excluded from the final project. This should be justified and underpinned by research. </w:t>
      </w:r>
    </w:p>
    <w:p w14:paraId="5E2A2B11" w14:textId="37C2C5F6" w:rsidR="004F2818" w:rsidRDefault="001A107E">
      <w:r>
        <w:t>The scope ought to encapsulate the aim of the project, that is to say an artifact needs to be created to pro</w:t>
      </w:r>
      <w:r>
        <w:t>ve the legitimacy of the abstract diagram, therefore only .Str</w:t>
      </w:r>
      <w:r>
        <w:t xml:space="preserve">, </w:t>
      </w:r>
      <w:r>
        <w:t xml:space="preserve"> .</w:t>
      </w:r>
      <w:proofErr w:type="spellStart"/>
      <w:r>
        <w:t>Rws</w:t>
      </w:r>
      <w:proofErr w:type="spellEnd"/>
      <w:r>
        <w:t xml:space="preserve"> and .</w:t>
      </w:r>
      <w:proofErr w:type="spellStart"/>
      <w:r>
        <w:t>Dff</w:t>
      </w:r>
      <w:proofErr w:type="spellEnd"/>
      <w:r>
        <w:t xml:space="preserve"> were chose to be decoded</w:t>
      </w:r>
      <w:r>
        <w:t xml:space="preserve">, reverse </w:t>
      </w:r>
      <w:r w:rsidR="001465A1">
        <w:t>engineered</w:t>
      </w:r>
      <w:r>
        <w:t xml:space="preserve"> and converted</w:t>
      </w:r>
      <w:r>
        <w:t>.</w:t>
      </w:r>
      <w:r>
        <w:br/>
      </w:r>
      <w:r>
        <w:br/>
      </w:r>
      <w:r>
        <w:lastRenderedPageBreak/>
        <w:t>In contrast to initial scope and planning, the including of .Arc files were dropped, due to time constraints</w:t>
      </w:r>
      <w:r>
        <w:t>, however</w:t>
      </w:r>
      <w:r>
        <w:t xml:space="preserve"> given how the lack of .Arc files hasn’t contradicted the use of the diagram nor impeded the results/results of the artifacts, this </w:t>
      </w:r>
      <w:proofErr w:type="spellStart"/>
      <w:r>
        <w:t>isnt</w:t>
      </w:r>
      <w:proofErr w:type="spellEnd"/>
      <w:r>
        <w:t xml:space="preserve"> a problem and the scope remains minimal.</w:t>
      </w:r>
    </w:p>
    <w:p w14:paraId="12C3046B" w14:textId="77777777" w:rsidR="004F2818" w:rsidRDefault="001A107E">
      <w:pPr>
        <w:pStyle w:val="Heading2"/>
        <w:rPr>
          <w:rFonts w:cs="Arial"/>
        </w:rPr>
      </w:pPr>
      <w:bookmarkStart w:id="11" w:name="_Toc157612232"/>
      <w:bookmarkStart w:id="12" w:name="_Toc157608044"/>
      <w:r>
        <w:rPr>
          <w:rFonts w:cs="Arial"/>
        </w:rPr>
        <w:t>Rationale</w:t>
      </w:r>
      <w:bookmarkEnd w:id="11"/>
      <w:bookmarkEnd w:id="12"/>
    </w:p>
    <w:p w14:paraId="5E8D3D28" w14:textId="77777777" w:rsidR="004F2818" w:rsidRDefault="001A107E">
      <w:pPr>
        <w:pStyle w:val="Guide"/>
      </w:pPr>
      <w:r>
        <w:t>Why has the topic been chosen? This may be because of lack of research in the area, to shed more ideas and opinion, in response to a request, (e.g., from a company, organisation or relevant current issue). What benefits can be identified from completing th</w:t>
      </w:r>
      <w:r>
        <w:t>e project? This should be more than personal interest—you should be able to identify a company, organisation or other defined group that will benefit from the work.</w:t>
      </w:r>
    </w:p>
    <w:p w14:paraId="6B7021E3" w14:textId="6422341E" w:rsidR="004F2818" w:rsidRDefault="001A107E">
      <w:r>
        <w:t>There is little research in reverse engineering and games preservation, especially research</w:t>
      </w:r>
      <w:r>
        <w:t xml:space="preserve"> in game file syntax and decoding, therefore my rationale for this project was for the increase in viable research in this area</w:t>
      </w:r>
      <w:r>
        <w:t xml:space="preserve"> as well as to </w:t>
      </w:r>
      <w:r w:rsidR="005E1236">
        <w:t>propagate</w:t>
      </w:r>
      <w:r>
        <w:t xml:space="preserve"> practices that would enable more games preservation.</w:t>
      </w:r>
    </w:p>
    <w:p w14:paraId="47D0F30E" w14:textId="31A1EF5B" w:rsidR="004F2818" w:rsidRDefault="001A107E">
      <w:r>
        <w:t>With the use of the artifact, programmers would fin</w:t>
      </w:r>
      <w:r>
        <w:t xml:space="preserve">d it easier to reverse engineer old </w:t>
      </w:r>
      <w:r w:rsidR="005E1236">
        <w:t>proprietary</w:t>
      </w:r>
      <w:r>
        <w:t xml:space="preserve"> file formats to then preserve, remaster or modify games so that way they do not get forgotten or die out.</w:t>
      </w:r>
    </w:p>
    <w:p w14:paraId="36094803" w14:textId="7373D2BB" w:rsidR="004F2818" w:rsidRDefault="001A107E">
      <w:r>
        <w:t xml:space="preserve">Furthermore this is </w:t>
      </w:r>
      <w:r w:rsidR="005E1236">
        <w:t>necessary</w:t>
      </w:r>
      <w:r>
        <w:t xml:space="preserve"> due to more and more game systems becoming more and more obsolete as we </w:t>
      </w:r>
      <w:r>
        <w:t>go from ps3 to ps4 to ps5, the ps3 has become obsolete and support has been dropped/discontinued</w:t>
      </w:r>
    </w:p>
    <w:p w14:paraId="1D1C7275" w14:textId="77777777" w:rsidR="004F2818" w:rsidRDefault="004F2818"/>
    <w:p w14:paraId="675FC466" w14:textId="77777777" w:rsidR="004F2818" w:rsidRDefault="001A107E">
      <w:pPr>
        <w:pStyle w:val="Heading2"/>
        <w:rPr>
          <w:rFonts w:cs="Arial"/>
        </w:rPr>
      </w:pPr>
      <w:bookmarkStart w:id="13" w:name="_Toc157612233"/>
      <w:bookmarkStart w:id="14" w:name="_Toc157608045"/>
      <w:r>
        <w:rPr>
          <w:rFonts w:cs="Arial"/>
        </w:rPr>
        <w:t>Project Aim and Objectives</w:t>
      </w:r>
      <w:bookmarkEnd w:id="13"/>
      <w:bookmarkEnd w:id="14"/>
    </w:p>
    <w:p w14:paraId="5FFE6B59" w14:textId="77777777" w:rsidR="004F2818" w:rsidRDefault="001A107E">
      <w:pPr>
        <w:pStyle w:val="Guide"/>
      </w:pPr>
      <w:r>
        <w:t>There should be a brief and precise statement of overall aim—what is intended to be attained? There should follow a list, using bul</w:t>
      </w:r>
      <w:r>
        <w:t>let points, of objectives—the completion of which will lead to the attainment of the aim. The objectives are developed from the aim and can be viewed as incremental stages in the attainment of the aim(s). Bloom’s Taxonomy is useful in writing these objecti</w:t>
      </w:r>
      <w:r>
        <w:t>ves (see Moodle site).</w:t>
      </w:r>
    </w:p>
    <w:p w14:paraId="3E691D8F" w14:textId="77777777" w:rsidR="004F2818" w:rsidRDefault="001A107E">
      <w:bookmarkStart w:id="15" w:name="_Toc157612234"/>
      <w:bookmarkStart w:id="16" w:name="_Toc157608046"/>
      <w:r>
        <w:t>The aim of the project is to demonstrate and create a learning diagram that aids in game file reverse engineering, furthermore creating artifacts using the methodology outlined in the diagram is done to demonstrate its effectiveness.</w:t>
      </w:r>
    </w:p>
    <w:p w14:paraId="619FC3D3" w14:textId="77777777" w:rsidR="004F2818" w:rsidRDefault="004F2818"/>
    <w:p w14:paraId="49285D6E" w14:textId="77777777" w:rsidR="004F2818" w:rsidRDefault="001A107E">
      <w:r>
        <w:t>Objectives include:</w:t>
      </w:r>
    </w:p>
    <w:p w14:paraId="2C950E64" w14:textId="77777777" w:rsidR="004F2818" w:rsidRDefault="001A107E">
      <w:r>
        <w:t xml:space="preserve">- Construct rough theories/steps on how to reverse engineer game files, </w:t>
      </w:r>
      <w:proofErr w:type="spellStart"/>
      <w:r>
        <w:t>I.e</w:t>
      </w:r>
      <w:proofErr w:type="spellEnd"/>
      <w:r>
        <w:t xml:space="preserve"> through reading offsets, reasonable numbers, observation of repeatable patterns in data, understanding the header file where it starts and ends.</w:t>
      </w:r>
    </w:p>
    <w:p w14:paraId="6D55EC77" w14:textId="77777777" w:rsidR="004F2818" w:rsidRDefault="001A107E">
      <w:r>
        <w:t>- Secondary R</w:t>
      </w:r>
      <w:r>
        <w:t>esearch on .Str files, what are they, who made them, what are they for etc</w:t>
      </w:r>
    </w:p>
    <w:p w14:paraId="145D7EC7" w14:textId="367AF6FF" w:rsidR="004F2818" w:rsidRDefault="001A107E">
      <w:r>
        <w:t xml:space="preserve">- Primary Research, going into the .Str via a hex editor, </w:t>
      </w:r>
      <w:r w:rsidR="005E1236">
        <w:t>researching</w:t>
      </w:r>
      <w:r>
        <w:t xml:space="preserve"> the syntax itself by documenting key offsets and behaviours etc</w:t>
      </w:r>
    </w:p>
    <w:p w14:paraId="61D56159" w14:textId="77777777" w:rsidR="004F2818" w:rsidRDefault="001A107E">
      <w:r>
        <w:t>- Find the algorithm required for decompressio</w:t>
      </w:r>
      <w:r>
        <w:t>n, then decompress the .Strs contents</w:t>
      </w:r>
    </w:p>
    <w:p w14:paraId="520470FE" w14:textId="77777777" w:rsidR="004F2818" w:rsidRDefault="001A107E">
      <w:r>
        <w:lastRenderedPageBreak/>
        <w:t>- Iterate through each .Str file and export each file</w:t>
      </w:r>
    </w:p>
    <w:p w14:paraId="0F6F9C10" w14:textId="77777777" w:rsidR="004F2818" w:rsidRDefault="001A107E">
      <w:r>
        <w:t xml:space="preserve">- scan for Geometry files </w:t>
      </w:r>
      <w:proofErr w:type="spellStart"/>
      <w:r>
        <w:t>I.e</w:t>
      </w:r>
      <w:proofErr w:type="spellEnd"/>
      <w:r>
        <w:t xml:space="preserve"> .</w:t>
      </w:r>
      <w:proofErr w:type="spellStart"/>
      <w:r>
        <w:t>rws</w:t>
      </w:r>
      <w:proofErr w:type="spellEnd"/>
      <w:r>
        <w:t xml:space="preserve"> and .</w:t>
      </w:r>
      <w:proofErr w:type="spellStart"/>
      <w:r>
        <w:t>dff</w:t>
      </w:r>
      <w:proofErr w:type="spellEnd"/>
    </w:p>
    <w:p w14:paraId="47C2D8D8" w14:textId="77777777" w:rsidR="004F2818" w:rsidRDefault="001A107E">
      <w:r>
        <w:t>- Extract geometry from files, export as .</w:t>
      </w:r>
      <w:proofErr w:type="spellStart"/>
      <w:r>
        <w:t>objs</w:t>
      </w:r>
      <w:proofErr w:type="spellEnd"/>
    </w:p>
    <w:p w14:paraId="1905B7CE" w14:textId="65CF5DE7" w:rsidR="004F2818" w:rsidRDefault="001A107E">
      <w:r>
        <w:t>- Parse</w:t>
      </w:r>
      <w:r>
        <w:t xml:space="preserve"> .</w:t>
      </w:r>
      <w:proofErr w:type="spellStart"/>
      <w:r>
        <w:t>Objs</w:t>
      </w:r>
      <w:proofErr w:type="spellEnd"/>
      <w:r>
        <w:t xml:space="preserve"> into 3d modelling software or game engines to validate the </w:t>
      </w:r>
      <w:r>
        <w:t>correctness of .</w:t>
      </w:r>
      <w:proofErr w:type="spellStart"/>
      <w:r>
        <w:t>Obj</w:t>
      </w:r>
      <w:proofErr w:type="spellEnd"/>
      <w:r>
        <w:t xml:space="preserve"> and </w:t>
      </w:r>
      <w:r w:rsidR="001465A1">
        <w:t xml:space="preserve">        amylase</w:t>
      </w:r>
      <w:r>
        <w:t xml:space="preserve"> graphical artifacts</w:t>
      </w:r>
    </w:p>
    <w:p w14:paraId="00B1429E" w14:textId="77777777" w:rsidR="001465A1" w:rsidRDefault="001465A1"/>
    <w:p w14:paraId="0B690B71" w14:textId="77777777" w:rsidR="004F2818" w:rsidRDefault="001A107E">
      <w:pPr>
        <w:pStyle w:val="Heading2"/>
        <w:rPr>
          <w:rFonts w:cs="Arial"/>
        </w:rPr>
      </w:pPr>
      <w:r>
        <w:rPr>
          <w:rFonts w:cs="Arial"/>
        </w:rPr>
        <w:t>Background Information</w:t>
      </w:r>
      <w:bookmarkEnd w:id="15"/>
      <w:bookmarkEnd w:id="16"/>
      <w:r>
        <w:rPr>
          <w:rFonts w:cs="Arial"/>
        </w:rPr>
        <w:t xml:space="preserve"> </w:t>
      </w:r>
    </w:p>
    <w:p w14:paraId="57E8AAF7" w14:textId="77777777" w:rsidR="004F2818" w:rsidRDefault="001A107E">
      <w:pPr>
        <w:pStyle w:val="Guide"/>
      </w:pPr>
      <w:r>
        <w:t>A further section of background information will depend on the topic area of the project, but could include hypotheses and theory, which are to be tested in the course of undertaki</w:t>
      </w:r>
      <w:r>
        <w:t>ng the project. This is an optional subsection but may be useful in defining the contextual information.</w:t>
      </w:r>
    </w:p>
    <w:p w14:paraId="13F3B96C" w14:textId="77777777" w:rsidR="004F2818" w:rsidRDefault="001A107E">
      <w:r>
        <w:t xml:space="preserve">The File syntax of a given file has commonalities between files even if said files are completely different to the </w:t>
      </w:r>
      <w:proofErr w:type="spellStart"/>
      <w:r>
        <w:t>originial</w:t>
      </w:r>
      <w:proofErr w:type="spellEnd"/>
      <w:r>
        <w:t xml:space="preserve"> file, such as examples wou</w:t>
      </w:r>
      <w:r>
        <w:t xml:space="preserve">ld include most files having a header file and that header file being at the top of the file. Said Header file has information relating to the file irrespective of what particular file it is, such information could be, file offsets, amount of files </w:t>
      </w:r>
      <w:proofErr w:type="spellStart"/>
      <w:r>
        <w:t>insided</w:t>
      </w:r>
      <w:proofErr w:type="spellEnd"/>
      <w:r>
        <w:t xml:space="preserve"> the file, unique identifiers and ids, the size of the file, </w:t>
      </w:r>
      <w:proofErr w:type="spellStart"/>
      <w:r>
        <w:t>dictionarys</w:t>
      </w:r>
      <w:proofErr w:type="spellEnd"/>
      <w:r>
        <w:t>, flags such as the case with textures and so much more.</w:t>
      </w:r>
    </w:p>
    <w:p w14:paraId="081D2919" w14:textId="77777777" w:rsidR="004F2818" w:rsidRDefault="001A107E">
      <w:r>
        <w:t>Common file/code reverse engineering methodologies includes the use of static and dynamic analysis, these practices involve rea</w:t>
      </w:r>
      <w:r>
        <w:t xml:space="preserve">ding the data itself raw to discern </w:t>
      </w:r>
      <w:proofErr w:type="spellStart"/>
      <w:r>
        <w:t>patteran</w:t>
      </w:r>
      <w:proofErr w:type="spellEnd"/>
      <w:r>
        <w:t>, where they vary is WHEN these are performed, dynamic analysis is observing the file and its contents when its being run by an exterior program whilst static analysis is just reading the file as it is in a hex e</w:t>
      </w:r>
      <w:r>
        <w:t xml:space="preserve">ditor or </w:t>
      </w:r>
      <w:proofErr w:type="spellStart"/>
      <w:r>
        <w:t>equivolent</w:t>
      </w:r>
      <w:proofErr w:type="spellEnd"/>
      <w:r>
        <w:t>, this form of analysis will be the bulk of the project and HexEdit online will be the tool that is used most.</w:t>
      </w:r>
    </w:p>
    <w:p w14:paraId="61BE54C9" w14:textId="77777777" w:rsidR="004F2818" w:rsidRDefault="004F2818"/>
    <w:p w14:paraId="5DC77F68" w14:textId="77777777" w:rsidR="004F2818" w:rsidRDefault="001A107E">
      <w:r>
        <w:t xml:space="preserve"> </w:t>
      </w:r>
      <w:r>
        <w:br w:type="page"/>
      </w:r>
    </w:p>
    <w:p w14:paraId="496F9132" w14:textId="77777777" w:rsidR="004F2818" w:rsidRDefault="001A107E">
      <w:pPr>
        <w:pStyle w:val="Heading1"/>
      </w:pPr>
      <w:bookmarkStart w:id="17" w:name="_Toc157612235"/>
      <w:bookmarkStart w:id="18" w:name="_Toc157608047"/>
      <w:r>
        <w:lastRenderedPageBreak/>
        <w:t>Literature Review</w:t>
      </w:r>
      <w:bookmarkEnd w:id="17"/>
      <w:bookmarkEnd w:id="18"/>
    </w:p>
    <w:p w14:paraId="582211E4" w14:textId="77777777" w:rsidR="004F2818" w:rsidRDefault="001A107E">
      <w:pPr>
        <w:pStyle w:val="Heading2"/>
      </w:pPr>
      <w:r>
        <w:t xml:space="preserve">Themes </w:t>
      </w:r>
      <w:r>
        <w:rPr>
          <w:lang w:val="en-GB"/>
        </w:rPr>
        <w:t xml:space="preserve"> </w:t>
      </w:r>
    </w:p>
    <w:p w14:paraId="2E1532CB" w14:textId="77777777" w:rsidR="004F2818" w:rsidRDefault="001A107E">
      <w:pPr>
        <w:pStyle w:val="Heading2"/>
        <w:numPr>
          <w:ilvl w:val="1"/>
          <w:numId w:val="0"/>
        </w:numPr>
        <w:rPr>
          <w:rFonts w:ascii="Arial" w:hAnsi="Arial" w:cs="Arial"/>
          <w:b w:val="0"/>
          <w:bCs w:val="0"/>
          <w:color w:val="auto"/>
          <w:sz w:val="20"/>
          <w:szCs w:val="20"/>
        </w:rPr>
      </w:pPr>
      <w:r>
        <w:rPr>
          <w:rFonts w:ascii="Arial" w:hAnsi="Arial" w:cs="Arial"/>
          <w:color w:val="auto"/>
          <w:sz w:val="20"/>
          <w:szCs w:val="20"/>
        </w:rPr>
        <w:t>File Syntax</w:t>
      </w:r>
      <w:r>
        <w:rPr>
          <w:rFonts w:ascii="Arial" w:hAnsi="Arial" w:cs="Arial"/>
          <w:b w:val="0"/>
          <w:bCs w:val="0"/>
          <w:color w:val="auto"/>
          <w:sz w:val="20"/>
          <w:szCs w:val="20"/>
        </w:rPr>
        <w:t xml:space="preserve"> - denotes the rules and structures that data is stored as in a file and is a fundamental to reverse engineering files, an example of which would be .Obj where all of the vertices are denoted with “v” and the vertex </w:t>
      </w:r>
      <w:proofErr w:type="spellStart"/>
      <w:r>
        <w:rPr>
          <w:rFonts w:ascii="Arial" w:hAnsi="Arial" w:cs="Arial"/>
          <w:b w:val="0"/>
          <w:bCs w:val="0"/>
          <w:color w:val="auto"/>
          <w:sz w:val="20"/>
          <w:szCs w:val="20"/>
        </w:rPr>
        <w:t>normals</w:t>
      </w:r>
      <w:proofErr w:type="spellEnd"/>
      <w:r>
        <w:rPr>
          <w:rFonts w:ascii="Arial" w:hAnsi="Arial" w:cs="Arial"/>
          <w:b w:val="0"/>
          <w:bCs w:val="0"/>
          <w:color w:val="auto"/>
          <w:sz w:val="20"/>
          <w:szCs w:val="20"/>
        </w:rPr>
        <w:t xml:space="preserve"> “</w:t>
      </w:r>
      <w:proofErr w:type="spellStart"/>
      <w:r>
        <w:rPr>
          <w:rFonts w:ascii="Arial" w:hAnsi="Arial" w:cs="Arial"/>
          <w:b w:val="0"/>
          <w:bCs w:val="0"/>
          <w:color w:val="auto"/>
          <w:sz w:val="20"/>
          <w:szCs w:val="20"/>
        </w:rPr>
        <w:t>vn</w:t>
      </w:r>
      <w:proofErr w:type="spellEnd"/>
      <w:r>
        <w:rPr>
          <w:rFonts w:ascii="Arial" w:hAnsi="Arial" w:cs="Arial"/>
          <w:b w:val="0"/>
          <w:bCs w:val="0"/>
          <w:color w:val="auto"/>
          <w:sz w:val="20"/>
          <w:szCs w:val="20"/>
        </w:rPr>
        <w:t>”, the relevance to the proje</w:t>
      </w:r>
      <w:r>
        <w:rPr>
          <w:rFonts w:ascii="Arial" w:hAnsi="Arial" w:cs="Arial"/>
          <w:b w:val="0"/>
          <w:bCs w:val="0"/>
          <w:color w:val="auto"/>
          <w:sz w:val="20"/>
          <w:szCs w:val="20"/>
        </w:rPr>
        <w:t>ct being file syntax is needed because the .Str and .Arc files structure is unknown, and needs to be known to then create a file converter. Context drives what type of abstract data structures and structures the file uses in its syntax, for instance 32 bit</w:t>
      </w:r>
      <w:r>
        <w:rPr>
          <w:rFonts w:ascii="Arial" w:hAnsi="Arial" w:cs="Arial"/>
          <w:b w:val="0"/>
          <w:bCs w:val="0"/>
          <w:color w:val="auto"/>
          <w:sz w:val="20"/>
          <w:szCs w:val="20"/>
        </w:rPr>
        <w:t xml:space="preserve"> architectures such as operating windows operating systems that are 32 bit, they will have smaller integer sizes compared to 64 bit operating systems.</w:t>
      </w:r>
    </w:p>
    <w:p w14:paraId="7E4A5CD9" w14:textId="77777777" w:rsidR="004F2818" w:rsidRDefault="001A107E">
      <w:pPr>
        <w:pStyle w:val="Heading2"/>
        <w:numPr>
          <w:ilvl w:val="1"/>
          <w:numId w:val="0"/>
        </w:numPr>
        <w:rPr>
          <w:rFonts w:ascii="Arial" w:hAnsi="Arial" w:cs="Arial"/>
          <w:b w:val="0"/>
          <w:bCs w:val="0"/>
          <w:color w:val="auto"/>
          <w:sz w:val="20"/>
          <w:szCs w:val="20"/>
        </w:rPr>
      </w:pPr>
      <w:r>
        <w:rPr>
          <w:rFonts w:ascii="Arial" w:hAnsi="Arial" w:cs="Arial"/>
          <w:color w:val="auto"/>
          <w:sz w:val="20"/>
          <w:szCs w:val="20"/>
        </w:rPr>
        <w:t>Reverse Engineering</w:t>
      </w:r>
      <w:r>
        <w:rPr>
          <w:rFonts w:ascii="Arial" w:hAnsi="Arial" w:cs="Arial"/>
          <w:b w:val="0"/>
          <w:bCs w:val="0"/>
          <w:color w:val="auto"/>
          <w:sz w:val="20"/>
          <w:szCs w:val="20"/>
        </w:rPr>
        <w:t xml:space="preserve"> - Reproducing a proprietary product (</w:t>
      </w:r>
      <w:proofErr w:type="spellStart"/>
      <w:r>
        <w:rPr>
          <w:rFonts w:ascii="Arial" w:hAnsi="Arial" w:cs="Arial"/>
          <w:b w:val="0"/>
          <w:bCs w:val="0"/>
          <w:color w:val="auto"/>
          <w:sz w:val="20"/>
          <w:szCs w:val="20"/>
        </w:rPr>
        <w:t>i.e</w:t>
      </w:r>
      <w:proofErr w:type="spellEnd"/>
      <w:r>
        <w:rPr>
          <w:rFonts w:ascii="Arial" w:hAnsi="Arial" w:cs="Arial"/>
          <w:b w:val="0"/>
          <w:bCs w:val="0"/>
          <w:color w:val="auto"/>
          <w:sz w:val="20"/>
          <w:szCs w:val="20"/>
        </w:rPr>
        <w:t xml:space="preserve"> files, code and data formats) via the unders</w:t>
      </w:r>
      <w:r>
        <w:rPr>
          <w:rFonts w:ascii="Arial" w:hAnsi="Arial" w:cs="Arial"/>
          <w:b w:val="0"/>
          <w:bCs w:val="0"/>
          <w:color w:val="auto"/>
          <w:sz w:val="20"/>
          <w:szCs w:val="20"/>
        </w:rPr>
        <w:t xml:space="preserve">tanding of syntax, this involves understanding the File syntax of the specific file to then reverse engineer OR to </w:t>
      </w:r>
      <w:proofErr w:type="spellStart"/>
      <w:r>
        <w:rPr>
          <w:rFonts w:ascii="Arial" w:hAnsi="Arial" w:cs="Arial"/>
          <w:b w:val="0"/>
          <w:bCs w:val="0"/>
          <w:color w:val="auto"/>
          <w:sz w:val="20"/>
          <w:szCs w:val="20"/>
        </w:rPr>
        <w:t>decompiler</w:t>
      </w:r>
      <w:proofErr w:type="spellEnd"/>
      <w:r>
        <w:rPr>
          <w:rFonts w:ascii="Arial" w:hAnsi="Arial" w:cs="Arial"/>
          <w:b w:val="0"/>
          <w:bCs w:val="0"/>
          <w:color w:val="auto"/>
          <w:sz w:val="20"/>
          <w:szCs w:val="20"/>
        </w:rPr>
        <w:t xml:space="preserve"> the software code in order to convert it to another language or for a newer system. The ethics and legality is purely contextual, </w:t>
      </w:r>
      <w:r>
        <w:rPr>
          <w:rFonts w:ascii="Arial" w:hAnsi="Arial" w:cs="Arial"/>
          <w:b w:val="0"/>
          <w:bCs w:val="0"/>
          <w:color w:val="auto"/>
          <w:sz w:val="20"/>
          <w:szCs w:val="20"/>
        </w:rPr>
        <w:t xml:space="preserve">due to many aspects needing to be present for the company of the proprietary software to care such as, the age of the software, commercial impact, whether </w:t>
      </w:r>
      <w:proofErr w:type="spellStart"/>
      <w:r>
        <w:rPr>
          <w:rFonts w:ascii="Arial" w:hAnsi="Arial" w:cs="Arial"/>
          <w:b w:val="0"/>
          <w:bCs w:val="0"/>
          <w:color w:val="auto"/>
          <w:sz w:val="20"/>
          <w:szCs w:val="20"/>
        </w:rPr>
        <w:t>its</w:t>
      </w:r>
      <w:proofErr w:type="spellEnd"/>
      <w:r>
        <w:rPr>
          <w:rFonts w:ascii="Arial" w:hAnsi="Arial" w:cs="Arial"/>
          <w:b w:val="0"/>
          <w:bCs w:val="0"/>
          <w:color w:val="auto"/>
          <w:sz w:val="20"/>
          <w:szCs w:val="20"/>
        </w:rPr>
        <w:t xml:space="preserve"> used commercially, whether it infringes on copyright or not ( this is because if a file reader is</w:t>
      </w:r>
      <w:r>
        <w:rPr>
          <w:rFonts w:ascii="Arial" w:hAnsi="Arial" w:cs="Arial"/>
          <w:b w:val="0"/>
          <w:bCs w:val="0"/>
          <w:color w:val="auto"/>
          <w:sz w:val="20"/>
          <w:szCs w:val="20"/>
        </w:rPr>
        <w:t xml:space="preserve"> made, are said files that are read then used for future use, that would cause the company to actually care). </w:t>
      </w:r>
    </w:p>
    <w:p w14:paraId="05D8FF80" w14:textId="77777777" w:rsidR="004F2818" w:rsidRDefault="001A107E">
      <w:pPr>
        <w:pStyle w:val="Heading2"/>
        <w:numPr>
          <w:ilvl w:val="1"/>
          <w:numId w:val="0"/>
        </w:numPr>
        <w:rPr>
          <w:rFonts w:ascii="Arial" w:hAnsi="Arial" w:cs="Arial"/>
          <w:b w:val="0"/>
          <w:bCs w:val="0"/>
          <w:color w:val="auto"/>
          <w:sz w:val="20"/>
          <w:szCs w:val="20"/>
        </w:rPr>
      </w:pPr>
      <w:r>
        <w:rPr>
          <w:rFonts w:ascii="Arial" w:hAnsi="Arial" w:cs="Arial"/>
          <w:color w:val="auto"/>
          <w:sz w:val="20"/>
          <w:szCs w:val="20"/>
        </w:rPr>
        <w:t>Games preservation</w:t>
      </w:r>
      <w:r>
        <w:rPr>
          <w:rFonts w:ascii="Arial" w:hAnsi="Arial" w:cs="Arial"/>
          <w:b w:val="0"/>
          <w:bCs w:val="0"/>
          <w:color w:val="auto"/>
          <w:sz w:val="20"/>
          <w:szCs w:val="20"/>
        </w:rPr>
        <w:t xml:space="preserve"> - Preserving and maintaining games either through physical maintenance and or protection OR through the preservation of the games software, code and or files. In this context it is converting their respective contents to more contemporary file formats to </w:t>
      </w:r>
      <w:r>
        <w:rPr>
          <w:rFonts w:ascii="Arial" w:hAnsi="Arial" w:cs="Arial"/>
          <w:b w:val="0"/>
          <w:bCs w:val="0"/>
          <w:color w:val="auto"/>
          <w:sz w:val="20"/>
          <w:szCs w:val="20"/>
        </w:rPr>
        <w:t xml:space="preserve">make it so future operating systems and systems in general can use / play those games. </w:t>
      </w:r>
    </w:p>
    <w:p w14:paraId="70CE7EFB" w14:textId="77777777" w:rsidR="004F2818" w:rsidRDefault="001A107E">
      <w:pPr>
        <w:pStyle w:val="Heading2"/>
        <w:numPr>
          <w:ilvl w:val="1"/>
          <w:numId w:val="0"/>
        </w:numPr>
        <w:rPr>
          <w:rFonts w:ascii="Arial" w:hAnsi="Arial" w:cs="Arial"/>
          <w:b w:val="0"/>
          <w:bCs w:val="0"/>
          <w:color w:val="auto"/>
          <w:sz w:val="20"/>
          <w:szCs w:val="20"/>
        </w:rPr>
      </w:pPr>
      <w:r>
        <w:rPr>
          <w:rFonts w:ascii="Arial" w:hAnsi="Arial" w:cs="Arial"/>
          <w:color w:val="auto"/>
          <w:sz w:val="20"/>
          <w:szCs w:val="20"/>
        </w:rPr>
        <w:t>ADT (Abstract Data Type) Syntax</w:t>
      </w:r>
      <w:r>
        <w:rPr>
          <w:rFonts w:ascii="Arial" w:hAnsi="Arial" w:cs="Arial"/>
          <w:b w:val="0"/>
          <w:bCs w:val="0"/>
          <w:color w:val="auto"/>
          <w:sz w:val="20"/>
          <w:szCs w:val="20"/>
        </w:rPr>
        <w:t xml:space="preserve"> - Bytes in code with specific structures and rules created for specific purposes, </w:t>
      </w:r>
      <w:proofErr w:type="spellStart"/>
      <w:r>
        <w:rPr>
          <w:rFonts w:ascii="Arial" w:hAnsi="Arial" w:cs="Arial"/>
          <w:b w:val="0"/>
          <w:bCs w:val="0"/>
          <w:color w:val="auto"/>
          <w:sz w:val="20"/>
          <w:szCs w:val="20"/>
        </w:rPr>
        <w:t>e.g</w:t>
      </w:r>
      <w:proofErr w:type="spellEnd"/>
      <w:r>
        <w:rPr>
          <w:rFonts w:ascii="Arial" w:hAnsi="Arial" w:cs="Arial"/>
          <w:b w:val="0"/>
          <w:bCs w:val="0"/>
          <w:color w:val="auto"/>
          <w:sz w:val="20"/>
          <w:szCs w:val="20"/>
        </w:rPr>
        <w:t xml:space="preserve"> List, contiguous block of memory containing a list</w:t>
      </w:r>
      <w:r>
        <w:rPr>
          <w:rFonts w:ascii="Arial" w:hAnsi="Arial" w:cs="Arial"/>
          <w:b w:val="0"/>
          <w:bCs w:val="0"/>
          <w:color w:val="auto"/>
          <w:sz w:val="20"/>
          <w:szCs w:val="20"/>
        </w:rPr>
        <w:t xml:space="preserve"> of items of a specific type, does not need to be redefined to be bigger than what it already is. </w:t>
      </w:r>
    </w:p>
    <w:p w14:paraId="3CEA46D7" w14:textId="77777777" w:rsidR="004F2818" w:rsidRDefault="001A107E">
      <w:pPr>
        <w:pStyle w:val="Heading2"/>
        <w:numPr>
          <w:ilvl w:val="1"/>
          <w:numId w:val="0"/>
        </w:numPr>
        <w:rPr>
          <w:rFonts w:ascii="Arial" w:hAnsi="Arial" w:cs="Arial"/>
          <w:b w:val="0"/>
          <w:bCs w:val="0"/>
          <w:color w:val="auto"/>
          <w:sz w:val="20"/>
          <w:szCs w:val="20"/>
        </w:rPr>
      </w:pPr>
      <w:r>
        <w:rPr>
          <w:rFonts w:ascii="Arial" w:hAnsi="Arial" w:cs="Arial"/>
          <w:color w:val="auto"/>
          <w:sz w:val="20"/>
          <w:szCs w:val="20"/>
        </w:rPr>
        <w:t>Compression Algorithms</w:t>
      </w:r>
      <w:r>
        <w:rPr>
          <w:rFonts w:ascii="Arial" w:hAnsi="Arial" w:cs="Arial"/>
          <w:b w:val="0"/>
          <w:bCs w:val="0"/>
          <w:color w:val="auto"/>
          <w:sz w:val="20"/>
          <w:szCs w:val="20"/>
        </w:rPr>
        <w:t xml:space="preserve"> - Algorithms created to make data and files smaller than they actually are for transportation between devices or storage capacity </w:t>
      </w:r>
      <w:proofErr w:type="spellStart"/>
      <w:r>
        <w:rPr>
          <w:rFonts w:ascii="Arial" w:hAnsi="Arial" w:cs="Arial"/>
          <w:b w:val="0"/>
          <w:bCs w:val="0"/>
          <w:color w:val="auto"/>
          <w:sz w:val="20"/>
          <w:szCs w:val="20"/>
        </w:rPr>
        <w:t>opti</w:t>
      </w:r>
      <w:r>
        <w:rPr>
          <w:rFonts w:ascii="Arial" w:hAnsi="Arial" w:cs="Arial"/>
          <w:b w:val="0"/>
          <w:bCs w:val="0"/>
          <w:color w:val="auto"/>
          <w:sz w:val="20"/>
          <w:szCs w:val="20"/>
        </w:rPr>
        <w:t>misation</w:t>
      </w:r>
      <w:proofErr w:type="spellEnd"/>
      <w:r>
        <w:rPr>
          <w:rFonts w:ascii="Arial" w:hAnsi="Arial" w:cs="Arial"/>
          <w:b w:val="0"/>
          <w:bCs w:val="0"/>
          <w:color w:val="auto"/>
          <w:sz w:val="20"/>
          <w:szCs w:val="20"/>
        </w:rPr>
        <w:t xml:space="preserve">, compressed items can then be uncompressed to their original size for further use, </w:t>
      </w:r>
    </w:p>
    <w:p w14:paraId="02AC7010" w14:textId="77777777" w:rsidR="004F2818" w:rsidRDefault="001A107E">
      <w:pPr>
        <w:pStyle w:val="Heading2"/>
      </w:pPr>
      <w:r>
        <w:t xml:space="preserve">Review of Literature </w:t>
      </w:r>
    </w:p>
    <w:p w14:paraId="2C53D401" w14:textId="77777777" w:rsidR="004F2818" w:rsidRDefault="004F2818">
      <w:pPr>
        <w:rPr>
          <w:lang w:val="en-US" w:eastAsia="en-US"/>
        </w:rPr>
      </w:pPr>
    </w:p>
    <w:p w14:paraId="26F8FB11" w14:textId="77777777" w:rsidR="004F2818" w:rsidRDefault="001A107E">
      <w:r>
        <w:rPr>
          <w:b/>
          <w:bCs/>
        </w:rPr>
        <w:t>Games Preservation:</w:t>
      </w:r>
      <w:r>
        <w:t xml:space="preserve"> Games preservation has existed as long as games have needed to be stored, as time progressed the games software separate</w:t>
      </w:r>
      <w:r>
        <w:t xml:space="preserve"> to its hardware needed to be maintained (</w:t>
      </w:r>
      <w:proofErr w:type="spellStart"/>
      <w:r>
        <w:t>Harkai</w:t>
      </w:r>
      <w:proofErr w:type="spellEnd"/>
      <w:r>
        <w:t xml:space="preserve"> Istvan 2022)(Haydock Christopher 2018) as well as the hardware (Dany </w:t>
      </w:r>
      <w:proofErr w:type="spellStart"/>
      <w:r>
        <w:t>Guay-belanger</w:t>
      </w:r>
      <w:proofErr w:type="spellEnd"/>
      <w:r>
        <w:t xml:space="preserve">, may 2021)(Widget, Megan A, 2009) , moreover the importance of games preservation cannot be understated due to its cultural </w:t>
      </w:r>
      <w:r>
        <w:t>impact (Todd Benjamin C 2019)(Henry Lowood 2009) as games and games systems are being threatened with obsolescence such as the discontinuation of ps3. Moreover, the importance is shown with people's desire to preserve games, but can't due to legal restrain</w:t>
      </w:r>
      <w:r>
        <w:t>ts (</w:t>
      </w:r>
      <w:proofErr w:type="spellStart"/>
      <w:r>
        <w:t>Bachel</w:t>
      </w:r>
      <w:proofErr w:type="spellEnd"/>
      <w:r>
        <w:t xml:space="preserve">, Alasdair and </w:t>
      </w:r>
      <w:proofErr w:type="spellStart"/>
      <w:r>
        <w:t>matthew</w:t>
      </w:r>
      <w:proofErr w:type="spellEnd"/>
      <w:r>
        <w:t xml:space="preserve"> </w:t>
      </w:r>
      <w:proofErr w:type="spellStart"/>
      <w:r>
        <w:t>barr</w:t>
      </w:r>
      <w:proofErr w:type="spellEnd"/>
      <w:r>
        <w:t xml:space="preserve"> 2014). Most games preservation today is hardware based and comes in the form of “Archiving” (Camila </w:t>
      </w:r>
      <w:proofErr w:type="spellStart"/>
      <w:r>
        <w:t>johansson</w:t>
      </w:r>
      <w:proofErr w:type="spellEnd"/>
      <w:r>
        <w:t xml:space="preserve"> 2023). There lacks research on a software approach to Games preservation, most of the research refers to har</w:t>
      </w:r>
      <w:r>
        <w:t xml:space="preserve">dware and the minimal research that refers to software rarely accounts for the legal issues, especially when it comes to international law, not just </w:t>
      </w:r>
      <w:proofErr w:type="spellStart"/>
      <w:r>
        <w:t>america</w:t>
      </w:r>
      <w:proofErr w:type="spellEnd"/>
      <w:r>
        <w:t xml:space="preserve">. </w:t>
      </w:r>
    </w:p>
    <w:p w14:paraId="38C47758" w14:textId="77777777" w:rsidR="004F2818" w:rsidRDefault="001A107E">
      <w:r>
        <w:rPr>
          <w:b/>
          <w:bCs/>
        </w:rPr>
        <w:t>Reverse Engineering:</w:t>
      </w:r>
      <w:r>
        <w:t xml:space="preserve"> Reverse Engineering's existence dates to the first thing ever made. However </w:t>
      </w:r>
      <w:r>
        <w:t xml:space="preserve">in the context of software, software reverse engineering began in 1975 with the first text editor </w:t>
      </w:r>
      <w:r>
        <w:lastRenderedPageBreak/>
        <w:t>WYLBUR (Kathi Hogshead Davis, Peter H Aiken, 2000), features of reverse engineering include disassembler, debugger, etc (Abigail A 2021), whilst in contrast (</w:t>
      </w:r>
      <w:r>
        <w:t xml:space="preserve">Alessandro </w:t>
      </w:r>
      <w:proofErr w:type="spellStart"/>
      <w:r>
        <w:t>Mantovani</w:t>
      </w:r>
      <w:proofErr w:type="spellEnd"/>
      <w:r>
        <w:t xml:space="preserve"> , Simone </w:t>
      </w:r>
      <w:proofErr w:type="spellStart"/>
      <w:r>
        <w:t>Aonzo</w:t>
      </w:r>
      <w:proofErr w:type="spellEnd"/>
      <w:r>
        <w:t xml:space="preserve">, Yanick </w:t>
      </w:r>
      <w:proofErr w:type="spellStart"/>
      <w:r>
        <w:t>Fratanatonio</w:t>
      </w:r>
      <w:proofErr w:type="spellEnd"/>
      <w:r>
        <w:t xml:space="preserve">), refer to the techniques of reverse engineering through their </w:t>
      </w:r>
      <w:proofErr w:type="spellStart"/>
      <w:r>
        <w:t>behavior</w:t>
      </w:r>
      <w:proofErr w:type="spellEnd"/>
      <w:r>
        <w:t xml:space="preserve"> and performance in time. (Anand </w:t>
      </w:r>
      <w:proofErr w:type="spellStart"/>
      <w:r>
        <w:t>Gadwal</w:t>
      </w:r>
      <w:proofErr w:type="spellEnd"/>
      <w:r>
        <w:t xml:space="preserve"> 2011) talks in detail on the step by step process of reversing software from “context pa</w:t>
      </w:r>
      <w:r>
        <w:t xml:space="preserve">rsing” through to “Design Reconstructing Phase”, (Ramandeep </w:t>
      </w:r>
      <w:proofErr w:type="spellStart"/>
      <w:r>
        <w:t>singh</w:t>
      </w:r>
      <w:proofErr w:type="spellEnd"/>
      <w:r>
        <w:t xml:space="preserve"> 2013) refers to the types of reverse engineering such as “data” and “code” reverse engineering, detailing the different types depending on what is being reversed. There needs to be a greater</w:t>
      </w:r>
      <w:r>
        <w:t xml:space="preserve"> focus on breaking down the individual processes, with example of high level reverse engineering in software, most of the research refers to very low level or do break down the steps enough, as well as on Data Reverse Engineering specifically. </w:t>
      </w:r>
    </w:p>
    <w:p w14:paraId="64233F56" w14:textId="77777777" w:rsidR="004F2818" w:rsidRDefault="001A107E">
      <w:r>
        <w:rPr>
          <w:b/>
          <w:bCs/>
        </w:rPr>
        <w:t>Abstract Da</w:t>
      </w:r>
      <w:r>
        <w:rPr>
          <w:b/>
          <w:bCs/>
        </w:rPr>
        <w:t>ta Types:</w:t>
      </w:r>
      <w:r>
        <w:t xml:space="preserve"> Abstract Data types or ADT’s have existed since the 70’s created by (Barbara </w:t>
      </w:r>
      <w:proofErr w:type="spellStart"/>
      <w:r>
        <w:t>Liskov</w:t>
      </w:r>
      <w:proofErr w:type="spellEnd"/>
      <w:r>
        <w:t xml:space="preserve">, 1974), a standard example of an </w:t>
      </w:r>
      <w:proofErr w:type="spellStart"/>
      <w:r>
        <w:t>adt</w:t>
      </w:r>
      <w:proofErr w:type="spellEnd"/>
      <w:r>
        <w:t xml:space="preserve"> being a “Stack” (John V </w:t>
      </w:r>
      <w:proofErr w:type="spellStart"/>
      <w:r>
        <w:t>Guttag</w:t>
      </w:r>
      <w:proofErr w:type="spellEnd"/>
      <w:r>
        <w:t xml:space="preserve"> 1977) which contains items of a certain data type and allows for the storage of multiple items</w:t>
      </w:r>
      <w:r>
        <w:t xml:space="preserve"> in a first in last out order of execution. In Contrast to ADO’s (Abstract Data objects) which are more raw and have little functionality (Jean Francois, Rainer </w:t>
      </w:r>
      <w:proofErr w:type="spellStart"/>
      <w:r>
        <w:t>Koschke</w:t>
      </w:r>
      <w:proofErr w:type="spellEnd"/>
      <w:r>
        <w:t xml:space="preserve"> 2000), Vectors in games would be an ADO, another ADT a Queue is commonly used for AI </w:t>
      </w:r>
      <w:proofErr w:type="spellStart"/>
      <w:r>
        <w:t>be</w:t>
      </w:r>
      <w:r>
        <w:t>havior</w:t>
      </w:r>
      <w:proofErr w:type="spellEnd"/>
      <w:r>
        <w:t xml:space="preserve"> in games (John v </w:t>
      </w:r>
      <w:proofErr w:type="spellStart"/>
      <w:r>
        <w:t>Guttag</w:t>
      </w:r>
      <w:proofErr w:type="spellEnd"/>
      <w:r>
        <w:t xml:space="preserve"> June 1977). Limitations are that the general research goes back to the 60’s and 70’s and the majority of the ADT’s that are common place are incredibly old, whilst the research does show the process of them being made and so </w:t>
      </w:r>
      <w:r>
        <w:t>could be replicated, they are dated.</w:t>
      </w:r>
    </w:p>
    <w:p w14:paraId="3741B450" w14:textId="77777777" w:rsidR="004F2818" w:rsidRDefault="001A107E">
      <w:r>
        <w:rPr>
          <w:b/>
          <w:bCs/>
        </w:rPr>
        <w:t>Compression:</w:t>
      </w:r>
      <w:r>
        <w:t xml:space="preserve"> Data Compression’s origins come from (Robert Fano, Claude Shannon 1949), then (Huffman Coding 1952) with “Huffman Coding” and (Lempel-</w:t>
      </w:r>
      <w:proofErr w:type="spellStart"/>
      <w:r>
        <w:t>ziz</w:t>
      </w:r>
      <w:proofErr w:type="spellEnd"/>
      <w:r>
        <w:t>-welch) with LZW, Different compression algorithms are used for speci</w:t>
      </w:r>
      <w:r>
        <w:t xml:space="preserve">fic files and data structures (Tito </w:t>
      </w:r>
      <w:proofErr w:type="spellStart"/>
      <w:r>
        <w:t>Waluyo</w:t>
      </w:r>
      <w:proofErr w:type="spellEnd"/>
      <w:r>
        <w:t xml:space="preserve"> </w:t>
      </w:r>
      <w:proofErr w:type="spellStart"/>
      <w:r>
        <w:t>Puroboyo</w:t>
      </w:r>
      <w:proofErr w:type="spellEnd"/>
      <w:r>
        <w:t xml:space="preserve"> 20,17). This in turn leads to the most common use of compression algorithms, compressing text (Amandeep Singh </w:t>
      </w:r>
      <w:proofErr w:type="spellStart"/>
      <w:r>
        <w:t>Sidhy</w:t>
      </w:r>
      <w:proofErr w:type="spellEnd"/>
      <w:r>
        <w:t xml:space="preserve"> 2014). Custom Compression algorithms are created for specific data structures and object</w:t>
      </w:r>
      <w:r>
        <w:t xml:space="preserve"> types like model files (Mustafa, Ammar 2017; </w:t>
      </w:r>
      <w:proofErr w:type="spellStart"/>
      <w:r>
        <w:t>JingLiang</w:t>
      </w:r>
      <w:proofErr w:type="spellEnd"/>
      <w:r>
        <w:t xml:space="preserve"> Ping 2005; </w:t>
      </w:r>
      <w:proofErr w:type="spellStart"/>
      <w:r>
        <w:t>siddeeq</w:t>
      </w:r>
      <w:proofErr w:type="spellEnd"/>
      <w:r>
        <w:t xml:space="preserve"> </w:t>
      </w:r>
      <w:proofErr w:type="spellStart"/>
      <w:r>
        <w:t>mohammed</w:t>
      </w:r>
      <w:proofErr w:type="spellEnd"/>
      <w:r>
        <w:t xml:space="preserve"> m, </w:t>
      </w:r>
      <w:proofErr w:type="spellStart"/>
      <w:r>
        <w:t>rodrigues</w:t>
      </w:r>
      <w:proofErr w:type="spellEnd"/>
      <w:r>
        <w:t xml:space="preserve"> </w:t>
      </w:r>
      <w:proofErr w:type="spellStart"/>
      <w:r>
        <w:t>marcos</w:t>
      </w:r>
      <w:proofErr w:type="spellEnd"/>
      <w:r>
        <w:t xml:space="preserve"> 2016), said algorithms are specialized to be better optimized for 3d objects. There lacks research into more proprietary compression algorithms, compani</w:t>
      </w:r>
      <w:r>
        <w:t xml:space="preserve">es often make their own, as a result these compression algorithms that have been documented and research are often non-applicable for reverse engineering and thus for games preservation. </w:t>
      </w:r>
    </w:p>
    <w:p w14:paraId="6EAF3461" w14:textId="77777777" w:rsidR="004F2818" w:rsidRDefault="001A107E">
      <w:r>
        <w:rPr>
          <w:b/>
          <w:bCs/>
        </w:rPr>
        <w:t>File Syntax:</w:t>
      </w:r>
      <w:r>
        <w:t xml:space="preserve"> File syntax originated in (Russel Kirsch 1957) via a pi</w:t>
      </w:r>
      <w:r>
        <w:t>cture of his son, and from that the first file syntax was created alongside it having its own rule set. File syntax varies between different types of files due to each type of file having a different purpose (</w:t>
      </w:r>
      <w:proofErr w:type="spellStart"/>
      <w:r>
        <w:t>Kauthar</w:t>
      </w:r>
      <w:proofErr w:type="spellEnd"/>
      <w:r>
        <w:t xml:space="preserve"> </w:t>
      </w:r>
      <w:proofErr w:type="spellStart"/>
      <w:r>
        <w:t>Abdulazeez</w:t>
      </w:r>
      <w:proofErr w:type="spellEnd"/>
      <w:r>
        <w:t xml:space="preserve">, </w:t>
      </w:r>
      <w:proofErr w:type="spellStart"/>
      <w:r>
        <w:t>sohit</w:t>
      </w:r>
      <w:proofErr w:type="spellEnd"/>
      <w:r>
        <w:t xml:space="preserve"> </w:t>
      </w:r>
      <w:proofErr w:type="spellStart"/>
      <w:r>
        <w:t>agarwal</w:t>
      </w:r>
      <w:proofErr w:type="spellEnd"/>
      <w:r>
        <w:t xml:space="preserve"> 2021; Samiya </w:t>
      </w:r>
      <w:proofErr w:type="spellStart"/>
      <w:r>
        <w:t>Khan;Mansaf</w:t>
      </w:r>
      <w:proofErr w:type="spellEnd"/>
      <w:r>
        <w:t xml:space="preserve"> Allam 2019), coupled with different structures inside different files (Mike Folk 2003) each type of file is unique in its rules, structure and therefore purpose. The limitations are that there are little research documents/journals that go into</w:t>
      </w:r>
      <w:r>
        <w:t xml:space="preserve"> proprietary formats and more look into general syntax and older simpler formats like text or image files. </w:t>
      </w:r>
    </w:p>
    <w:p w14:paraId="52796CD7" w14:textId="77777777" w:rsidR="004F2818" w:rsidRDefault="004F2818">
      <w:pPr>
        <w:rPr>
          <w:lang w:val="en-US" w:eastAsia="en-US"/>
        </w:rPr>
      </w:pPr>
    </w:p>
    <w:p w14:paraId="17515AD6" w14:textId="77777777" w:rsidR="004F2818" w:rsidRDefault="001A107E">
      <w:pPr>
        <w:pStyle w:val="Heading3"/>
        <w:rPr>
          <w:rFonts w:ascii="Calibri Light" w:hAnsi="Calibri Light" w:cs="Calibri Light"/>
          <w:b/>
          <w:bCs/>
          <w:color w:val="5B9BD5" w:themeColor="accent1"/>
          <w:sz w:val="26"/>
          <w:szCs w:val="26"/>
        </w:rPr>
      </w:pPr>
      <w:r>
        <w:rPr>
          <w:rFonts w:ascii="Calibri Light" w:hAnsi="Calibri Light" w:cs="Calibri Light"/>
          <w:b/>
          <w:bCs/>
          <w:color w:val="5B9BD5" w:themeColor="accent1"/>
          <w:sz w:val="26"/>
          <w:szCs w:val="26"/>
        </w:rPr>
        <w:t>Theory</w:t>
      </w:r>
    </w:p>
    <w:p w14:paraId="27167858" w14:textId="77777777" w:rsidR="004F2818" w:rsidRDefault="004F2818"/>
    <w:p w14:paraId="24138F14" w14:textId="77777777" w:rsidR="004F2818" w:rsidRDefault="001A107E">
      <w:r>
        <w:rPr>
          <w:b/>
          <w:bCs/>
        </w:rPr>
        <w:t xml:space="preserve">Games Preservation: </w:t>
      </w:r>
      <w:r>
        <w:t xml:space="preserve">Games Preservation includes the physical storage of games and their associated hardware (Haydock, Christopher </w:t>
      </w:r>
      <w:proofErr w:type="spellStart"/>
      <w:r>
        <w:t>april</w:t>
      </w:r>
      <w:proofErr w:type="spellEnd"/>
      <w:r>
        <w:t xml:space="preserve"> 201</w:t>
      </w:r>
      <w:r>
        <w:t xml:space="preserve">8) (Dany </w:t>
      </w:r>
      <w:proofErr w:type="spellStart"/>
      <w:r>
        <w:t>Guay-belanger</w:t>
      </w:r>
      <w:proofErr w:type="spellEnd"/>
      <w:r>
        <w:t xml:space="preserve"> may 2021), it includes the maintenance of games/games systems themselves through maintaining hardware or Copying contents of games to newer external storage due to bit rot (Haydock, Christopher </w:t>
      </w:r>
      <w:proofErr w:type="spellStart"/>
      <w:r>
        <w:t>april</w:t>
      </w:r>
      <w:proofErr w:type="spellEnd"/>
      <w:r>
        <w:t xml:space="preserve"> 2018), bit rot being when data is</w:t>
      </w:r>
      <w:r>
        <w:t xml:space="preserve"> stored in a </w:t>
      </w:r>
      <w:proofErr w:type="spellStart"/>
      <w:r>
        <w:t>harddrive</w:t>
      </w:r>
      <w:proofErr w:type="spellEnd"/>
      <w:r>
        <w:t xml:space="preserve"> for too long, the data deteriorates. Also includes the </w:t>
      </w:r>
      <w:r>
        <w:lastRenderedPageBreak/>
        <w:t>maintenance of software via reverse engineering the games/games systems software to accommodate newer hardware. (Camilla Johansson, spring semester 2023), so that it can be playe</w:t>
      </w:r>
      <w:r>
        <w:t xml:space="preserve">d on contemporary systems. This is the approach used in the project, software maintenance is the method of which the game/game files will be preserved, not hardware maintenances. </w:t>
      </w:r>
    </w:p>
    <w:p w14:paraId="1D64B434" w14:textId="77777777" w:rsidR="004F2818" w:rsidRDefault="001A107E">
      <w:r>
        <w:rPr>
          <w:b/>
          <w:bCs/>
        </w:rPr>
        <w:t>Reverse Engineering:</w:t>
      </w:r>
      <w:r>
        <w:t xml:space="preserve"> Reverse Engineering in a general sense is when a produc</w:t>
      </w:r>
      <w:r>
        <w:t>t/system has been understood mostly in its entirety and recreated. However in this context, Reverse Engineering consists of understanding the syntax of code, a file, hardware architecture/structure (</w:t>
      </w:r>
      <w:proofErr w:type="spellStart"/>
      <w:r>
        <w:t>Aremo</w:t>
      </w:r>
      <w:proofErr w:type="spellEnd"/>
      <w:r>
        <w:t>, Adeyinka Abigail, 2021) etc and trying to recreate</w:t>
      </w:r>
      <w:r>
        <w:t xml:space="preserve"> it, it's about understanding and recreation. In this context </w:t>
      </w:r>
      <w:proofErr w:type="spellStart"/>
      <w:r>
        <w:t>its</w:t>
      </w:r>
      <w:proofErr w:type="spellEnd"/>
      <w:r>
        <w:t xml:space="preserve"> about understanding the header file of a file, reading the values inside of the header to ascertain data about the file, locating offsets in the file to determine where to go to in the file </w:t>
      </w:r>
      <w:r>
        <w:t>and where to stop, reading the header file to determine key features of the file such as, the amount of files, of what memory policy/allocation, what structures exist within the file so forth. From this, creating code ( an artifact) to then read the file a</w:t>
      </w:r>
      <w:r>
        <w:t xml:space="preserve">nd write it or its contents into more understandable/contemporary sub-files, if applicable. </w:t>
      </w:r>
    </w:p>
    <w:p w14:paraId="3B6202BC" w14:textId="77777777" w:rsidR="004F2818" w:rsidRDefault="001A107E">
      <w:r>
        <w:rPr>
          <w:b/>
          <w:bCs/>
        </w:rPr>
        <w:t xml:space="preserve">Abstract Data Types: </w:t>
      </w:r>
      <w:r>
        <w:t>Abstract Data types allow for data to be stored with specific functionality depending on what ADT it is, a list allows for continuous addition</w:t>
      </w:r>
      <w:r>
        <w:t xml:space="preserve"> of items of a type, and once fully allocates more memory to the list for further use, arrays are finite and need redeclaring if the array is to full, sets are immutable and so the values inside cannot be modified directly. For this project ADT’s are neces</w:t>
      </w:r>
      <w:r>
        <w:t xml:space="preserve">sary due to a file effectively being a contiguous block of memory that functions like an array/list, therefore reading line by line and assigning to an array or list variable ADT is crucial in creating an artifact to read/write files. </w:t>
      </w:r>
    </w:p>
    <w:p w14:paraId="3A0FC9F4" w14:textId="77777777" w:rsidR="004F2818" w:rsidRDefault="001A107E">
      <w:r>
        <w:rPr>
          <w:b/>
          <w:bCs/>
        </w:rPr>
        <w:t xml:space="preserve">Compression: </w:t>
      </w:r>
      <w:r>
        <w:t xml:space="preserve">Compression is the practice of taking in data and making it smaller for the sake of storage and transport. Compression is either lossy, data is lost in compression , first lossy algorithm (Nasir </w:t>
      </w:r>
      <w:proofErr w:type="spellStart"/>
      <w:r>
        <w:t>ahmed</w:t>
      </w:r>
      <w:proofErr w:type="spellEnd"/>
      <w:r>
        <w:t xml:space="preserve"> 1974), or is lossless and so data is not l</w:t>
      </w:r>
      <w:r>
        <w:t>ost on compression, the first and commonly used LZW (</w:t>
      </w:r>
      <w:proofErr w:type="spellStart"/>
      <w:r>
        <w:t>Lempel-ziv</w:t>
      </w:r>
      <w:proofErr w:type="spellEnd"/>
      <w:r>
        <w:t xml:space="preserve">-welch). Depending on the type of data certain compression algorithms are more ideal </w:t>
      </w:r>
      <w:proofErr w:type="spellStart"/>
      <w:r>
        <w:t>e.g</w:t>
      </w:r>
      <w:proofErr w:type="spellEnd"/>
      <w:r>
        <w:t xml:space="preserve"> audio, model files, textures etc (Tito </w:t>
      </w:r>
      <w:proofErr w:type="spellStart"/>
      <w:r>
        <w:t>waluyo</w:t>
      </w:r>
      <w:proofErr w:type="spellEnd"/>
      <w:r>
        <w:t xml:space="preserve"> </w:t>
      </w:r>
      <w:proofErr w:type="spellStart"/>
      <w:r>
        <w:t>Purboyo</w:t>
      </w:r>
      <w:proofErr w:type="spellEnd"/>
      <w:r>
        <w:t xml:space="preserve">, </w:t>
      </w:r>
      <w:proofErr w:type="spellStart"/>
      <w:r>
        <w:t>anggunmeka</w:t>
      </w:r>
      <w:proofErr w:type="spellEnd"/>
      <w:r>
        <w:t xml:space="preserve"> </w:t>
      </w:r>
      <w:proofErr w:type="spellStart"/>
      <w:r>
        <w:t>luhur</w:t>
      </w:r>
      <w:proofErr w:type="spellEnd"/>
      <w:r>
        <w:t xml:space="preserve"> </w:t>
      </w:r>
      <w:proofErr w:type="spellStart"/>
      <w:r>
        <w:t>prasasti</w:t>
      </w:r>
      <w:proofErr w:type="spellEnd"/>
      <w:r>
        <w:t xml:space="preserve"> 2017; Amandeep Singh Si</w:t>
      </w:r>
      <w:r>
        <w:t xml:space="preserve">dhu 2014), this is especially true with model files that have specific compression algorithms ideal for triangles (Mustafa, Ammar, 2017; Mohammed m Rodrigues 2016; </w:t>
      </w:r>
      <w:proofErr w:type="spellStart"/>
      <w:r>
        <w:t>Jingliang</w:t>
      </w:r>
      <w:proofErr w:type="spellEnd"/>
      <w:r>
        <w:t xml:space="preserve"> Ping 2005). </w:t>
      </w:r>
    </w:p>
    <w:p w14:paraId="0AC35F73" w14:textId="77777777" w:rsidR="004F2818" w:rsidRDefault="001A107E">
      <w:r>
        <w:rPr>
          <w:b/>
          <w:bCs/>
        </w:rPr>
        <w:t>File syntax:</w:t>
      </w:r>
      <w:r>
        <w:t xml:space="preserve"> File syntax is the structures and rules of the file itse</w:t>
      </w:r>
      <w:r>
        <w:t>lf normally shown through the use of a “header file”, which is at the top of the file, file syntax is important as by understanding its structures and rules a programmer can read its data correctly without mishap. Understanding file syntax is crucial for e</w:t>
      </w:r>
      <w:r>
        <w:t>xtracting models, audio files, textures etc from games in order to reverse engineer them as the programmer is then able to determine where they are in the file, there size etc.</w:t>
      </w:r>
    </w:p>
    <w:p w14:paraId="04316F09" w14:textId="77777777" w:rsidR="004F2818" w:rsidRDefault="001A107E">
      <w:pPr>
        <w:pStyle w:val="Heading2"/>
      </w:pPr>
      <w:r>
        <w:lastRenderedPageBreak/>
        <w:t xml:space="preserve">Summary </w:t>
      </w:r>
    </w:p>
    <w:p w14:paraId="777D5ED8" w14:textId="77777777" w:rsidR="004F2818" w:rsidRDefault="001A107E">
      <w:pPr>
        <w:pStyle w:val="Heading2"/>
        <w:numPr>
          <w:ilvl w:val="0"/>
          <w:numId w:val="0"/>
        </w:numPr>
        <w:ind w:left="576"/>
        <w:rPr>
          <w:rFonts w:ascii="Arial" w:hAnsi="Arial" w:cs="Arial"/>
          <w:b w:val="0"/>
          <w:bCs w:val="0"/>
          <w:color w:val="000000" w:themeColor="text1"/>
          <w:sz w:val="20"/>
          <w:szCs w:val="20"/>
        </w:rPr>
      </w:pPr>
      <w:r>
        <w:rPr>
          <w:rFonts w:ascii="Arial" w:hAnsi="Arial" w:cs="Arial"/>
          <w:color w:val="000000" w:themeColor="text1"/>
          <w:sz w:val="20"/>
          <w:szCs w:val="20"/>
        </w:rPr>
        <w:t>Games Preservation:</w:t>
      </w:r>
      <w:r>
        <w:rPr>
          <w:rFonts w:ascii="Arial" w:hAnsi="Arial" w:cs="Arial"/>
          <w:b w:val="0"/>
          <w:bCs w:val="0"/>
          <w:color w:val="000000" w:themeColor="text1"/>
          <w:sz w:val="20"/>
          <w:szCs w:val="20"/>
        </w:rPr>
        <w:t xml:space="preserve"> Games preservation in the form of hardware preserv</w:t>
      </w:r>
      <w:r>
        <w:rPr>
          <w:rFonts w:ascii="Arial" w:hAnsi="Arial" w:cs="Arial"/>
          <w:b w:val="0"/>
          <w:bCs w:val="0"/>
          <w:color w:val="000000" w:themeColor="text1"/>
          <w:sz w:val="20"/>
          <w:szCs w:val="20"/>
        </w:rPr>
        <w:t>ation is seemingly a problem that has already been fixed, in terms of there is a legal viable solution, however from a software maintenance approach there seems to still be a lack of information and problems with legality, making the project more important</w:t>
      </w:r>
      <w:r>
        <w:rPr>
          <w:rFonts w:ascii="Arial" w:hAnsi="Arial" w:cs="Arial"/>
          <w:b w:val="0"/>
          <w:bCs w:val="0"/>
          <w:color w:val="000000" w:themeColor="text1"/>
          <w:sz w:val="20"/>
          <w:szCs w:val="20"/>
        </w:rPr>
        <w:t xml:space="preserve"> due to a lack of emphasis on both software maintenance as well as a more legal avenue. </w:t>
      </w:r>
    </w:p>
    <w:p w14:paraId="1FAC759D" w14:textId="77777777" w:rsidR="004F2818" w:rsidRDefault="001A107E">
      <w:pPr>
        <w:pStyle w:val="Heading2"/>
        <w:numPr>
          <w:ilvl w:val="0"/>
          <w:numId w:val="0"/>
        </w:numPr>
        <w:ind w:left="576"/>
        <w:rPr>
          <w:rFonts w:ascii="Arial" w:hAnsi="Arial" w:cs="Arial"/>
          <w:b w:val="0"/>
          <w:bCs w:val="0"/>
          <w:color w:val="000000" w:themeColor="text1"/>
          <w:sz w:val="20"/>
          <w:szCs w:val="20"/>
        </w:rPr>
      </w:pPr>
      <w:r>
        <w:rPr>
          <w:rFonts w:ascii="Arial" w:hAnsi="Arial" w:cs="Arial"/>
          <w:color w:val="000000" w:themeColor="text1"/>
          <w:sz w:val="20"/>
          <w:szCs w:val="20"/>
        </w:rPr>
        <w:t>Reverse Engineering:</w:t>
      </w:r>
      <w:r>
        <w:rPr>
          <w:rFonts w:ascii="Arial" w:hAnsi="Arial" w:cs="Arial"/>
          <w:b w:val="0"/>
          <w:bCs w:val="0"/>
          <w:color w:val="000000" w:themeColor="text1"/>
          <w:sz w:val="20"/>
          <w:szCs w:val="20"/>
        </w:rPr>
        <w:t xml:space="preserve"> The research shows the methodologies and types of reverse engineering, as a result there is a detailed blueprint as to what type of reverse engine</w:t>
      </w:r>
      <w:r>
        <w:rPr>
          <w:rFonts w:ascii="Arial" w:hAnsi="Arial" w:cs="Arial"/>
          <w:b w:val="0"/>
          <w:bCs w:val="0"/>
          <w:color w:val="000000" w:themeColor="text1"/>
          <w:sz w:val="20"/>
          <w:szCs w:val="20"/>
        </w:rPr>
        <w:t xml:space="preserve">ering is to be used and the steps to which software can be reversed. Furthermore, for the project, it is data reverse engineering, using text editing tools, reading offsets in memory to memory and identify key structures and repetition in the files. </w:t>
      </w:r>
    </w:p>
    <w:p w14:paraId="3628C64D" w14:textId="77777777" w:rsidR="004F2818" w:rsidRDefault="001A107E">
      <w:pPr>
        <w:pStyle w:val="Heading2"/>
        <w:numPr>
          <w:ilvl w:val="0"/>
          <w:numId w:val="0"/>
        </w:numPr>
        <w:ind w:left="576"/>
        <w:rPr>
          <w:rFonts w:ascii="Arial" w:hAnsi="Arial" w:cs="Arial"/>
          <w:b w:val="0"/>
          <w:bCs w:val="0"/>
          <w:color w:val="000000" w:themeColor="text1"/>
          <w:sz w:val="20"/>
          <w:szCs w:val="20"/>
        </w:rPr>
      </w:pPr>
      <w:r>
        <w:rPr>
          <w:rFonts w:ascii="Arial" w:hAnsi="Arial" w:cs="Arial"/>
          <w:color w:val="000000" w:themeColor="text1"/>
          <w:sz w:val="20"/>
          <w:szCs w:val="20"/>
        </w:rPr>
        <w:t>Abstr</w:t>
      </w:r>
      <w:r>
        <w:rPr>
          <w:rFonts w:ascii="Arial" w:hAnsi="Arial" w:cs="Arial"/>
          <w:color w:val="000000" w:themeColor="text1"/>
          <w:sz w:val="20"/>
          <w:szCs w:val="20"/>
        </w:rPr>
        <w:t>act Data Types:</w:t>
      </w:r>
      <w:r>
        <w:rPr>
          <w:rFonts w:ascii="Arial" w:hAnsi="Arial" w:cs="Arial"/>
          <w:b w:val="0"/>
          <w:bCs w:val="0"/>
          <w:color w:val="000000" w:themeColor="text1"/>
          <w:sz w:val="20"/>
          <w:szCs w:val="20"/>
        </w:rPr>
        <w:t xml:space="preserve"> Abstract data types are shown to be useful containers for data with additional functionality, artifacts will have to be read as arrays to process line by line characters for binary analysis and data reverse engineering File syntax: File syn</w:t>
      </w:r>
      <w:r>
        <w:rPr>
          <w:rFonts w:ascii="Arial" w:hAnsi="Arial" w:cs="Arial"/>
          <w:b w:val="0"/>
          <w:bCs w:val="0"/>
          <w:color w:val="000000" w:themeColor="text1"/>
          <w:sz w:val="20"/>
          <w:szCs w:val="20"/>
        </w:rPr>
        <w:t>tax research has shown the importance of header files due to their relation to the rest of the file, moreover file syntax is different for each file type, given this information the project going forward requires better understanding of custom files due to</w:t>
      </w:r>
      <w:r>
        <w:rPr>
          <w:rFonts w:ascii="Arial" w:hAnsi="Arial" w:cs="Arial"/>
          <w:b w:val="0"/>
          <w:bCs w:val="0"/>
          <w:color w:val="000000" w:themeColor="text1"/>
          <w:sz w:val="20"/>
          <w:szCs w:val="20"/>
        </w:rPr>
        <w:t xml:space="preserve"> their custom syntax as shown by their respective header files, this will be crucial in decoding the files. </w:t>
      </w:r>
    </w:p>
    <w:p w14:paraId="554C4FA3" w14:textId="77777777" w:rsidR="004F2818" w:rsidRDefault="001A107E">
      <w:pPr>
        <w:pStyle w:val="Heading2"/>
        <w:numPr>
          <w:ilvl w:val="0"/>
          <w:numId w:val="0"/>
        </w:numPr>
        <w:ind w:left="576"/>
        <w:rPr>
          <w:rFonts w:ascii="Arial" w:hAnsi="Arial" w:cs="Arial"/>
          <w:b w:val="0"/>
          <w:bCs w:val="0"/>
          <w:sz w:val="20"/>
          <w:szCs w:val="20"/>
        </w:rPr>
      </w:pPr>
      <w:r>
        <w:rPr>
          <w:rFonts w:ascii="Arial" w:hAnsi="Arial" w:cs="Arial"/>
          <w:color w:val="000000" w:themeColor="text1"/>
          <w:sz w:val="20"/>
          <w:szCs w:val="20"/>
        </w:rPr>
        <w:t>Compression:</w:t>
      </w:r>
      <w:r>
        <w:rPr>
          <w:rFonts w:ascii="Arial" w:hAnsi="Arial" w:cs="Arial"/>
          <w:b w:val="0"/>
          <w:bCs w:val="0"/>
          <w:color w:val="000000" w:themeColor="text1"/>
          <w:sz w:val="20"/>
          <w:szCs w:val="20"/>
        </w:rPr>
        <w:t xml:space="preserve"> The research can be summarized as each data type and or file having its own ideal compression algorithm designed to deal with that spe</w:t>
      </w:r>
      <w:r>
        <w:rPr>
          <w:rFonts w:ascii="Arial" w:hAnsi="Arial" w:cs="Arial"/>
          <w:b w:val="0"/>
          <w:bCs w:val="0"/>
          <w:color w:val="000000" w:themeColor="text1"/>
          <w:sz w:val="20"/>
          <w:szCs w:val="20"/>
        </w:rPr>
        <w:t xml:space="preserve">cific file, this is important because companies tend to design their own file systems and as a result have their own compression algorithms to better </w:t>
      </w:r>
      <w:proofErr w:type="spellStart"/>
      <w:r>
        <w:rPr>
          <w:rFonts w:ascii="Arial" w:hAnsi="Arial" w:cs="Arial"/>
          <w:b w:val="0"/>
          <w:bCs w:val="0"/>
          <w:color w:val="000000" w:themeColor="text1"/>
          <w:sz w:val="20"/>
          <w:szCs w:val="20"/>
        </w:rPr>
        <w:t>optimise</w:t>
      </w:r>
      <w:proofErr w:type="spellEnd"/>
      <w:r>
        <w:rPr>
          <w:rFonts w:ascii="Arial" w:hAnsi="Arial" w:cs="Arial"/>
          <w:b w:val="0"/>
          <w:bCs w:val="0"/>
          <w:color w:val="000000" w:themeColor="text1"/>
          <w:sz w:val="20"/>
          <w:szCs w:val="20"/>
        </w:rPr>
        <w:t xml:space="preserve"> space efficiency. Said algorithm needs to be understood before reverse engineering</w:t>
      </w:r>
      <w:r>
        <w:rPr>
          <w:rFonts w:ascii="Arial" w:hAnsi="Arial" w:cs="Arial"/>
          <w:b w:val="0"/>
          <w:bCs w:val="0"/>
          <w:sz w:val="20"/>
          <w:szCs w:val="20"/>
        </w:rPr>
        <w:br w:type="page"/>
      </w:r>
    </w:p>
    <w:p w14:paraId="6B980DFC" w14:textId="77777777" w:rsidR="004F2818" w:rsidRDefault="001A107E">
      <w:pPr>
        <w:pStyle w:val="Heading1"/>
      </w:pPr>
      <w:bookmarkStart w:id="19" w:name="_Toc157612236"/>
      <w:bookmarkStart w:id="20" w:name="_Toc157608048"/>
      <w:r>
        <w:lastRenderedPageBreak/>
        <w:t>Method and Im</w:t>
      </w:r>
      <w:r>
        <w:t>plementation</w:t>
      </w:r>
      <w:bookmarkEnd w:id="19"/>
      <w:bookmarkEnd w:id="20"/>
    </w:p>
    <w:p w14:paraId="435D5A5B" w14:textId="77777777" w:rsidR="004F2818" w:rsidRDefault="004F2818">
      <w:pPr>
        <w:rPr>
          <w:lang w:val="en-US" w:eastAsia="en-US"/>
        </w:rPr>
      </w:pPr>
    </w:p>
    <w:p w14:paraId="6F603EC8" w14:textId="77777777" w:rsidR="004F2818" w:rsidRDefault="001A107E">
      <w:pPr>
        <w:pStyle w:val="Heading2"/>
      </w:pPr>
      <w:r>
        <w:t>Development Life Cycle</w:t>
      </w:r>
    </w:p>
    <w:p w14:paraId="5A5563CF" w14:textId="77777777" w:rsidR="004F2818" w:rsidRDefault="004F2818">
      <w:pPr>
        <w:rPr>
          <w:lang w:val="en-US" w:eastAsia="en-US"/>
        </w:rPr>
      </w:pPr>
    </w:p>
    <w:p w14:paraId="18E2DE6F" w14:textId="77777777" w:rsidR="004F2818" w:rsidRDefault="001A107E">
      <w:pPr>
        <w:rPr>
          <w:lang w:eastAsia="en-US"/>
        </w:rPr>
      </w:pPr>
      <w:r>
        <w:rPr>
          <w:lang w:eastAsia="en-US"/>
        </w:rPr>
        <w:t>4</w:t>
      </w:r>
      <w:r>
        <w:rPr>
          <w:lang w:eastAsia="en-US"/>
        </w:rPr>
        <w:t xml:space="preserve"> Artifacts were created, the .str </w:t>
      </w:r>
      <w:proofErr w:type="spellStart"/>
      <w:r>
        <w:rPr>
          <w:lang w:eastAsia="en-US"/>
        </w:rPr>
        <w:t>excracter</w:t>
      </w:r>
      <w:proofErr w:type="spellEnd"/>
      <w:r>
        <w:rPr>
          <w:lang w:eastAsia="en-US"/>
        </w:rPr>
        <w:t>, the  .</w:t>
      </w:r>
      <w:proofErr w:type="spellStart"/>
      <w:r>
        <w:rPr>
          <w:lang w:eastAsia="en-US"/>
        </w:rPr>
        <w:t>rws</w:t>
      </w:r>
      <w:proofErr w:type="spellEnd"/>
      <w:r>
        <w:rPr>
          <w:lang w:eastAsia="en-US"/>
        </w:rPr>
        <w:t xml:space="preserve"> converter </w:t>
      </w:r>
      <w:r>
        <w:rPr>
          <w:lang w:eastAsia="en-US"/>
        </w:rPr>
        <w:t>, the .</w:t>
      </w:r>
      <w:proofErr w:type="spellStart"/>
      <w:r>
        <w:rPr>
          <w:lang w:eastAsia="en-US"/>
        </w:rPr>
        <w:t>dff</w:t>
      </w:r>
      <w:proofErr w:type="spellEnd"/>
      <w:r>
        <w:rPr>
          <w:lang w:eastAsia="en-US"/>
        </w:rPr>
        <w:t xml:space="preserve"> converter </w:t>
      </w:r>
      <w:r>
        <w:rPr>
          <w:lang w:eastAsia="en-US"/>
        </w:rPr>
        <w:t xml:space="preserve">and finally the actual aim and purpose of the project the abstract diagram detailing how to reverse engineer files for the </w:t>
      </w:r>
      <w:r>
        <w:rPr>
          <w:lang w:eastAsia="en-US"/>
        </w:rPr>
        <w:t>future.</w:t>
      </w:r>
    </w:p>
    <w:p w14:paraId="527C00D2" w14:textId="77777777" w:rsidR="004F2818" w:rsidRDefault="001A107E">
      <w:pPr>
        <w:rPr>
          <w:lang w:eastAsia="en-US"/>
        </w:rPr>
      </w:pPr>
      <w:r>
        <w:rPr>
          <w:lang w:val="en-US" w:eastAsia="en-US"/>
        </w:rPr>
        <w:t>The artifacts development was very linear, without any snags or delays. The artifact (executable programs) originally extracted sections from .str</w:t>
      </w:r>
      <w:r>
        <w:rPr>
          <w:lang w:eastAsia="en-US"/>
        </w:rPr>
        <w:t xml:space="preserve">. </w:t>
      </w:r>
    </w:p>
    <w:p w14:paraId="7A38507A" w14:textId="77777777" w:rsidR="004F2818" w:rsidRDefault="001A107E">
      <w:pPr>
        <w:rPr>
          <w:lang w:eastAsia="en-US"/>
        </w:rPr>
      </w:pPr>
      <w:r>
        <w:rPr>
          <w:lang w:eastAsia="en-US"/>
        </w:rPr>
        <w:t xml:space="preserve">Review with supervisor who is well versed in file syntax and </w:t>
      </w:r>
      <w:proofErr w:type="spellStart"/>
      <w:r>
        <w:rPr>
          <w:lang w:eastAsia="en-US"/>
        </w:rPr>
        <w:t>decompliation</w:t>
      </w:r>
      <w:proofErr w:type="spellEnd"/>
      <w:r>
        <w:rPr>
          <w:lang w:eastAsia="en-US"/>
        </w:rPr>
        <w:t>, pushed for the contents</w:t>
      </w:r>
      <w:r>
        <w:rPr>
          <w:lang w:eastAsia="en-US"/>
        </w:rPr>
        <w:t xml:space="preserve"> to be uncompressed BEFORE the files were extracted.</w:t>
      </w:r>
    </w:p>
    <w:p w14:paraId="5D745081" w14:textId="77777777" w:rsidR="004F2818" w:rsidRDefault="001A107E">
      <w:pPr>
        <w:rPr>
          <w:lang w:val="en-US" w:eastAsia="en-US"/>
        </w:rPr>
      </w:pPr>
      <w:r>
        <w:rPr>
          <w:lang w:val="en-US" w:eastAsia="en-US"/>
        </w:rPr>
        <w:t>from that further development lead to the sections being uncompressed via the implementation of the “</w:t>
      </w:r>
      <w:proofErr w:type="spellStart"/>
      <w:r>
        <w:rPr>
          <w:lang w:val="en-US" w:eastAsia="en-US"/>
        </w:rPr>
        <w:t>RefPack</w:t>
      </w:r>
      <w:proofErr w:type="spellEnd"/>
      <w:r>
        <w:rPr>
          <w:lang w:val="en-US" w:eastAsia="en-US"/>
        </w:rPr>
        <w:t xml:space="preserve"> </w:t>
      </w:r>
      <w:r>
        <w:rPr>
          <w:lang w:eastAsia="en-US"/>
        </w:rPr>
        <w:t>de</w:t>
      </w:r>
      <w:r>
        <w:rPr>
          <w:lang w:val="en-US" w:eastAsia="en-US"/>
        </w:rPr>
        <w:t>compress</w:t>
      </w:r>
      <w:r>
        <w:rPr>
          <w:lang w:eastAsia="en-US"/>
        </w:rPr>
        <w:t>ion</w:t>
      </w:r>
      <w:r>
        <w:rPr>
          <w:lang w:val="en-US" w:eastAsia="en-US"/>
        </w:rPr>
        <w:t>” algorithm, this enabled files to be successfully extracted as the contents of t</w:t>
      </w:r>
      <w:r>
        <w:rPr>
          <w:lang w:val="en-US" w:eastAsia="en-US"/>
        </w:rPr>
        <w:t xml:space="preserve">he files were now actualized, furthermore the output of the sections were compared with similar software that does the </w:t>
      </w:r>
      <w:r>
        <w:rPr>
          <w:lang w:eastAsia="en-US"/>
        </w:rPr>
        <w:t xml:space="preserve">similar file </w:t>
      </w:r>
      <w:proofErr w:type="spellStart"/>
      <w:r>
        <w:rPr>
          <w:lang w:eastAsia="en-US"/>
        </w:rPr>
        <w:t>viewering</w:t>
      </w:r>
      <w:proofErr w:type="spellEnd"/>
      <w:r>
        <w:rPr>
          <w:lang w:val="en-US" w:eastAsia="en-US"/>
        </w:rPr>
        <w:t>, and in contrast the files were identical</w:t>
      </w:r>
      <w:r>
        <w:rPr>
          <w:lang w:eastAsia="en-US"/>
        </w:rPr>
        <w:t>, meaning this was successful</w:t>
      </w:r>
      <w:r>
        <w:rPr>
          <w:lang w:val="en-US" w:eastAsia="en-US"/>
        </w:rPr>
        <w:t>.</w:t>
      </w:r>
    </w:p>
    <w:p w14:paraId="52414C30" w14:textId="77777777" w:rsidR="004F2818" w:rsidRDefault="001A107E">
      <w:pPr>
        <w:rPr>
          <w:lang w:eastAsia="en-US"/>
        </w:rPr>
      </w:pPr>
      <w:r>
        <w:rPr>
          <w:lang w:val="en-US" w:eastAsia="en-US"/>
        </w:rPr>
        <w:br/>
        <w:t xml:space="preserve">Further development came in then reverse </w:t>
      </w:r>
      <w:r>
        <w:rPr>
          <w:lang w:val="en-US" w:eastAsia="en-US"/>
        </w:rPr>
        <w:t>engineering the .</w:t>
      </w:r>
      <w:proofErr w:type="spellStart"/>
      <w:r>
        <w:rPr>
          <w:lang w:val="en-US" w:eastAsia="en-US"/>
        </w:rPr>
        <w:t>rws</w:t>
      </w:r>
      <w:proofErr w:type="spellEnd"/>
      <w:r>
        <w:rPr>
          <w:lang w:val="en-US" w:eastAsia="en-US"/>
        </w:rPr>
        <w:t xml:space="preserve"> files contained in the .str to a more suitable format .obj</w:t>
      </w:r>
      <w:r>
        <w:rPr>
          <w:lang w:eastAsia="en-US"/>
        </w:rPr>
        <w:t>, this in part was due to the fact that there is no 3d model software that will open and or view the .</w:t>
      </w:r>
      <w:proofErr w:type="spellStart"/>
      <w:r>
        <w:rPr>
          <w:lang w:eastAsia="en-US"/>
        </w:rPr>
        <w:t>rws</w:t>
      </w:r>
      <w:proofErr w:type="spellEnd"/>
      <w:r>
        <w:rPr>
          <w:lang w:eastAsia="en-US"/>
        </w:rPr>
        <w:t xml:space="preserve"> as a model, instead RW </w:t>
      </w:r>
      <w:proofErr w:type="spellStart"/>
      <w:r>
        <w:rPr>
          <w:lang w:eastAsia="en-US"/>
        </w:rPr>
        <w:t>analyzse</w:t>
      </w:r>
      <w:proofErr w:type="spellEnd"/>
      <w:r>
        <w:rPr>
          <w:lang w:eastAsia="en-US"/>
        </w:rPr>
        <w:t xml:space="preserve"> was used to view the file as a </w:t>
      </w:r>
      <w:proofErr w:type="spellStart"/>
      <w:r>
        <w:rPr>
          <w:lang w:eastAsia="en-US"/>
        </w:rPr>
        <w:t>hierachy</w:t>
      </w:r>
      <w:proofErr w:type="spellEnd"/>
      <w:r>
        <w:rPr>
          <w:lang w:eastAsia="en-US"/>
        </w:rPr>
        <w:t>, which in turn enabled the syntax of the .</w:t>
      </w:r>
      <w:proofErr w:type="spellStart"/>
      <w:r>
        <w:rPr>
          <w:lang w:eastAsia="en-US"/>
        </w:rPr>
        <w:t>rws</w:t>
      </w:r>
      <w:proofErr w:type="spellEnd"/>
      <w:r>
        <w:rPr>
          <w:lang w:eastAsia="en-US"/>
        </w:rPr>
        <w:t xml:space="preserve"> file to be laid bare, this enabled me to create my own file converter due to the syntax being expressed.</w:t>
      </w:r>
    </w:p>
    <w:p w14:paraId="2E14B9C9" w14:textId="77777777" w:rsidR="004F2818" w:rsidRDefault="001A107E">
      <w:pPr>
        <w:rPr>
          <w:lang w:eastAsia="en-US"/>
        </w:rPr>
      </w:pPr>
      <w:r>
        <w:rPr>
          <w:lang w:eastAsia="en-US"/>
        </w:rPr>
        <w:t>The development of the .</w:t>
      </w:r>
      <w:proofErr w:type="spellStart"/>
      <w:r>
        <w:rPr>
          <w:lang w:eastAsia="en-US"/>
        </w:rPr>
        <w:t>rws</w:t>
      </w:r>
      <w:proofErr w:type="spellEnd"/>
      <w:r>
        <w:rPr>
          <w:lang w:eastAsia="en-US"/>
        </w:rPr>
        <w:t xml:space="preserve"> converter was quick however during development there were </w:t>
      </w:r>
      <w:proofErr w:type="spellStart"/>
      <w:r>
        <w:rPr>
          <w:lang w:eastAsia="en-US"/>
        </w:rPr>
        <w:t>problemsi</w:t>
      </w:r>
      <w:proofErr w:type="spellEnd"/>
      <w:r>
        <w:rPr>
          <w:lang w:eastAsia="en-US"/>
        </w:rPr>
        <w:t xml:space="preserve"> </w:t>
      </w:r>
      <w:proofErr w:type="spellStart"/>
      <w:r>
        <w:rPr>
          <w:lang w:eastAsia="en-US"/>
        </w:rPr>
        <w:t>wth</w:t>
      </w:r>
      <w:proofErr w:type="spellEnd"/>
      <w:r>
        <w:rPr>
          <w:lang w:eastAsia="en-US"/>
        </w:rPr>
        <w:t xml:space="preserve"> the </w:t>
      </w:r>
      <w:proofErr w:type="spellStart"/>
      <w:r>
        <w:rPr>
          <w:lang w:eastAsia="en-US"/>
        </w:rPr>
        <w:t>normals</w:t>
      </w:r>
      <w:proofErr w:type="spellEnd"/>
      <w:r>
        <w:rPr>
          <w:lang w:eastAsia="en-US"/>
        </w:rPr>
        <w:t xml:space="preserve"> that were calculated from the vertices, with guidance from my secondary </w:t>
      </w:r>
      <w:proofErr w:type="spellStart"/>
      <w:r>
        <w:rPr>
          <w:lang w:eastAsia="en-US"/>
        </w:rPr>
        <w:t>supervioser</w:t>
      </w:r>
      <w:proofErr w:type="spellEnd"/>
      <w:r>
        <w:rPr>
          <w:lang w:eastAsia="en-US"/>
        </w:rPr>
        <w:t xml:space="preserve">, the </w:t>
      </w:r>
      <w:proofErr w:type="spellStart"/>
      <w:r>
        <w:rPr>
          <w:lang w:eastAsia="en-US"/>
        </w:rPr>
        <w:t>normals</w:t>
      </w:r>
      <w:proofErr w:type="spellEnd"/>
      <w:r>
        <w:rPr>
          <w:lang w:eastAsia="en-US"/>
        </w:rPr>
        <w:t xml:space="preserve"> were calculated as vertex </w:t>
      </w:r>
      <w:proofErr w:type="spellStart"/>
      <w:r>
        <w:rPr>
          <w:lang w:eastAsia="en-US"/>
        </w:rPr>
        <w:t>normalsa</w:t>
      </w:r>
      <w:proofErr w:type="spellEnd"/>
      <w:r>
        <w:rPr>
          <w:lang w:eastAsia="en-US"/>
        </w:rPr>
        <w:t xml:space="preserve"> not face </w:t>
      </w:r>
      <w:proofErr w:type="spellStart"/>
      <w:r>
        <w:rPr>
          <w:lang w:eastAsia="en-US"/>
        </w:rPr>
        <w:t>normals</w:t>
      </w:r>
      <w:proofErr w:type="spellEnd"/>
      <w:r>
        <w:rPr>
          <w:lang w:eastAsia="en-US"/>
        </w:rPr>
        <w:t>.</w:t>
      </w:r>
    </w:p>
    <w:p w14:paraId="6C282085" w14:textId="77777777" w:rsidR="004F2818" w:rsidRDefault="001A107E">
      <w:pPr>
        <w:rPr>
          <w:lang w:eastAsia="en-US"/>
        </w:rPr>
      </w:pPr>
      <w:r>
        <w:rPr>
          <w:lang w:eastAsia="en-US"/>
        </w:rPr>
        <w:t>This lead to the successful creation of .</w:t>
      </w:r>
      <w:proofErr w:type="spellStart"/>
      <w:r>
        <w:rPr>
          <w:lang w:eastAsia="en-US"/>
        </w:rPr>
        <w:t>objs</w:t>
      </w:r>
      <w:proofErr w:type="spellEnd"/>
      <w:r>
        <w:rPr>
          <w:lang w:eastAsia="en-US"/>
        </w:rPr>
        <w:t>.</w:t>
      </w:r>
    </w:p>
    <w:p w14:paraId="5A74799D" w14:textId="77777777" w:rsidR="004F2818" w:rsidRDefault="001A107E">
      <w:pPr>
        <w:pStyle w:val="Guide"/>
      </w:pPr>
      <w:r>
        <w:t>This section describes the development of the artef</w:t>
      </w:r>
      <w:r>
        <w:t xml:space="preserve">act, including design and implementation. This should reflect the progress made in the implementation along with feedback from your supervisor. This section is the first section of the assessment that is </w:t>
      </w:r>
      <w:r>
        <w:rPr>
          <w:highlight w:val="yellow"/>
        </w:rPr>
        <w:t>completely new to the report</w:t>
      </w:r>
      <w:r>
        <w:t>.</w:t>
      </w:r>
    </w:p>
    <w:p w14:paraId="416A5A12" w14:textId="77777777" w:rsidR="004F2818" w:rsidRDefault="004F2818"/>
    <w:p w14:paraId="280E3CCE" w14:textId="77777777" w:rsidR="004F2818" w:rsidRDefault="001A107E">
      <w:pPr>
        <w:pStyle w:val="Guide"/>
      </w:pPr>
      <w:r>
        <w:t>Remember that success</w:t>
      </w:r>
      <w:r>
        <w:t xml:space="preserve"> of the project depends upon careful selection of appropriate method (e.g., design, model). A good method increases the validity and reliability of the outcomes. Depending on the type of project, it should cover the choice of apparatus, equipment, and soft</w:t>
      </w:r>
      <w:r>
        <w:t>ware utilised. It should be possible for another researcher to repeat any experimental or research aspects of the project and expect to obtain the same data.</w:t>
      </w:r>
    </w:p>
    <w:p w14:paraId="453F83A0" w14:textId="77777777" w:rsidR="004F2818" w:rsidRDefault="004F2818"/>
    <w:p w14:paraId="30A97455" w14:textId="77777777" w:rsidR="004F2818" w:rsidRDefault="001A107E">
      <w:pPr>
        <w:pStyle w:val="Guide"/>
      </w:pPr>
      <w:r>
        <w:rPr>
          <w:b/>
          <w:bCs/>
        </w:rPr>
        <w:t xml:space="preserve">In practice this section can be quite large and may often be </w:t>
      </w:r>
      <w:r>
        <w:rPr>
          <w:b/>
          <w:bCs/>
          <w:highlight w:val="yellow"/>
        </w:rPr>
        <w:t>broken into a number of additional s</w:t>
      </w:r>
      <w:r>
        <w:rPr>
          <w:b/>
          <w:bCs/>
          <w:highlight w:val="yellow"/>
        </w:rPr>
        <w:t>ections</w:t>
      </w:r>
      <w:r>
        <w:rPr>
          <w:b/>
          <w:bCs/>
        </w:rPr>
        <w:t>, e.g., Methodology, Design, Implementation.</w:t>
      </w:r>
      <w:r>
        <w:t xml:space="preserve"> For practical, experimental and technical </w:t>
      </w:r>
      <w:r>
        <w:lastRenderedPageBreak/>
        <w:t>projects, there may be sections for calculations and analysis for parameterisation or model tuning as needed.</w:t>
      </w:r>
    </w:p>
    <w:p w14:paraId="6FE0A73C" w14:textId="77777777" w:rsidR="004F2818" w:rsidRDefault="004F2818"/>
    <w:p w14:paraId="187C9825" w14:textId="77777777" w:rsidR="004F2818" w:rsidRDefault="001A107E">
      <w:pPr>
        <w:pStyle w:val="Guide"/>
      </w:pPr>
      <w:r>
        <w:t>All details should be clearly presented no matter w</w:t>
      </w:r>
      <w:r>
        <w:t>hat section structure you have used.</w:t>
      </w:r>
    </w:p>
    <w:p w14:paraId="7EE573EB" w14:textId="77777777" w:rsidR="004F2818" w:rsidRDefault="001A107E">
      <w:r>
        <w:br w:type="page"/>
      </w:r>
    </w:p>
    <w:p w14:paraId="439CEC37" w14:textId="77777777" w:rsidR="004F2818" w:rsidRDefault="004F2818"/>
    <w:p w14:paraId="761EDEE8" w14:textId="77777777" w:rsidR="004F2818" w:rsidRDefault="001A107E">
      <w:pPr>
        <w:pStyle w:val="Heading1"/>
      </w:pPr>
      <w:bookmarkStart w:id="21" w:name="_Toc157608049"/>
      <w:bookmarkStart w:id="22" w:name="_Toc157612237"/>
      <w:r>
        <w:t>Evaluation</w:t>
      </w:r>
      <w:bookmarkEnd w:id="21"/>
      <w:bookmarkEnd w:id="22"/>
    </w:p>
    <w:p w14:paraId="195A5DD3" w14:textId="77777777" w:rsidR="004F2818" w:rsidRDefault="001A107E">
      <w:pPr>
        <w:pStyle w:val="Guide"/>
      </w:pPr>
      <w:bookmarkStart w:id="23" w:name="_Hlk183295209"/>
      <w:r>
        <w:t xml:space="preserve">This section is the second section of the assessment that is </w:t>
      </w:r>
      <w:r>
        <w:rPr>
          <w:highlight w:val="yellow"/>
        </w:rPr>
        <w:t>completely new to the report</w:t>
      </w:r>
      <w:r>
        <w:t>.</w:t>
      </w:r>
      <w:bookmarkEnd w:id="23"/>
      <w:r>
        <w:t xml:space="preserve"> </w:t>
      </w:r>
    </w:p>
    <w:p w14:paraId="3ACE1EBA" w14:textId="77777777" w:rsidR="004F2818" w:rsidRDefault="004F2818"/>
    <w:p w14:paraId="107D8C75" w14:textId="77777777" w:rsidR="004F2818" w:rsidRDefault="001A107E">
      <w:pPr>
        <w:pStyle w:val="Guide"/>
      </w:pPr>
      <w:r>
        <w:t>The evaluation section should provide testing of the artefact and overall project. This will express ideas in an</w:t>
      </w:r>
      <w:r>
        <w:t>swer any research question. Depending on the evaluation chosen, a variety of possible layouts may result. Nonetheless, it is good practice to consider the evaluation section to be divided into two subsections based on the experimental design and the outcom</w:t>
      </w:r>
      <w:r>
        <w:t>es.</w:t>
      </w:r>
    </w:p>
    <w:p w14:paraId="3B821189" w14:textId="77777777" w:rsidR="004F2818" w:rsidRDefault="004F2818"/>
    <w:p w14:paraId="07E794FB" w14:textId="77777777" w:rsidR="004F2818" w:rsidRDefault="001A107E">
      <w:pPr>
        <w:pStyle w:val="Heading2"/>
        <w:rPr>
          <w:rFonts w:cs="Arial"/>
        </w:rPr>
      </w:pPr>
      <w:bookmarkStart w:id="24" w:name="_Toc157608050"/>
      <w:bookmarkStart w:id="25" w:name="_Toc157612238"/>
      <w:r>
        <w:rPr>
          <w:rFonts w:cs="Arial"/>
        </w:rPr>
        <w:t>Evaluation Methodology</w:t>
      </w:r>
      <w:bookmarkEnd w:id="24"/>
      <w:bookmarkEnd w:id="25"/>
      <w:r>
        <w:rPr>
          <w:rFonts w:cs="Arial"/>
        </w:rPr>
        <w:t xml:space="preserve"> </w:t>
      </w:r>
    </w:p>
    <w:p w14:paraId="5A4B1D5A" w14:textId="77777777" w:rsidR="004F2818" w:rsidRDefault="001A107E">
      <w:pPr>
        <w:pStyle w:val="Guide"/>
      </w:pPr>
      <w:r>
        <w:t>Evaluation/Experimental methodology: Here you describe the selected approach to evaluating your design, as well as the motivation for the approach. If this is a standard way of measuring particular phenomena, then it can be mot</w:t>
      </w:r>
      <w:r>
        <w:t>ivated through citation. The experimental design of your evaluation will include various subsections possibly including:</w:t>
      </w:r>
    </w:p>
    <w:p w14:paraId="0EB1DA11" w14:textId="77777777" w:rsidR="004F2818" w:rsidRDefault="004F2818">
      <w:pPr>
        <w:pStyle w:val="Quote"/>
      </w:pPr>
    </w:p>
    <w:p w14:paraId="580785E2" w14:textId="77777777" w:rsidR="004F2818" w:rsidRDefault="001A107E">
      <w:pPr>
        <w:pStyle w:val="Guide"/>
        <w:rPr>
          <w:b/>
          <w:bCs/>
        </w:rPr>
      </w:pPr>
      <w:r>
        <w:rPr>
          <w:b/>
          <w:bCs/>
        </w:rPr>
        <w:t>NB: The following sub-subsections (i.e., 4.1.1 through 4.1.3) may not be relevant to your specific project topics, so you should discu</w:t>
      </w:r>
      <w:r>
        <w:rPr>
          <w:b/>
          <w:bCs/>
        </w:rPr>
        <w:t>ss the sections with your supervisor to tailor this to your needs.</w:t>
      </w:r>
    </w:p>
    <w:p w14:paraId="33A8026C" w14:textId="77777777" w:rsidR="004F2818" w:rsidRDefault="001A107E">
      <w:pPr>
        <w:pStyle w:val="Heading3"/>
      </w:pPr>
      <w:bookmarkStart w:id="26" w:name="_Toc157612239"/>
      <w:bookmarkStart w:id="27" w:name="_Toc157608051"/>
      <w:r>
        <w:t>Evaluation Metrics</w:t>
      </w:r>
      <w:bookmarkEnd w:id="26"/>
      <w:bookmarkEnd w:id="27"/>
      <w:r>
        <w:t xml:space="preserve"> </w:t>
      </w:r>
    </w:p>
    <w:p w14:paraId="4F71C279" w14:textId="77777777" w:rsidR="004F2818" w:rsidRDefault="001A107E">
      <w:pPr>
        <w:pStyle w:val="Guide"/>
      </w:pPr>
      <w:r>
        <w:t>The specific metrics being used to assess success.</w:t>
      </w:r>
    </w:p>
    <w:p w14:paraId="5A3E829C" w14:textId="77777777" w:rsidR="004F2818" w:rsidRDefault="001A107E">
      <w:r>
        <w:t>Success Metrics include:</w:t>
      </w:r>
    </w:p>
    <w:p w14:paraId="2B256EAB" w14:textId="11C61924" w:rsidR="004F2818" w:rsidRDefault="001A107E">
      <w:r>
        <w:t xml:space="preserve">- .Str reading/input, can .str files be inputted and have its contents </w:t>
      </w:r>
      <w:r>
        <w:t xml:space="preserve">successfully read </w:t>
      </w:r>
      <w:proofErr w:type="spellStart"/>
      <w:r>
        <w:t>i.e</w:t>
      </w:r>
      <w:proofErr w:type="spellEnd"/>
      <w:r>
        <w:t xml:space="preserve"> files are valid</w:t>
      </w:r>
      <w:r w:rsidR="00A379F5">
        <w:t>, files are made valid through being able to be successfully open through other software</w:t>
      </w:r>
    </w:p>
    <w:p w14:paraId="56136159" w14:textId="77777777" w:rsidR="004F2818" w:rsidRDefault="001A107E">
      <w:r>
        <w:t>- .</w:t>
      </w:r>
      <w:proofErr w:type="spellStart"/>
      <w:r>
        <w:t>Rws</w:t>
      </w:r>
      <w:proofErr w:type="spellEnd"/>
      <w:r>
        <w:t xml:space="preserve"> reading/input, can .</w:t>
      </w:r>
      <w:proofErr w:type="spellStart"/>
      <w:r>
        <w:t>rws</w:t>
      </w:r>
      <w:proofErr w:type="spellEnd"/>
      <w:r>
        <w:t xml:space="preserve"> files be inputted and have its contents converted to .</w:t>
      </w:r>
      <w:proofErr w:type="spellStart"/>
      <w:r>
        <w:t>obj</w:t>
      </w:r>
      <w:proofErr w:type="spellEnd"/>
      <w:r>
        <w:t xml:space="preserve"> successfully </w:t>
      </w:r>
      <w:proofErr w:type="spellStart"/>
      <w:r>
        <w:t>I.e</w:t>
      </w:r>
      <w:proofErr w:type="spellEnd"/>
      <w:r>
        <w:t xml:space="preserve"> can said .</w:t>
      </w:r>
      <w:proofErr w:type="spellStart"/>
      <w:r>
        <w:t>objs</w:t>
      </w:r>
      <w:proofErr w:type="spellEnd"/>
      <w:r>
        <w:t xml:space="preserve"> be loaded in 3d viewing/editing software</w:t>
      </w:r>
    </w:p>
    <w:p w14:paraId="408A7B42" w14:textId="77777777" w:rsidR="004F2818" w:rsidRDefault="001A107E">
      <w:r>
        <w:t>- .</w:t>
      </w:r>
      <w:proofErr w:type="spellStart"/>
      <w:r>
        <w:t>Obj</w:t>
      </w:r>
      <w:proofErr w:type="spellEnd"/>
      <w:r>
        <w:t xml:space="preserve"> creation, </w:t>
      </w:r>
      <w:proofErr w:type="spellStart"/>
      <w:r>
        <w:t>Objs</w:t>
      </w:r>
      <w:proofErr w:type="spellEnd"/>
      <w:r>
        <w:t xml:space="preserve"> including vertices, </w:t>
      </w:r>
      <w:proofErr w:type="spellStart"/>
      <w:r>
        <w:t>Uvs</w:t>
      </w:r>
      <w:proofErr w:type="spellEnd"/>
      <w:r>
        <w:t xml:space="preserve">, </w:t>
      </w:r>
      <w:proofErr w:type="spellStart"/>
      <w:r>
        <w:t>Normals</w:t>
      </w:r>
      <w:proofErr w:type="spellEnd"/>
      <w:r>
        <w:t xml:space="preserve"> a</w:t>
      </w:r>
      <w:r>
        <w:t>nd face indices</w:t>
      </w:r>
    </w:p>
    <w:p w14:paraId="1BA76A58" w14:textId="77777777" w:rsidR="004F2818" w:rsidRDefault="001A107E">
      <w:r>
        <w:t>- Speed of application, when the program is run, how long will that take in comparison to other software like cauldron.</w:t>
      </w:r>
    </w:p>
    <w:p w14:paraId="00A783DF" w14:textId="77BF28D5" w:rsidR="004F2818" w:rsidRDefault="001A107E">
      <w:r>
        <w:t>- replicability, the diagram ought to reflect the development progress of the .Str/.</w:t>
      </w:r>
      <w:proofErr w:type="spellStart"/>
      <w:r>
        <w:t>Rws</w:t>
      </w:r>
      <w:proofErr w:type="spellEnd"/>
      <w:r>
        <w:t xml:space="preserve"> artifacts, as that is the aim of</w:t>
      </w:r>
      <w:r>
        <w:t xml:space="preserve"> the project, therefore from that, future files that are to be reverse engineered need to be able to replicate this progress.</w:t>
      </w:r>
    </w:p>
    <w:p w14:paraId="7B8E5A67" w14:textId="1F2F1855" w:rsidR="00A379F5" w:rsidRDefault="00A379F5"/>
    <w:p w14:paraId="6CC5328B" w14:textId="5A314B40" w:rsidR="00A379F5" w:rsidRDefault="00A379F5">
      <w:r>
        <w:t>Performance Statistics:</w:t>
      </w:r>
    </w:p>
    <w:tbl>
      <w:tblPr>
        <w:tblStyle w:val="TableGrid"/>
        <w:tblW w:w="0" w:type="auto"/>
        <w:tblLook w:val="04A0" w:firstRow="1" w:lastRow="0" w:firstColumn="1" w:lastColumn="0" w:noHBand="0" w:noVBand="1"/>
      </w:tblPr>
      <w:tblGrid>
        <w:gridCol w:w="1914"/>
        <w:gridCol w:w="1881"/>
        <w:gridCol w:w="1893"/>
        <w:gridCol w:w="1898"/>
        <w:gridCol w:w="1656"/>
      </w:tblGrid>
      <w:tr w:rsidR="00335676" w14:paraId="20E76EF0" w14:textId="3FA69A0E" w:rsidTr="00335676">
        <w:trPr>
          <w:trHeight w:val="1198"/>
        </w:trPr>
        <w:tc>
          <w:tcPr>
            <w:tcW w:w="1914" w:type="dxa"/>
          </w:tcPr>
          <w:p w14:paraId="50451B37" w14:textId="479CE8F2" w:rsidR="00335676" w:rsidRDefault="00335676">
            <w:r>
              <w:lastRenderedPageBreak/>
              <w:t>File Amount / Sizes</w:t>
            </w:r>
          </w:p>
        </w:tc>
        <w:tc>
          <w:tcPr>
            <w:tcW w:w="1881" w:type="dxa"/>
          </w:tcPr>
          <w:p w14:paraId="026D2156" w14:textId="77777777" w:rsidR="00335676" w:rsidRDefault="00335676">
            <w:r>
              <w:t>Project Artifacts</w:t>
            </w:r>
          </w:p>
          <w:p w14:paraId="0631ED31" w14:textId="1D6550D7" w:rsidR="00335676" w:rsidRDefault="00335676">
            <w:r>
              <w:t>(.str, .</w:t>
            </w:r>
            <w:proofErr w:type="spellStart"/>
            <w:r>
              <w:t>rws</w:t>
            </w:r>
            <w:proofErr w:type="spellEnd"/>
            <w:r>
              <w:t xml:space="preserve"> and .</w:t>
            </w:r>
            <w:proofErr w:type="spellStart"/>
            <w:r>
              <w:t>dff</w:t>
            </w:r>
            <w:proofErr w:type="spellEnd"/>
            <w:r>
              <w:t>)</w:t>
            </w:r>
          </w:p>
        </w:tc>
        <w:tc>
          <w:tcPr>
            <w:tcW w:w="1893" w:type="dxa"/>
          </w:tcPr>
          <w:p w14:paraId="5B6985B0" w14:textId="77777777" w:rsidR="00335676" w:rsidRDefault="00335676">
            <w:r>
              <w:t>Visceral Toolkit Cauldron</w:t>
            </w:r>
          </w:p>
          <w:p w14:paraId="44652CF8" w14:textId="1314EC61" w:rsidR="00335676" w:rsidRDefault="00335676">
            <w:r>
              <w:t>(only .str)</w:t>
            </w:r>
          </w:p>
        </w:tc>
        <w:tc>
          <w:tcPr>
            <w:tcW w:w="1898" w:type="dxa"/>
          </w:tcPr>
          <w:p w14:paraId="69D57FB6" w14:textId="77777777" w:rsidR="00335676" w:rsidRDefault="00335676">
            <w:r>
              <w:t>Python Plugin</w:t>
            </w:r>
          </w:p>
          <w:p w14:paraId="787AFA76" w14:textId="29679D80" w:rsidR="00335676" w:rsidRDefault="00335676">
            <w:r>
              <w:t>(only .</w:t>
            </w:r>
            <w:proofErr w:type="spellStart"/>
            <w:r>
              <w:t>rws</w:t>
            </w:r>
            <w:proofErr w:type="spellEnd"/>
            <w:r>
              <w:t xml:space="preserve"> and .</w:t>
            </w:r>
            <w:proofErr w:type="spellStart"/>
            <w:r>
              <w:t>dff</w:t>
            </w:r>
            <w:proofErr w:type="spellEnd"/>
            <w:r>
              <w:t>)</w:t>
            </w:r>
          </w:p>
        </w:tc>
        <w:tc>
          <w:tcPr>
            <w:tcW w:w="1656" w:type="dxa"/>
          </w:tcPr>
          <w:p w14:paraId="7570DD94" w14:textId="77777777" w:rsidR="00335676" w:rsidRDefault="00335676"/>
        </w:tc>
      </w:tr>
      <w:tr w:rsidR="00335676" w14:paraId="38AC228D" w14:textId="05F17673" w:rsidTr="00335676">
        <w:trPr>
          <w:trHeight w:val="1486"/>
        </w:trPr>
        <w:tc>
          <w:tcPr>
            <w:tcW w:w="1914" w:type="dxa"/>
          </w:tcPr>
          <w:p w14:paraId="3FF6D7A4" w14:textId="77777777" w:rsidR="00335676" w:rsidRDefault="00335676">
            <w:r>
              <w:t>3 files:</w:t>
            </w:r>
            <w:r>
              <w:br/>
            </w:r>
            <w:r>
              <w:br/>
              <w:t>- zone01.str (12768 kb)</w:t>
            </w:r>
          </w:p>
          <w:p w14:paraId="6F67B32E" w14:textId="77777777" w:rsidR="00335676" w:rsidRDefault="00335676" w:rsidP="00D21008">
            <w:r>
              <w:t>- zone02.str (9666 kb)</w:t>
            </w:r>
          </w:p>
          <w:p w14:paraId="6997C095" w14:textId="117DCBDB" w:rsidR="00335676" w:rsidRDefault="00335676" w:rsidP="00D21008">
            <w:r>
              <w:t>- zone03.str ( 8748 kb)</w:t>
            </w:r>
          </w:p>
        </w:tc>
        <w:tc>
          <w:tcPr>
            <w:tcW w:w="1881" w:type="dxa"/>
          </w:tcPr>
          <w:p w14:paraId="1AB23992" w14:textId="77777777" w:rsidR="00335676" w:rsidRDefault="00335676">
            <w:r>
              <w:t xml:space="preserve">72,893 </w:t>
            </w:r>
            <w:proofErr w:type="spellStart"/>
            <w:r>
              <w:t>ms</w:t>
            </w:r>
            <w:proofErr w:type="spellEnd"/>
          </w:p>
          <w:p w14:paraId="7DC3F455" w14:textId="26B911BF" w:rsidR="00086AB1" w:rsidRDefault="00086AB1">
            <w:r>
              <w:t>Medal of homer</w:t>
            </w:r>
          </w:p>
        </w:tc>
        <w:tc>
          <w:tcPr>
            <w:tcW w:w="1893" w:type="dxa"/>
          </w:tcPr>
          <w:p w14:paraId="618169C5" w14:textId="77777777" w:rsidR="00335676" w:rsidRDefault="00335676"/>
        </w:tc>
        <w:tc>
          <w:tcPr>
            <w:tcW w:w="1898" w:type="dxa"/>
          </w:tcPr>
          <w:p w14:paraId="3CC3A560" w14:textId="77777777" w:rsidR="00335676" w:rsidRDefault="00335676"/>
        </w:tc>
        <w:tc>
          <w:tcPr>
            <w:tcW w:w="1656" w:type="dxa"/>
          </w:tcPr>
          <w:p w14:paraId="1B59BAAC" w14:textId="77777777" w:rsidR="00335676" w:rsidRDefault="00335676"/>
        </w:tc>
      </w:tr>
      <w:tr w:rsidR="00335676" w14:paraId="2C349A3C" w14:textId="5C5B285B" w:rsidTr="00335676">
        <w:trPr>
          <w:trHeight w:val="454"/>
        </w:trPr>
        <w:tc>
          <w:tcPr>
            <w:tcW w:w="1914" w:type="dxa"/>
          </w:tcPr>
          <w:p w14:paraId="7F44BAA5" w14:textId="77777777" w:rsidR="00335676" w:rsidRDefault="0021791D">
            <w:r>
              <w:t>10 files:</w:t>
            </w:r>
          </w:p>
          <w:p w14:paraId="184A628F" w14:textId="77777777" w:rsidR="0021791D" w:rsidRDefault="0021791D" w:rsidP="0021791D">
            <w:r>
              <w:t>- zone01.str (822 kb)</w:t>
            </w:r>
          </w:p>
          <w:p w14:paraId="2B7BC1A7" w14:textId="77777777" w:rsidR="0021791D" w:rsidRDefault="0021791D" w:rsidP="0021791D">
            <w:r>
              <w:t>- zone02.str (1510 kb)</w:t>
            </w:r>
          </w:p>
          <w:p w14:paraId="5CDD2C7E" w14:textId="77777777" w:rsidR="0021791D" w:rsidRDefault="0021791D" w:rsidP="0021791D">
            <w:r>
              <w:t>- zone03.str(1114 kb)</w:t>
            </w:r>
          </w:p>
          <w:p w14:paraId="0B07C971" w14:textId="77777777" w:rsidR="0021791D" w:rsidRDefault="00416CC5" w:rsidP="0021791D">
            <w:r>
              <w:t>- zone04.str(668 kb)</w:t>
            </w:r>
          </w:p>
          <w:p w14:paraId="065F1A39" w14:textId="77777777" w:rsidR="00416CC5" w:rsidRDefault="00416CC5" w:rsidP="0021791D">
            <w:r>
              <w:t>- zone05.str(230 bk)</w:t>
            </w:r>
          </w:p>
          <w:p w14:paraId="07CD5AAF" w14:textId="77777777" w:rsidR="00416CC5" w:rsidRDefault="00416CC5" w:rsidP="0021791D">
            <w:r>
              <w:t>-zone06.str(572 kb)</w:t>
            </w:r>
          </w:p>
          <w:p w14:paraId="72BDD0F5" w14:textId="77777777" w:rsidR="00416CC5" w:rsidRDefault="00416CC5" w:rsidP="0021791D">
            <w:r>
              <w:t>-zone07.str( 304 kb)</w:t>
            </w:r>
          </w:p>
          <w:p w14:paraId="75BF87FC" w14:textId="77777777" w:rsidR="00416CC5" w:rsidRDefault="00416CC5" w:rsidP="0021791D">
            <w:r>
              <w:t>-zone08.str(612 kb)</w:t>
            </w:r>
          </w:p>
          <w:p w14:paraId="12F938DA" w14:textId="77777777" w:rsidR="00416CC5" w:rsidRDefault="00416CC5" w:rsidP="0021791D">
            <w:r>
              <w:t>-zone20.str(446 kb)</w:t>
            </w:r>
          </w:p>
          <w:p w14:paraId="3EB64A6C" w14:textId="2D18240F" w:rsidR="00416CC5" w:rsidRDefault="00416CC5" w:rsidP="0021791D">
            <w:r>
              <w:t>-zone22.str(492 kb)</w:t>
            </w:r>
          </w:p>
        </w:tc>
        <w:tc>
          <w:tcPr>
            <w:tcW w:w="1881" w:type="dxa"/>
          </w:tcPr>
          <w:p w14:paraId="47C72E70" w14:textId="77777777" w:rsidR="00335676" w:rsidRDefault="00335676">
            <w:r>
              <w:t xml:space="preserve">47,972 </w:t>
            </w:r>
            <w:proofErr w:type="spellStart"/>
            <w:r>
              <w:t>ms</w:t>
            </w:r>
            <w:proofErr w:type="spellEnd"/>
          </w:p>
          <w:p w14:paraId="7251EAD9" w14:textId="25DD4A4D" w:rsidR="00930BF7" w:rsidRDefault="00930BF7">
            <w:r>
              <w:t>Mob rules</w:t>
            </w:r>
          </w:p>
        </w:tc>
        <w:tc>
          <w:tcPr>
            <w:tcW w:w="1893" w:type="dxa"/>
          </w:tcPr>
          <w:p w14:paraId="4BAB69F6" w14:textId="77777777" w:rsidR="00335676" w:rsidRDefault="00335676"/>
        </w:tc>
        <w:tc>
          <w:tcPr>
            <w:tcW w:w="1898" w:type="dxa"/>
          </w:tcPr>
          <w:p w14:paraId="0A0CE833" w14:textId="77777777" w:rsidR="00335676" w:rsidRDefault="00335676"/>
        </w:tc>
        <w:tc>
          <w:tcPr>
            <w:tcW w:w="1656" w:type="dxa"/>
          </w:tcPr>
          <w:p w14:paraId="30281D07" w14:textId="77777777" w:rsidR="00335676" w:rsidRDefault="00335676"/>
        </w:tc>
      </w:tr>
      <w:tr w:rsidR="00335676" w14:paraId="2A80B223" w14:textId="0DEE5396" w:rsidTr="00335676">
        <w:trPr>
          <w:trHeight w:val="454"/>
        </w:trPr>
        <w:tc>
          <w:tcPr>
            <w:tcW w:w="1914" w:type="dxa"/>
          </w:tcPr>
          <w:p w14:paraId="3C739C64" w14:textId="77777777" w:rsidR="00335676" w:rsidRDefault="00EB6878" w:rsidP="00A65C0A">
            <w:r>
              <w:t>-zone01.str (</w:t>
            </w:r>
            <w:r w:rsidR="006E3C8B">
              <w:t>3298 kb)</w:t>
            </w:r>
          </w:p>
          <w:p w14:paraId="486D19BF" w14:textId="77777777" w:rsidR="006E3C8B" w:rsidRDefault="006E3C8B" w:rsidP="00A65C0A"/>
          <w:p w14:paraId="7FDAEF7F" w14:textId="77777777" w:rsidR="006E3C8B" w:rsidRDefault="006E3C8B" w:rsidP="00A65C0A">
            <w:r>
              <w:t>-zone02.str(1846 kb)</w:t>
            </w:r>
          </w:p>
          <w:p w14:paraId="607FE0CC" w14:textId="77777777" w:rsidR="006E3C8B" w:rsidRDefault="006E3C8B" w:rsidP="00A65C0A">
            <w:r>
              <w:lastRenderedPageBreak/>
              <w:t>-zone04.str(2872 kb)</w:t>
            </w:r>
          </w:p>
          <w:p w14:paraId="790DC1FD" w14:textId="20751427" w:rsidR="006E3C8B" w:rsidRDefault="006E3C8B" w:rsidP="00A65C0A">
            <w:r>
              <w:t>-zone05.str(246 kb)</w:t>
            </w:r>
          </w:p>
        </w:tc>
        <w:tc>
          <w:tcPr>
            <w:tcW w:w="1881" w:type="dxa"/>
          </w:tcPr>
          <w:p w14:paraId="49A508FB" w14:textId="77777777" w:rsidR="00335676" w:rsidRDefault="00EB6878">
            <w:r>
              <w:lastRenderedPageBreak/>
              <w:t>25,671</w:t>
            </w:r>
            <w:r w:rsidR="00A02C0F">
              <w:t xml:space="preserve"> </w:t>
            </w:r>
            <w:proofErr w:type="spellStart"/>
            <w:r w:rsidR="00A02C0F">
              <w:t>ms</w:t>
            </w:r>
            <w:proofErr w:type="spellEnd"/>
          </w:p>
          <w:p w14:paraId="1FD81115" w14:textId="53291EE8" w:rsidR="00BE1677" w:rsidRDefault="00BE1677">
            <w:r>
              <w:t>Never quest</w:t>
            </w:r>
          </w:p>
        </w:tc>
        <w:tc>
          <w:tcPr>
            <w:tcW w:w="1893" w:type="dxa"/>
          </w:tcPr>
          <w:p w14:paraId="3F140402" w14:textId="77777777" w:rsidR="00335676" w:rsidRDefault="00335676"/>
        </w:tc>
        <w:tc>
          <w:tcPr>
            <w:tcW w:w="1898" w:type="dxa"/>
          </w:tcPr>
          <w:p w14:paraId="7DEA8F19" w14:textId="77777777" w:rsidR="00335676" w:rsidRDefault="00335676"/>
        </w:tc>
        <w:tc>
          <w:tcPr>
            <w:tcW w:w="1656" w:type="dxa"/>
          </w:tcPr>
          <w:p w14:paraId="0B096442" w14:textId="77777777" w:rsidR="00335676" w:rsidRDefault="00335676"/>
        </w:tc>
      </w:tr>
      <w:tr w:rsidR="00335676" w14:paraId="65E0F04A" w14:textId="0257E563" w:rsidTr="00335676">
        <w:trPr>
          <w:trHeight w:val="439"/>
        </w:trPr>
        <w:tc>
          <w:tcPr>
            <w:tcW w:w="1914" w:type="dxa"/>
          </w:tcPr>
          <w:p w14:paraId="5BC935DD" w14:textId="77777777" w:rsidR="00335676" w:rsidRDefault="008B3CCC">
            <w:r>
              <w:t>-zone01.str(</w:t>
            </w:r>
            <w:r w:rsidR="0088246C">
              <w:t>4074 kb)</w:t>
            </w:r>
          </w:p>
          <w:p w14:paraId="6F32DB1B" w14:textId="77777777" w:rsidR="0088246C" w:rsidRDefault="0088246C">
            <w:r>
              <w:t>-zone02.str(120kb)</w:t>
            </w:r>
          </w:p>
          <w:p w14:paraId="6357C7C2" w14:textId="77777777" w:rsidR="0088246C" w:rsidRDefault="0088246C">
            <w:r>
              <w:t>-zone03.str(796kb)</w:t>
            </w:r>
          </w:p>
          <w:p w14:paraId="6A28DEAB" w14:textId="77777777" w:rsidR="0088246C" w:rsidRDefault="0088246C">
            <w:r>
              <w:t>-zone04.str (2906kb)</w:t>
            </w:r>
          </w:p>
          <w:p w14:paraId="1E397D13" w14:textId="77777777" w:rsidR="0088246C" w:rsidRDefault="0088246C">
            <w:r>
              <w:t>-zone05.str(10 kb)</w:t>
            </w:r>
          </w:p>
          <w:p w14:paraId="263EAC87" w14:textId="01065D51" w:rsidR="0088246C" w:rsidRDefault="0088246C">
            <w:r>
              <w:t>-zone06.str(10</w:t>
            </w:r>
            <w:r w:rsidR="00A02C0F">
              <w:t xml:space="preserve"> </w:t>
            </w:r>
            <w:r>
              <w:t>kb)</w:t>
            </w:r>
          </w:p>
        </w:tc>
        <w:tc>
          <w:tcPr>
            <w:tcW w:w="1881" w:type="dxa"/>
          </w:tcPr>
          <w:p w14:paraId="3B1B6AE8" w14:textId="77777777" w:rsidR="00335676" w:rsidRDefault="00F62FA3">
            <w:r>
              <w:t xml:space="preserve">73546 </w:t>
            </w:r>
            <w:proofErr w:type="spellStart"/>
            <w:r>
              <w:t>ms</w:t>
            </w:r>
            <w:proofErr w:type="spellEnd"/>
          </w:p>
          <w:p w14:paraId="4D6D7947" w14:textId="1CC88CBA" w:rsidR="00086AB1" w:rsidRDefault="00086AB1">
            <w:r>
              <w:t>rhymes</w:t>
            </w:r>
          </w:p>
        </w:tc>
        <w:tc>
          <w:tcPr>
            <w:tcW w:w="1893" w:type="dxa"/>
          </w:tcPr>
          <w:p w14:paraId="7BD28882" w14:textId="77777777" w:rsidR="00335676" w:rsidRDefault="00335676"/>
        </w:tc>
        <w:tc>
          <w:tcPr>
            <w:tcW w:w="1898" w:type="dxa"/>
          </w:tcPr>
          <w:p w14:paraId="56CBDCC2" w14:textId="77777777" w:rsidR="00335676" w:rsidRDefault="00335676"/>
        </w:tc>
        <w:tc>
          <w:tcPr>
            <w:tcW w:w="1656" w:type="dxa"/>
          </w:tcPr>
          <w:p w14:paraId="0107BD4B" w14:textId="77777777" w:rsidR="00335676" w:rsidRDefault="00335676"/>
        </w:tc>
      </w:tr>
      <w:tr w:rsidR="00335676" w14:paraId="66FA9233" w14:textId="20F58DD0" w:rsidTr="00335676">
        <w:trPr>
          <w:trHeight w:val="454"/>
        </w:trPr>
        <w:tc>
          <w:tcPr>
            <w:tcW w:w="1914" w:type="dxa"/>
          </w:tcPr>
          <w:p w14:paraId="715F46B1" w14:textId="77777777" w:rsidR="00335676" w:rsidRDefault="00687073" w:rsidP="00687073">
            <w:r>
              <w:t>-zone01.str(5574 kb)</w:t>
            </w:r>
          </w:p>
          <w:p w14:paraId="662625AA" w14:textId="77777777" w:rsidR="00687073" w:rsidRDefault="00687073" w:rsidP="00687073">
            <w:r>
              <w:t>-zone02.str(864 kb)</w:t>
            </w:r>
          </w:p>
          <w:p w14:paraId="016F43B8" w14:textId="6B4A3EDB" w:rsidR="00687073" w:rsidRDefault="00687073" w:rsidP="00687073">
            <w:r>
              <w:t>-zone04.str(642 kb)</w:t>
            </w:r>
          </w:p>
        </w:tc>
        <w:tc>
          <w:tcPr>
            <w:tcW w:w="1881" w:type="dxa"/>
          </w:tcPr>
          <w:p w14:paraId="5E6FABCD" w14:textId="77777777" w:rsidR="00335676" w:rsidRDefault="005B325F">
            <w:r>
              <w:t xml:space="preserve">23732 </w:t>
            </w:r>
            <w:proofErr w:type="spellStart"/>
            <w:r>
              <w:t>ms</w:t>
            </w:r>
            <w:proofErr w:type="spellEnd"/>
          </w:p>
          <w:p w14:paraId="24858E7C" w14:textId="619A04B5" w:rsidR="00086AB1" w:rsidRDefault="00086AB1">
            <w:r>
              <w:t>Meet thy player</w:t>
            </w:r>
          </w:p>
        </w:tc>
        <w:tc>
          <w:tcPr>
            <w:tcW w:w="1893" w:type="dxa"/>
          </w:tcPr>
          <w:p w14:paraId="32B7FE12" w14:textId="77777777" w:rsidR="00335676" w:rsidRDefault="00335676"/>
        </w:tc>
        <w:tc>
          <w:tcPr>
            <w:tcW w:w="1898" w:type="dxa"/>
          </w:tcPr>
          <w:p w14:paraId="579AC168" w14:textId="77777777" w:rsidR="00335676" w:rsidRDefault="00335676"/>
        </w:tc>
        <w:tc>
          <w:tcPr>
            <w:tcW w:w="1656" w:type="dxa"/>
          </w:tcPr>
          <w:p w14:paraId="074E2B71" w14:textId="77777777" w:rsidR="00335676" w:rsidRDefault="00335676"/>
        </w:tc>
      </w:tr>
      <w:tr w:rsidR="00335676" w14:paraId="3418F520" w14:textId="5CE54E4D" w:rsidTr="00335676">
        <w:trPr>
          <w:trHeight w:val="454"/>
        </w:trPr>
        <w:tc>
          <w:tcPr>
            <w:tcW w:w="1914" w:type="dxa"/>
          </w:tcPr>
          <w:p w14:paraId="75FFC33E" w14:textId="77777777" w:rsidR="00335676" w:rsidRDefault="00C964A6" w:rsidP="00C964A6">
            <w:r>
              <w:t>-zone01.str(10 kb)</w:t>
            </w:r>
          </w:p>
          <w:p w14:paraId="638359DE" w14:textId="77777777" w:rsidR="00C964A6" w:rsidRDefault="00C964A6" w:rsidP="00C964A6">
            <w:r>
              <w:t>-zone02.str(</w:t>
            </w:r>
            <w:r w:rsidR="00191F30">
              <w:t>3138 kb)</w:t>
            </w:r>
          </w:p>
          <w:p w14:paraId="5D73E9A3" w14:textId="77777777" w:rsidR="00191F30" w:rsidRDefault="00191F30" w:rsidP="00C964A6">
            <w:r>
              <w:t>-zone03.str(2798 kb)</w:t>
            </w:r>
          </w:p>
          <w:p w14:paraId="35C7A7C3" w14:textId="2762F50F" w:rsidR="00191F30" w:rsidRDefault="00191F30" w:rsidP="00C964A6">
            <w:r>
              <w:t>-zone04.str(2228 kb)</w:t>
            </w:r>
          </w:p>
        </w:tc>
        <w:tc>
          <w:tcPr>
            <w:tcW w:w="1881" w:type="dxa"/>
          </w:tcPr>
          <w:p w14:paraId="366D4075" w14:textId="77777777" w:rsidR="00335676" w:rsidRDefault="00C964A6">
            <w:r>
              <w:t xml:space="preserve">32390 </w:t>
            </w:r>
            <w:proofErr w:type="spellStart"/>
            <w:r>
              <w:t>ms</w:t>
            </w:r>
            <w:proofErr w:type="spellEnd"/>
          </w:p>
          <w:p w14:paraId="477BB9A2" w14:textId="36D6CB99" w:rsidR="00086AB1" w:rsidRDefault="00086AB1">
            <w:r>
              <w:t>Day of dolphin</w:t>
            </w:r>
          </w:p>
        </w:tc>
        <w:tc>
          <w:tcPr>
            <w:tcW w:w="1893" w:type="dxa"/>
          </w:tcPr>
          <w:p w14:paraId="708D54DD" w14:textId="77777777" w:rsidR="00335676" w:rsidRDefault="00335676"/>
        </w:tc>
        <w:tc>
          <w:tcPr>
            <w:tcW w:w="1898" w:type="dxa"/>
          </w:tcPr>
          <w:p w14:paraId="78FD9A64" w14:textId="77777777" w:rsidR="00335676" w:rsidRDefault="00335676"/>
        </w:tc>
        <w:tc>
          <w:tcPr>
            <w:tcW w:w="1656" w:type="dxa"/>
          </w:tcPr>
          <w:p w14:paraId="63F9C3AA" w14:textId="77777777" w:rsidR="00335676" w:rsidRDefault="00335676"/>
        </w:tc>
      </w:tr>
      <w:tr w:rsidR="00335676" w14:paraId="79D4800B" w14:textId="7FD43143" w:rsidTr="00335676">
        <w:trPr>
          <w:trHeight w:val="439"/>
        </w:trPr>
        <w:tc>
          <w:tcPr>
            <w:tcW w:w="1914" w:type="dxa"/>
          </w:tcPr>
          <w:p w14:paraId="3C809DC6" w14:textId="77777777" w:rsidR="00335676" w:rsidRDefault="00335676"/>
        </w:tc>
        <w:tc>
          <w:tcPr>
            <w:tcW w:w="1881" w:type="dxa"/>
          </w:tcPr>
          <w:p w14:paraId="2D3183E8" w14:textId="77777777" w:rsidR="00335676" w:rsidRDefault="00335676"/>
        </w:tc>
        <w:tc>
          <w:tcPr>
            <w:tcW w:w="1893" w:type="dxa"/>
          </w:tcPr>
          <w:p w14:paraId="5F9E1FFD" w14:textId="77777777" w:rsidR="00335676" w:rsidRDefault="00335676"/>
        </w:tc>
        <w:tc>
          <w:tcPr>
            <w:tcW w:w="1898" w:type="dxa"/>
          </w:tcPr>
          <w:p w14:paraId="503E1C67" w14:textId="77777777" w:rsidR="00335676" w:rsidRDefault="00335676"/>
        </w:tc>
        <w:tc>
          <w:tcPr>
            <w:tcW w:w="1656" w:type="dxa"/>
          </w:tcPr>
          <w:p w14:paraId="0A72D5BF" w14:textId="77777777" w:rsidR="00335676" w:rsidRDefault="00335676"/>
        </w:tc>
      </w:tr>
    </w:tbl>
    <w:p w14:paraId="3020CD9D" w14:textId="77777777" w:rsidR="00A379F5" w:rsidRDefault="00A379F5"/>
    <w:p w14:paraId="357AA395" w14:textId="77777777" w:rsidR="004F2818" w:rsidRDefault="001A107E">
      <w:pPr>
        <w:pStyle w:val="Heading3"/>
      </w:pPr>
      <w:bookmarkStart w:id="28" w:name="_Toc157608052"/>
      <w:bookmarkStart w:id="29" w:name="_Toc157612240"/>
      <w:r>
        <w:t>Baseline systems</w:t>
      </w:r>
      <w:bookmarkEnd w:id="28"/>
      <w:bookmarkEnd w:id="29"/>
    </w:p>
    <w:p w14:paraId="3CE24CFE" w14:textId="77777777" w:rsidR="004F2818" w:rsidRDefault="001A107E">
      <w:pPr>
        <w:pStyle w:val="Guide"/>
      </w:pPr>
      <w:r>
        <w:t>Systems under analysis or Baseline systems: The designs being tested apart from the one proposed in the method se</w:t>
      </w:r>
      <w:r>
        <w:t>ction. Note that these may also be variants of the proposed approach.</w:t>
      </w:r>
    </w:p>
    <w:p w14:paraId="50B0849D" w14:textId="77777777" w:rsidR="004F2818" w:rsidRDefault="001A107E">
      <w:pPr>
        <w:pStyle w:val="Heading3"/>
      </w:pPr>
      <w:bookmarkStart w:id="30" w:name="_Toc157608053"/>
      <w:bookmarkStart w:id="31" w:name="_Toc157612241"/>
      <w:r>
        <w:t>Dataset</w:t>
      </w:r>
      <w:bookmarkEnd w:id="30"/>
      <w:bookmarkEnd w:id="31"/>
    </w:p>
    <w:p w14:paraId="1EDC5ACC" w14:textId="77777777" w:rsidR="004F2818" w:rsidRDefault="001A107E">
      <w:pPr>
        <w:pStyle w:val="Guide"/>
      </w:pPr>
      <w:r>
        <w:t xml:space="preserve">A collection of data that is used to provide reliable consistency in comparative assessments across systems. Depending on your chosen project </w:t>
      </w:r>
      <w:r>
        <w:rPr>
          <w:b/>
          <w:bCs/>
        </w:rPr>
        <w:t>this may or may not be relevant.</w:t>
      </w:r>
    </w:p>
    <w:p w14:paraId="0693FCD5" w14:textId="77777777" w:rsidR="004F2818" w:rsidRDefault="004F2818">
      <w:pPr>
        <w:pStyle w:val="Quote"/>
      </w:pPr>
    </w:p>
    <w:p w14:paraId="76573E1C" w14:textId="77777777" w:rsidR="004F2818" w:rsidRDefault="001A107E">
      <w:pPr>
        <w:pStyle w:val="Heading2"/>
        <w:rPr>
          <w:rFonts w:cs="Arial"/>
        </w:rPr>
      </w:pPr>
      <w:bookmarkStart w:id="32" w:name="_Toc157608054"/>
      <w:bookmarkStart w:id="33" w:name="_Toc157612242"/>
      <w:r>
        <w:rPr>
          <w:rFonts w:cs="Arial"/>
        </w:rPr>
        <w:lastRenderedPageBreak/>
        <w:t>Results</w:t>
      </w:r>
      <w:bookmarkEnd w:id="32"/>
      <w:bookmarkEnd w:id="33"/>
      <w:r>
        <w:rPr>
          <w:rFonts w:cs="Arial"/>
        </w:rPr>
        <w:t xml:space="preserve"> </w:t>
      </w:r>
    </w:p>
    <w:p w14:paraId="0BF6A3FF" w14:textId="77777777" w:rsidR="004F2818" w:rsidRDefault="001A107E">
      <w:pPr>
        <w:pStyle w:val="Guide"/>
      </w:pPr>
      <w:r>
        <w:rPr>
          <w:b/>
          <w:bCs/>
        </w:rPr>
        <w:t>This section is mandatory.</w:t>
      </w:r>
      <w:r>
        <w:t xml:space="preserve"> </w:t>
      </w:r>
    </w:p>
    <w:p w14:paraId="0FFE2FCD" w14:textId="77777777" w:rsidR="004F2818" w:rsidRDefault="001A107E">
      <w:pPr>
        <w:pStyle w:val="Guide"/>
      </w:pPr>
      <w:r>
        <w:t>Here you will describe the detailed measure</w:t>
      </w:r>
      <w:r>
        <w:t>ments of your system. Which trends appear? Which design performed best across which evaluations? If you have tables or figures that show the performance of your design (and possibly others) refer to these in the text as you explain the output. You may also</w:t>
      </w:r>
      <w:r>
        <w:t xml:space="preserve"> wish to provide exemplar outputs of the design, which demonstrate the performance of your system, alongside a discussion of the result in the text.</w:t>
      </w:r>
    </w:p>
    <w:p w14:paraId="257C8DDC" w14:textId="77777777" w:rsidR="004F2818" w:rsidRDefault="001A107E">
      <w:pPr>
        <w:pStyle w:val="Heading3"/>
      </w:pPr>
      <w:r>
        <w:t>.Str Input/Output:</w:t>
      </w:r>
    </w:p>
    <w:p w14:paraId="365B0837" w14:textId="77777777" w:rsidR="004F2818" w:rsidRDefault="004F2818">
      <w:pPr>
        <w:pStyle w:val="Heading3"/>
        <w:numPr>
          <w:ilvl w:val="2"/>
          <w:numId w:val="0"/>
        </w:numPr>
      </w:pPr>
    </w:p>
    <w:p w14:paraId="5D56F0E8" w14:textId="77777777" w:rsidR="004F2818" w:rsidRDefault="001A107E">
      <w:r>
        <w:t>.Str files can be put into an “</w:t>
      </w:r>
      <w:proofErr w:type="spellStart"/>
      <w:r>
        <w:t>AllAssets</w:t>
      </w:r>
      <w:proofErr w:type="spellEnd"/>
      <w:r>
        <w:t>” Folder and the .Str files are read, “</w:t>
      </w:r>
      <w:proofErr w:type="spellStart"/>
      <w:r>
        <w:t>desectio</w:t>
      </w:r>
      <w:r>
        <w:t>ned</w:t>
      </w:r>
      <w:proofErr w:type="spellEnd"/>
      <w:r>
        <w:t xml:space="preserve">”, uncompressed and the files extracted in bulk. Each file has its file extension preserved, each file can then be processed individually depending on context </w:t>
      </w:r>
      <w:proofErr w:type="spellStart"/>
      <w:r>
        <w:t>I.e</w:t>
      </w:r>
      <w:proofErr w:type="spellEnd"/>
      <w:r>
        <w:t xml:space="preserve"> </w:t>
      </w:r>
      <w:proofErr w:type="spellStart"/>
      <w:r>
        <w:t>xmls</w:t>
      </w:r>
      <w:proofErr w:type="spellEnd"/>
      <w:r>
        <w:t xml:space="preserve"> are preserved as </w:t>
      </w:r>
      <w:proofErr w:type="spellStart"/>
      <w:r>
        <w:t>xmls</w:t>
      </w:r>
      <w:proofErr w:type="spellEnd"/>
      <w:r>
        <w:t xml:space="preserve"> and can be read as </w:t>
      </w:r>
      <w:proofErr w:type="spellStart"/>
      <w:r>
        <w:t>xmls</w:t>
      </w:r>
      <w:proofErr w:type="spellEnd"/>
      <w:r>
        <w:t>, meaning files are successfully preserv</w:t>
      </w:r>
      <w:r>
        <w:t>ed.</w:t>
      </w:r>
    </w:p>
    <w:p w14:paraId="6B64E6B2" w14:textId="77777777" w:rsidR="004F2818" w:rsidRDefault="004F2818">
      <w:pPr>
        <w:pStyle w:val="Heading3"/>
        <w:numPr>
          <w:ilvl w:val="2"/>
          <w:numId w:val="0"/>
        </w:numPr>
      </w:pPr>
    </w:p>
    <w:p w14:paraId="18F32284" w14:textId="77777777" w:rsidR="004F2818" w:rsidRDefault="001A107E">
      <w:pPr>
        <w:pStyle w:val="Heading3"/>
      </w:pPr>
      <w:r>
        <w:t xml:space="preserve"> .</w:t>
      </w:r>
      <w:proofErr w:type="spellStart"/>
      <w:r>
        <w:t>Rws</w:t>
      </w:r>
      <w:proofErr w:type="spellEnd"/>
      <w:r>
        <w:t xml:space="preserve"> Input/Output:</w:t>
      </w:r>
    </w:p>
    <w:p w14:paraId="427FF280" w14:textId="77777777" w:rsidR="004F2818" w:rsidRDefault="004F2818"/>
    <w:p w14:paraId="4186FC74" w14:textId="77777777" w:rsidR="004F2818" w:rsidRDefault="001A107E">
      <w:r>
        <w:t>.</w:t>
      </w:r>
      <w:proofErr w:type="spellStart"/>
      <w:r>
        <w:t>Rws</w:t>
      </w:r>
      <w:proofErr w:type="spellEnd"/>
      <w:r>
        <w:t xml:space="preserve"> files are automatically converted to .</w:t>
      </w:r>
      <w:proofErr w:type="spellStart"/>
      <w:r>
        <w:t>Obj</w:t>
      </w:r>
      <w:proofErr w:type="spellEnd"/>
      <w:r>
        <w:t xml:space="preserve"> file formats instantly after .Str files are processed, this ensures user usability, .</w:t>
      </w:r>
      <w:proofErr w:type="spellStart"/>
      <w:r>
        <w:t>Rws</w:t>
      </w:r>
      <w:proofErr w:type="spellEnd"/>
      <w:r>
        <w:t xml:space="preserve"> have their triangle strips converted to face geometry, each of its </w:t>
      </w:r>
      <w:proofErr w:type="spellStart"/>
      <w:r>
        <w:t>indicies</w:t>
      </w:r>
      <w:proofErr w:type="spellEnd"/>
      <w:r>
        <w:t xml:space="preserve">, vertices and </w:t>
      </w:r>
      <w:proofErr w:type="spellStart"/>
      <w:r>
        <w:t>Uv’s</w:t>
      </w:r>
      <w:proofErr w:type="spellEnd"/>
      <w:r>
        <w:t xml:space="preserve"> are transcribed into text with the correct prefixes </w:t>
      </w:r>
      <w:proofErr w:type="spellStart"/>
      <w:r>
        <w:t>e.g</w:t>
      </w:r>
      <w:proofErr w:type="spellEnd"/>
      <w:r>
        <w:t xml:space="preserve"> “v” for verts, “</w:t>
      </w:r>
      <w:proofErr w:type="spellStart"/>
      <w:r>
        <w:t>vt</w:t>
      </w:r>
      <w:proofErr w:type="spellEnd"/>
      <w:r>
        <w:t xml:space="preserve">” for </w:t>
      </w:r>
      <w:proofErr w:type="spellStart"/>
      <w:r>
        <w:t>Uvs</w:t>
      </w:r>
      <w:proofErr w:type="spellEnd"/>
      <w:r>
        <w:t>, which are then converted to .</w:t>
      </w:r>
      <w:proofErr w:type="spellStart"/>
      <w:r>
        <w:t>Objs</w:t>
      </w:r>
      <w:proofErr w:type="spellEnd"/>
      <w:r>
        <w:t xml:space="preserve">, more over </w:t>
      </w:r>
      <w:proofErr w:type="spellStart"/>
      <w:r>
        <w:t>Normals</w:t>
      </w:r>
      <w:proofErr w:type="spellEnd"/>
      <w:r>
        <w:t xml:space="preserve"> are calculated instead of pulled from .</w:t>
      </w:r>
      <w:proofErr w:type="spellStart"/>
      <w:r>
        <w:t>Rws</w:t>
      </w:r>
      <w:proofErr w:type="spellEnd"/>
      <w:r>
        <w:t xml:space="preserve"> files, because .</w:t>
      </w:r>
      <w:proofErr w:type="spellStart"/>
      <w:r>
        <w:t>Rws</w:t>
      </w:r>
      <w:proofErr w:type="spellEnd"/>
      <w:r>
        <w:t xml:space="preserve"> do not contain </w:t>
      </w:r>
      <w:proofErr w:type="spellStart"/>
      <w:r>
        <w:t>normals</w:t>
      </w:r>
      <w:proofErr w:type="spellEnd"/>
      <w:r>
        <w:t>.</w:t>
      </w:r>
    </w:p>
    <w:p w14:paraId="728FD3D1" w14:textId="77777777" w:rsidR="004F2818" w:rsidRDefault="004F2818"/>
    <w:p w14:paraId="12BDE56D" w14:textId="77777777" w:rsidR="004F2818" w:rsidRDefault="001A107E">
      <w:pPr>
        <w:pStyle w:val="Heading3"/>
      </w:pPr>
      <w:r>
        <w:t>.</w:t>
      </w:r>
      <w:proofErr w:type="spellStart"/>
      <w:r>
        <w:t>Objs</w:t>
      </w:r>
      <w:proofErr w:type="spellEnd"/>
      <w:r>
        <w:t xml:space="preserve"> </w:t>
      </w:r>
      <w:proofErr w:type="spellStart"/>
      <w:r>
        <w:t>Compatabilities</w:t>
      </w:r>
      <w:proofErr w:type="spellEnd"/>
    </w:p>
    <w:p w14:paraId="1A173AAD" w14:textId="77777777" w:rsidR="004F2818" w:rsidRDefault="004F2818"/>
    <w:p w14:paraId="0832BB8B" w14:textId="77777777" w:rsidR="004F2818" w:rsidRDefault="001A107E">
      <w:r>
        <w:t>The Fi</w:t>
      </w:r>
      <w:r>
        <w:t>nal output are a series of .</w:t>
      </w:r>
      <w:proofErr w:type="spellStart"/>
      <w:r>
        <w:t>Objs</w:t>
      </w:r>
      <w:proofErr w:type="spellEnd"/>
      <w:r>
        <w:t>, each .</w:t>
      </w:r>
      <w:proofErr w:type="spellStart"/>
      <w:r>
        <w:t>Objs</w:t>
      </w:r>
      <w:proofErr w:type="spellEnd"/>
      <w:r>
        <w:t xml:space="preserve"> have the correct Vertices in the form of Vs, UVs  in the form of </w:t>
      </w:r>
      <w:proofErr w:type="spellStart"/>
      <w:r>
        <w:t>Vts</w:t>
      </w:r>
      <w:proofErr w:type="spellEnd"/>
      <w:r>
        <w:t xml:space="preserve"> and correctly calculated vertex </w:t>
      </w:r>
      <w:proofErr w:type="spellStart"/>
      <w:r>
        <w:t>normals</w:t>
      </w:r>
      <w:proofErr w:type="spellEnd"/>
      <w:r>
        <w:t xml:space="preserve"> in the form of </w:t>
      </w:r>
      <w:proofErr w:type="spellStart"/>
      <w:r>
        <w:t>Vns</w:t>
      </w:r>
      <w:proofErr w:type="spellEnd"/>
      <w:r>
        <w:t>. Each .</w:t>
      </w:r>
      <w:proofErr w:type="spellStart"/>
      <w:r>
        <w:t>Objs</w:t>
      </w:r>
      <w:proofErr w:type="spellEnd"/>
      <w:r>
        <w:t xml:space="preserve"> can be put into .</w:t>
      </w:r>
      <w:proofErr w:type="spellStart"/>
      <w:r>
        <w:t>Obj</w:t>
      </w:r>
      <w:proofErr w:type="spellEnd"/>
      <w:r>
        <w:t xml:space="preserve"> viewer, maya, blender as well as other 3d model re</w:t>
      </w:r>
      <w:r>
        <w:t xml:space="preserve">ndering software, each vertex, face, edge etc of the geometry can be </w:t>
      </w:r>
      <w:proofErr w:type="spellStart"/>
      <w:r>
        <w:t>editied</w:t>
      </w:r>
      <w:proofErr w:type="spellEnd"/>
      <w:r>
        <w:t xml:space="preserve"> in 3d modelling software.</w:t>
      </w:r>
    </w:p>
    <w:p w14:paraId="1D517BEB" w14:textId="77777777" w:rsidR="004F2818" w:rsidRDefault="004F2818"/>
    <w:p w14:paraId="5A0BB798" w14:textId="77777777" w:rsidR="004F2818" w:rsidRDefault="004F2818"/>
    <w:p w14:paraId="0E8F182A" w14:textId="77777777" w:rsidR="004F2818" w:rsidRDefault="001A107E">
      <w:pPr>
        <w:pStyle w:val="Heading2"/>
        <w:rPr>
          <w:rFonts w:cs="Arial"/>
        </w:rPr>
      </w:pPr>
      <w:bookmarkStart w:id="34" w:name="_Toc157612243"/>
      <w:bookmarkStart w:id="35" w:name="_Toc157608055"/>
      <w:r>
        <w:rPr>
          <w:rFonts w:cs="Arial"/>
        </w:rPr>
        <w:t>Discussion</w:t>
      </w:r>
      <w:bookmarkEnd w:id="34"/>
      <w:bookmarkEnd w:id="35"/>
    </w:p>
    <w:p w14:paraId="229EC3D9" w14:textId="77777777" w:rsidR="004F2818" w:rsidRDefault="001A107E">
      <w:pPr>
        <w:pStyle w:val="Guide"/>
      </w:pPr>
      <w:r>
        <w:t>This is a crucial section of the report and should be explored in great depth. The results from the previous subsection are here explained w</w:t>
      </w:r>
      <w:r>
        <w:t xml:space="preserve">ith consideration to the context of the project. This is the area in which you can confirm similarity or difference between trends that appear in your research with that of others that you have discussed in your literature review. You may also hypothesize </w:t>
      </w:r>
      <w:r>
        <w:t xml:space="preserve">why you believe certain outputs/phenomena have occurred. This is a deeper analysis in which you piece apart the results to determine the underlying causes of the recorded output. </w:t>
      </w:r>
    </w:p>
    <w:p w14:paraId="3FCC2556" w14:textId="77777777" w:rsidR="004F2818" w:rsidRDefault="004F2818"/>
    <w:p w14:paraId="15C1355A" w14:textId="77777777" w:rsidR="004F2818" w:rsidRDefault="001A107E">
      <w:pPr>
        <w:pStyle w:val="Guide"/>
      </w:pPr>
      <w:r>
        <w:lastRenderedPageBreak/>
        <w:t xml:space="preserve">For business and management related projects, the presentation of </w:t>
      </w:r>
      <w:r>
        <w:t>findings may be integrated within discussion sections. Limitations of the chosen methods should be identified and ways to overcome them suggested. If compromises have to be accepted, for example in time and cost. Such limitations and problems should be ide</w:t>
      </w:r>
      <w:r>
        <w:t>ntified together with how they are to be overcome and/or the compromises that will have had to be made.</w:t>
      </w:r>
    </w:p>
    <w:p w14:paraId="302880C2" w14:textId="77777777" w:rsidR="004F2818" w:rsidRDefault="004F2818"/>
    <w:p w14:paraId="1CE05BC2" w14:textId="77777777" w:rsidR="004F2818" w:rsidRDefault="001A107E">
      <w:pPr>
        <w:pStyle w:val="Guide"/>
      </w:pPr>
      <w:r>
        <w:t>Depending on the nature of the project, and particularly with certain business topics for which the main outcomes are recommendations on various manage</w:t>
      </w:r>
      <w:r>
        <w:t>ment related aspects, the results and discussion chapters may be integrated within chapter(s) of findings covering the relevant project objectives. In this case this chapter could be entitled Recommendations.</w:t>
      </w:r>
    </w:p>
    <w:p w14:paraId="662CEDAD" w14:textId="77777777" w:rsidR="004F2818" w:rsidRDefault="004F2818"/>
    <w:p w14:paraId="64A6FBA2" w14:textId="77777777" w:rsidR="004F2818" w:rsidRDefault="004F2818"/>
    <w:p w14:paraId="7510645E" w14:textId="77777777" w:rsidR="004F2818" w:rsidRDefault="001A107E">
      <w:pPr>
        <w:pStyle w:val="Heading1"/>
      </w:pPr>
      <w:bookmarkStart w:id="36" w:name="_Toc374007014"/>
      <w:bookmarkStart w:id="37" w:name="_Toc157612244"/>
      <w:bookmarkStart w:id="38" w:name="_Toc157608056"/>
      <w:r>
        <w:t>C</w:t>
      </w:r>
      <w:bookmarkEnd w:id="36"/>
      <w:r>
        <w:t>onclusions</w:t>
      </w:r>
      <w:bookmarkEnd w:id="37"/>
      <w:bookmarkEnd w:id="38"/>
    </w:p>
    <w:p w14:paraId="10E76748" w14:textId="77777777" w:rsidR="004F2818" w:rsidRDefault="001A107E">
      <w:pPr>
        <w:pStyle w:val="Guide"/>
      </w:pPr>
      <w:r>
        <w:t>The conclusions should be a short</w:t>
      </w:r>
      <w:r>
        <w:t xml:space="preserve"> summary of the important results and findings arising from the results and discussion.  It is important to ensure that the conclusions address the original project objectives and reflect the main discussion.  </w:t>
      </w:r>
    </w:p>
    <w:p w14:paraId="1871F5D2" w14:textId="77777777" w:rsidR="004F2818" w:rsidRDefault="001A107E">
      <w:pPr>
        <w:pStyle w:val="Guide"/>
      </w:pPr>
      <w:r>
        <w:t xml:space="preserve">You should </w:t>
      </w:r>
      <w:r>
        <w:rPr>
          <w:b/>
          <w:bCs/>
        </w:rPr>
        <w:t>not include any new information or</w:t>
      </w:r>
      <w:r>
        <w:rPr>
          <w:b/>
          <w:bCs/>
        </w:rPr>
        <w:t xml:space="preserve"> discussion </w:t>
      </w:r>
      <w:r>
        <w:t>in this section.</w:t>
      </w:r>
    </w:p>
    <w:p w14:paraId="66F049C3" w14:textId="77777777" w:rsidR="004F2818" w:rsidRDefault="001A107E">
      <w:r>
        <w:t xml:space="preserve">The important take </w:t>
      </w:r>
      <w:proofErr w:type="spellStart"/>
      <w:r>
        <w:t>aways</w:t>
      </w:r>
      <w:proofErr w:type="spellEnd"/>
      <w:r>
        <w:t xml:space="preserve"> from this project are, the </w:t>
      </w:r>
      <w:proofErr w:type="spellStart"/>
      <w:r>
        <w:t>decompilation</w:t>
      </w:r>
      <w:proofErr w:type="spellEnd"/>
      <w:r>
        <w:t xml:space="preserve">, </w:t>
      </w:r>
      <w:proofErr w:type="spellStart"/>
      <w:r>
        <w:t>uncompression</w:t>
      </w:r>
      <w:proofErr w:type="spellEnd"/>
      <w:r>
        <w:t xml:space="preserve"> and extracting of the .Str files, the .</w:t>
      </w:r>
      <w:proofErr w:type="spellStart"/>
      <w:r>
        <w:t>Rws</w:t>
      </w:r>
      <w:proofErr w:type="spellEnd"/>
      <w:r>
        <w:t xml:space="preserve"> files, the .</w:t>
      </w:r>
      <w:proofErr w:type="spellStart"/>
      <w:r>
        <w:t>dff</w:t>
      </w:r>
      <w:proofErr w:type="spellEnd"/>
      <w:r>
        <w:t xml:space="preserve"> files and the conversion to .Obj. Furthermore the these </w:t>
      </w:r>
      <w:proofErr w:type="spellStart"/>
      <w:r>
        <w:t>achievemnts</w:t>
      </w:r>
      <w:proofErr w:type="spellEnd"/>
      <w:r>
        <w:t xml:space="preserve"> are the proof behin</w:t>
      </w:r>
      <w:r>
        <w:t xml:space="preserve">d the effectiveness of the learning tool, as each one of these steps in the diagram are required </w:t>
      </w:r>
      <w:proofErr w:type="spellStart"/>
      <w:r>
        <w:t>fo</w:t>
      </w:r>
      <w:proofErr w:type="spellEnd"/>
      <w:r>
        <w:t xml:space="preserve"> </w:t>
      </w:r>
      <w:r>
        <w:br w:type="page"/>
      </w:r>
    </w:p>
    <w:p w14:paraId="2B4A9AD4" w14:textId="77777777" w:rsidR="004F2818" w:rsidRDefault="004F2818"/>
    <w:p w14:paraId="68227A73" w14:textId="77777777" w:rsidR="004F2818" w:rsidRDefault="001A107E">
      <w:pPr>
        <w:pStyle w:val="Heading1"/>
      </w:pPr>
      <w:bookmarkStart w:id="39" w:name="_Toc157612245"/>
      <w:bookmarkStart w:id="40" w:name="_Toc157608057"/>
      <w:r>
        <w:t>Recommendations for future work</w:t>
      </w:r>
      <w:bookmarkEnd w:id="39"/>
      <w:bookmarkEnd w:id="40"/>
    </w:p>
    <w:p w14:paraId="0DC079E7" w14:textId="77777777" w:rsidR="004F2818" w:rsidRDefault="001A107E">
      <w:pPr>
        <w:pStyle w:val="Guide"/>
      </w:pPr>
      <w:r>
        <w:t>Many projects follow on from previous work and owing to time constraints and the generation of ideas whilst undertaking t</w:t>
      </w:r>
      <w:r>
        <w:t>he work, lead on to the possibility of future work. These recommendations should be summarised briefly.</w:t>
      </w:r>
    </w:p>
    <w:p w14:paraId="2C114A84" w14:textId="77777777" w:rsidR="004F2818" w:rsidRDefault="001A107E">
      <w:r>
        <w:t xml:space="preserve">The future of this line of work will be in creating new methodologies for file </w:t>
      </w:r>
      <w:proofErr w:type="spellStart"/>
      <w:r>
        <w:t>decompilation</w:t>
      </w:r>
      <w:proofErr w:type="spellEnd"/>
      <w:r>
        <w:t xml:space="preserve">, the diagram acts as a general means of file understanding </w:t>
      </w:r>
      <w:r>
        <w:t xml:space="preserve">and </w:t>
      </w:r>
      <w:proofErr w:type="spellStart"/>
      <w:r>
        <w:t>decompilcation</w:t>
      </w:r>
      <w:proofErr w:type="spellEnd"/>
      <w:r>
        <w:t xml:space="preserve">, but it is abstract in nature, therefore more additions can come in </w:t>
      </w:r>
      <w:proofErr w:type="spellStart"/>
      <w:r>
        <w:t>specificicity</w:t>
      </w:r>
      <w:proofErr w:type="spellEnd"/>
      <w:r>
        <w:t>.</w:t>
      </w:r>
    </w:p>
    <w:p w14:paraId="2E647B40" w14:textId="77777777" w:rsidR="004F2818" w:rsidRDefault="001A107E">
      <w:r>
        <w:t>Therefore additions to the diagram for the future will be made, furthermore the diagram is more useful for games/games files for the sake of game/file pre</w:t>
      </w:r>
      <w:r>
        <w:t>servation, therefore if future reverse engineers want to use this for files that are outside of games, this can still be done, but again requires more specificity.</w:t>
      </w:r>
    </w:p>
    <w:p w14:paraId="5FD92329" w14:textId="77777777" w:rsidR="004F2818" w:rsidRDefault="001A107E">
      <w:r>
        <w:br w:type="page"/>
      </w:r>
    </w:p>
    <w:p w14:paraId="2826BEBA" w14:textId="77777777" w:rsidR="004F2818" w:rsidRDefault="004F2818"/>
    <w:p w14:paraId="716FAF72" w14:textId="77777777" w:rsidR="004F2818" w:rsidRDefault="001A107E">
      <w:pPr>
        <w:pStyle w:val="Heading1"/>
      </w:pPr>
      <w:bookmarkStart w:id="41" w:name="_Toc157612246"/>
      <w:bookmarkStart w:id="42" w:name="_Toc157608058"/>
      <w:r>
        <w:t>References</w:t>
      </w:r>
      <w:bookmarkEnd w:id="41"/>
      <w:bookmarkEnd w:id="42"/>
    </w:p>
    <w:p w14:paraId="64AAAC5C" w14:textId="77777777" w:rsidR="004F2818" w:rsidRDefault="001A107E">
      <w:pPr>
        <w:pStyle w:val="Guide"/>
      </w:pPr>
      <w:r>
        <w:t>It is essential that you reference and cite your work correctly. You should en</w:t>
      </w:r>
      <w:r>
        <w:t xml:space="preserve">sure all aspects of the project are underpinned by appropriate research cited in the body of the report. Full, correct and appropriate referencing of all sources used in undertaking the project is an essential requirement of a good report and necessary to </w:t>
      </w:r>
      <w:r>
        <w:t>avoid allegations of plagiarism. Harvard referencing must be used.</w:t>
      </w:r>
    </w:p>
    <w:p w14:paraId="02A340AF" w14:textId="77777777" w:rsidR="004F2818" w:rsidRDefault="001A107E">
      <w:pPr>
        <w:pStyle w:val="Guide"/>
      </w:pPr>
      <w:r>
        <w:t>Use of, and reference to, a selection of relevant texts, journals and appropriate internet sources should enhance your work, reinforce the validity of your results and findings and demonstr</w:t>
      </w:r>
      <w:r>
        <w:t>ate that you are familiar with accepted knowledge and thinking in the subject area. Reference sources should be selected to be comprehensive, appropriate and current. They should be well integrated with the text and cited in accordance with the University'</w:t>
      </w:r>
      <w:r>
        <w:t>s standard (Harvard) method.</w:t>
      </w:r>
    </w:p>
    <w:p w14:paraId="4BF52555" w14:textId="77777777" w:rsidR="004F2818" w:rsidRDefault="004F2818"/>
    <w:p w14:paraId="16A60AB8" w14:textId="77777777" w:rsidR="004F2818" w:rsidRDefault="001A107E">
      <w:pPr>
        <w:pStyle w:val="Guide"/>
        <w:rPr>
          <w:iCs/>
        </w:rPr>
      </w:pPr>
      <w:r>
        <w:rPr>
          <w:iCs/>
        </w:rPr>
        <w:t xml:space="preserve">The </w:t>
      </w:r>
      <w:hyperlink r:id="rId10" w:history="1">
        <w:r>
          <w:rPr>
            <w:rStyle w:val="Hyperlink"/>
            <w:b/>
            <w:bCs/>
            <w:color w:val="auto"/>
          </w:rPr>
          <w:t>library site provides extensive referencing information</w:t>
        </w:r>
      </w:hyperlink>
      <w:r>
        <w:rPr>
          <w:iCs/>
        </w:rPr>
        <w:t>.</w:t>
      </w:r>
    </w:p>
    <w:p w14:paraId="7AF60158" w14:textId="77777777" w:rsidR="004F2818" w:rsidRDefault="004F2818"/>
    <w:p w14:paraId="4A9E7844" w14:textId="77777777" w:rsidR="004F2818" w:rsidRDefault="001A107E">
      <w:pPr>
        <w:pStyle w:val="Guide"/>
        <w:rPr>
          <w:b/>
          <w:bCs/>
          <w:iCs/>
          <w:color w:val="FF0000"/>
        </w:rPr>
      </w:pPr>
      <w:r>
        <w:rPr>
          <w:b/>
          <w:bCs/>
          <w:iCs/>
          <w:color w:val="FF0000"/>
        </w:rPr>
        <w:t>NB: Any use of sources that are not cited or cited incorrectly, may lead to allegatio</w:t>
      </w:r>
      <w:r>
        <w:rPr>
          <w:b/>
          <w:bCs/>
          <w:iCs/>
          <w:color w:val="FF0000"/>
        </w:rPr>
        <w:t>ns of plagiarism.</w:t>
      </w:r>
    </w:p>
    <w:p w14:paraId="3C78A6BD" w14:textId="77777777" w:rsidR="004F2818" w:rsidRDefault="001A107E">
      <w:pPr>
        <w:rPr>
          <w:b/>
          <w:bCs/>
          <w:iCs/>
          <w:color w:val="FF0000"/>
        </w:rPr>
      </w:pPr>
      <w:r>
        <w:rPr>
          <w:b/>
          <w:bCs/>
          <w:iCs/>
          <w:color w:val="FF0000"/>
        </w:rPr>
        <w:br w:type="page"/>
      </w:r>
    </w:p>
    <w:p w14:paraId="7BA178EC" w14:textId="77777777" w:rsidR="004F2818" w:rsidRDefault="004F2818">
      <w:pPr>
        <w:rPr>
          <w:b/>
          <w:bCs/>
          <w:iCs/>
          <w:color w:val="FF0000"/>
        </w:rPr>
      </w:pPr>
    </w:p>
    <w:p w14:paraId="7CA8F4E2" w14:textId="77777777" w:rsidR="004F2818" w:rsidRDefault="001A107E">
      <w:pPr>
        <w:pStyle w:val="Heading1"/>
      </w:pPr>
      <w:bookmarkStart w:id="43" w:name="_Toc374007017"/>
      <w:bookmarkStart w:id="44" w:name="_Toc157612247"/>
      <w:bookmarkStart w:id="45" w:name="_Toc157608059"/>
      <w:r>
        <w:t>B</w:t>
      </w:r>
      <w:bookmarkEnd w:id="43"/>
      <w:r>
        <w:t>ibliography</w:t>
      </w:r>
      <w:bookmarkEnd w:id="44"/>
      <w:bookmarkEnd w:id="45"/>
    </w:p>
    <w:p w14:paraId="78C78BBE" w14:textId="77777777" w:rsidR="004F2818" w:rsidRDefault="001A107E">
      <w:pPr>
        <w:pStyle w:val="Guide"/>
      </w:pPr>
      <w:r>
        <w:t>A bibliography is a list of relevant source texts you have used to undertake the project but not directly cited in the report, in Harvard format.</w:t>
      </w:r>
    </w:p>
    <w:p w14:paraId="1A48EBCA" w14:textId="77777777" w:rsidR="004F2818" w:rsidRDefault="001A107E">
      <w:r>
        <w:br w:type="page"/>
      </w:r>
    </w:p>
    <w:p w14:paraId="7A8A7048" w14:textId="77777777" w:rsidR="004F2818" w:rsidRDefault="004F2818"/>
    <w:p w14:paraId="2C027A6F" w14:textId="77777777" w:rsidR="004F2818" w:rsidRDefault="001A107E">
      <w:pPr>
        <w:pStyle w:val="Heading1"/>
      </w:pPr>
      <w:bookmarkStart w:id="46" w:name="_Toc374007018"/>
      <w:bookmarkStart w:id="47" w:name="_Toc157608060"/>
      <w:bookmarkStart w:id="48" w:name="_Toc157612248"/>
      <w:r>
        <w:t>A</w:t>
      </w:r>
      <w:bookmarkEnd w:id="46"/>
      <w:r>
        <w:t>ppendices</w:t>
      </w:r>
      <w:bookmarkEnd w:id="47"/>
      <w:bookmarkEnd w:id="48"/>
    </w:p>
    <w:p w14:paraId="761FCCF6" w14:textId="77777777" w:rsidR="004F2818" w:rsidRDefault="001A107E">
      <w:pPr>
        <w:pStyle w:val="Guide"/>
        <w:rPr>
          <w:b/>
          <w:bCs/>
        </w:rPr>
      </w:pPr>
      <w:r>
        <w:t xml:space="preserve">Appendices, which should have short titles, are separate documents appended at the end of the report. Only include appendices if they are necessary to explain particular details to understand the main report. </w:t>
      </w:r>
      <w:r>
        <w:rPr>
          <w:b/>
          <w:bCs/>
        </w:rPr>
        <w:t>Generally, work in an appendix gains no marks d</w:t>
      </w:r>
      <w:r>
        <w:rPr>
          <w:b/>
          <w:bCs/>
        </w:rPr>
        <w:t>irectly.</w:t>
      </w:r>
    </w:p>
    <w:p w14:paraId="3D06F500" w14:textId="77777777" w:rsidR="004F2818" w:rsidRDefault="004F2818"/>
    <w:p w14:paraId="4EF1CFC0" w14:textId="77777777" w:rsidR="004F2818" w:rsidRDefault="001A107E">
      <w:pPr>
        <w:pStyle w:val="Guide"/>
      </w:pPr>
      <w:r>
        <w:rPr>
          <w:b/>
          <w:bCs/>
        </w:rPr>
        <w:t>You should include a copy of your Gantt chart in the Appendix.</w:t>
      </w:r>
    </w:p>
    <w:p w14:paraId="2DBBCEEB" w14:textId="77777777" w:rsidR="004F2818" w:rsidRDefault="001A107E">
      <w:pPr>
        <w:pStyle w:val="Guide"/>
      </w:pPr>
      <w:r>
        <w:t>A report should flow freely and be easy to read.  Figures, tables and images should support the content of the report not impinge on it. Do not place any information in the Appendices</w:t>
      </w:r>
      <w:r>
        <w:t xml:space="preserve"> that can be located using a reference. The Appendix is not is not an opportunity to make a report look thicker.  Do not include information that was not referred to in the report. Appendices do not have an introduction and begin with Appendix A if there a</w:t>
      </w:r>
      <w:r>
        <w:t>re more than one. Otherwise, if there is only one, this is called ‘Appendix’. Appendices may include:</w:t>
      </w:r>
    </w:p>
    <w:p w14:paraId="18FDE2DE" w14:textId="77777777" w:rsidR="004F2818" w:rsidRDefault="001A107E">
      <w:pPr>
        <w:pStyle w:val="Guide"/>
      </w:pPr>
      <w:r>
        <w:t>• Detailed statistics</w:t>
      </w:r>
    </w:p>
    <w:p w14:paraId="5EF51BCA" w14:textId="77777777" w:rsidR="004F2818" w:rsidRDefault="001A107E">
      <w:pPr>
        <w:pStyle w:val="Guide"/>
      </w:pPr>
      <w:r>
        <w:t>• Computer code</w:t>
      </w:r>
    </w:p>
    <w:p w14:paraId="7C37F69C" w14:textId="77777777" w:rsidR="004F2818" w:rsidRDefault="001A107E">
      <w:pPr>
        <w:pStyle w:val="Guide"/>
      </w:pPr>
      <w:r>
        <w:t>• Large diagrams</w:t>
      </w:r>
    </w:p>
    <w:p w14:paraId="09FCC3E6" w14:textId="77777777" w:rsidR="004F2818" w:rsidRDefault="001A107E">
      <w:pPr>
        <w:pStyle w:val="Guide"/>
      </w:pPr>
      <w:r>
        <w:t>• Complex graphs and tables</w:t>
      </w:r>
    </w:p>
    <w:p w14:paraId="40F40088" w14:textId="77777777" w:rsidR="004F2818" w:rsidRDefault="001A107E">
      <w:pPr>
        <w:pStyle w:val="Heading2"/>
        <w:rPr>
          <w:rFonts w:cs="Arial"/>
        </w:rPr>
      </w:pPr>
      <w:bookmarkStart w:id="49" w:name="_Toc157612249"/>
      <w:bookmarkStart w:id="50" w:name="_Toc157608061"/>
      <w:r>
        <w:rPr>
          <w:rFonts w:cs="Arial"/>
        </w:rPr>
        <w:t>Appendix A: Dissertation Style and Conventions</w:t>
      </w:r>
      <w:bookmarkEnd w:id="49"/>
      <w:bookmarkEnd w:id="50"/>
    </w:p>
    <w:p w14:paraId="6BC5412A" w14:textId="77777777" w:rsidR="004F2818" w:rsidRDefault="001A107E">
      <w:pPr>
        <w:pStyle w:val="Guide"/>
      </w:pPr>
      <w:r>
        <w:t>The report should be wri</w:t>
      </w:r>
      <w:r>
        <w:t>tten in your own words and should not contain extended extracts from the work of others. It is possible to use direct quotes, but these must not account for more than 10% of your report. Direct quotes should be identified by using inverted commas and shoul</w:t>
      </w:r>
      <w:r>
        <w:t>d be appropriately referenced. Additional resources to assist you with referencing can be found on the intranet homepage under Info Links.</w:t>
      </w:r>
    </w:p>
    <w:p w14:paraId="0961C758" w14:textId="77777777" w:rsidR="004F2818" w:rsidRDefault="001A107E">
      <w:pPr>
        <w:pStyle w:val="Guide"/>
      </w:pPr>
      <w:r>
        <w:t>The Faculty standard for degree project reports is similar to papers in technical/professional journals. Examples can</w:t>
      </w:r>
      <w:r>
        <w:t xml:space="preserve"> be found by referring to journals in your field of study.</w:t>
      </w:r>
    </w:p>
    <w:p w14:paraId="072941C8" w14:textId="77777777" w:rsidR="004F2818" w:rsidRDefault="001A107E">
      <w:pPr>
        <w:pStyle w:val="Guide"/>
      </w:pPr>
      <w:r>
        <w:t>Producing a readable account requires a logical structure to lead the reader from one discussion point to the next and through from one section/chapter to the next. It also requires that care be ta</w:t>
      </w:r>
      <w:r>
        <w:t>ken in spelling, punctuation and grammar. Any significant errors are liable to cause a reader to suspect that the content of the report may also be flawed.</w:t>
      </w:r>
    </w:p>
    <w:p w14:paraId="54CD3BB8" w14:textId="77777777" w:rsidR="004F2818" w:rsidRDefault="001A107E">
      <w:pPr>
        <w:pStyle w:val="Guide"/>
      </w:pPr>
      <w:r>
        <w:t>The language for the report should be straightforward jargon-free English, written in conventional s</w:t>
      </w:r>
      <w:r>
        <w:t>tyle using the conventional third person past tense, and readable by someone familiar with the general subject area, although not an expert in the specific topic.</w:t>
      </w:r>
    </w:p>
    <w:p w14:paraId="6078E62C" w14:textId="77777777" w:rsidR="004F2818" w:rsidRDefault="001A107E">
      <w:pPr>
        <w:pStyle w:val="Guide"/>
      </w:pPr>
      <w:r>
        <w:lastRenderedPageBreak/>
        <w:t>The following conventions should be used, and care should be taken to maintain a consistent s</w:t>
      </w:r>
      <w:r>
        <w:t>tyle throughout the document.</w:t>
      </w:r>
    </w:p>
    <w:p w14:paraId="19230825" w14:textId="77777777" w:rsidR="004F2818" w:rsidRDefault="001A107E">
      <w:pPr>
        <w:pStyle w:val="Heading2"/>
      </w:pPr>
      <w:bookmarkStart w:id="51" w:name="_Toc157612250"/>
      <w:bookmarkStart w:id="52" w:name="_Toc157608062"/>
      <w:r>
        <w:t>Appendix B: Fonts, Paragraphs and Line Spacing</w:t>
      </w:r>
      <w:bookmarkEnd w:id="51"/>
      <w:bookmarkEnd w:id="52"/>
    </w:p>
    <w:p w14:paraId="6FFC24F7" w14:textId="77777777" w:rsidR="004F2818" w:rsidRDefault="001A107E">
      <w:pPr>
        <w:pStyle w:val="Guide"/>
      </w:pPr>
      <w:r>
        <w:t>Aim to maintain a consistent approach throughout. Use Arial font size 11. Use 1.5 line spacing between lines and double spacing between paragraphs (this is done automatically if u</w:t>
      </w:r>
      <w:r>
        <w:t>sing the ‘Normal’ style in this template). Do not indent at the start of a paragraph.</w:t>
      </w:r>
    </w:p>
    <w:p w14:paraId="37231A68" w14:textId="77777777" w:rsidR="004F2818" w:rsidRDefault="001A107E">
      <w:pPr>
        <w:pStyle w:val="Heading2"/>
      </w:pPr>
      <w:bookmarkStart w:id="53" w:name="_Toc157608063"/>
      <w:bookmarkStart w:id="54" w:name="_Toc157612251"/>
      <w:r>
        <w:t>Appendix C: Mathematical Symbols</w:t>
      </w:r>
      <w:bookmarkEnd w:id="53"/>
      <w:bookmarkEnd w:id="54"/>
    </w:p>
    <w:p w14:paraId="58B8D93A" w14:textId="77777777" w:rsidR="004F2818" w:rsidRDefault="001A107E">
      <w:pPr>
        <w:pStyle w:val="Guide"/>
      </w:pPr>
      <w:r>
        <w:t>Mathematical symbols and equations are best entered using a package (e.g., Equation Editor). Equations should be centred and numbered, wi</w:t>
      </w:r>
      <w:r>
        <w:t>th the numbers presented in parentheses in the right-hand margin. Additionally, all variables should be discussed in the text.</w:t>
      </w:r>
    </w:p>
    <w:p w14:paraId="467270EB" w14:textId="77777777" w:rsidR="004F2818" w:rsidRDefault="001A107E">
      <w:pPr>
        <w:pStyle w:val="Heading2"/>
      </w:pPr>
      <w:bookmarkStart w:id="55" w:name="_Toc157608064"/>
      <w:bookmarkStart w:id="56" w:name="_Toc157612252"/>
      <w:r>
        <w:t>Appendix D: Figure and Table Captions</w:t>
      </w:r>
      <w:bookmarkEnd w:id="55"/>
      <w:bookmarkEnd w:id="56"/>
    </w:p>
    <w:p w14:paraId="2F62C1F6" w14:textId="77777777" w:rsidR="004F2818" w:rsidRDefault="001A107E">
      <w:pPr>
        <w:pStyle w:val="Guide"/>
      </w:pPr>
      <w:r>
        <w:t>When figures are referred to in the text they should written as: Figure 3.1 (i.e., with a s</w:t>
      </w:r>
      <w:r>
        <w:t>pace between Figure and the subsequent numbers), with the 3 denoting the chapter, and 1 denoting the number of the figure within the chapter. The word “Figure’’ should be written out completely (e.g., do not use “Fig”) in all instances of the word. As demo</w:t>
      </w:r>
      <w:r>
        <w:t>nstrated in Figure 9.1, figure captions should appear centred below the figure, with the caption in lower case and an initial capital for first word and proper nouns only.</w:t>
      </w:r>
    </w:p>
    <w:p w14:paraId="7AB7C4FE" w14:textId="77777777" w:rsidR="004F2818" w:rsidRDefault="001A107E">
      <w:pPr>
        <w:jc w:val="center"/>
        <w:rPr>
          <w:color w:val="FF0000"/>
        </w:rPr>
      </w:pPr>
      <w:r>
        <w:rPr>
          <w:noProof/>
          <w:lang w:eastAsia="en-GB"/>
        </w:rPr>
        <w:drawing>
          <wp:inline distT="0" distB="0" distL="0" distR="0" wp14:anchorId="63D60F05" wp14:editId="260B1AE5">
            <wp:extent cx="4027170" cy="2124075"/>
            <wp:effectExtent l="0" t="0" r="11430" b="9525"/>
            <wp:docPr id="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colored lines and dots&#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27426" cy="2124705"/>
                    </a:xfrm>
                    <a:prstGeom prst="rect">
                      <a:avLst/>
                    </a:prstGeom>
                  </pic:spPr>
                </pic:pic>
              </a:graphicData>
            </a:graphic>
          </wp:inline>
        </w:drawing>
      </w:r>
    </w:p>
    <w:p w14:paraId="770D412D" w14:textId="77777777" w:rsidR="004F2818" w:rsidRDefault="001A107E">
      <w:pPr>
        <w:jc w:val="center"/>
        <w:rPr>
          <w:rFonts w:cs="Arial"/>
        </w:rPr>
      </w:pPr>
      <w:r>
        <w:t xml:space="preserve">Figure 9.1: </w:t>
      </w:r>
      <w:r>
        <w:rPr>
          <w:rFonts w:cs="Arial"/>
        </w:rPr>
        <w:t>Reconstruction scores for interpolations between source and target rhy</w:t>
      </w:r>
      <w:r>
        <w:rPr>
          <w:rFonts w:cs="Arial"/>
        </w:rPr>
        <w:t xml:space="preserve">thmic patterns. Results are calculated as a mean of 11000 transformations per each interpolated value of mixing parameter </w:t>
      </w:r>
      <w:r>
        <w:rPr>
          <w:rFonts w:ascii="Cambria Math" w:hAnsi="Cambria Math" w:cs="Cambria Math"/>
        </w:rPr>
        <w:t>𝛼</w:t>
      </w:r>
      <w:r>
        <w:rPr>
          <w:rFonts w:cs="Arial"/>
        </w:rPr>
        <w:t>.</w:t>
      </w:r>
    </w:p>
    <w:p w14:paraId="528A53C2" w14:textId="77777777" w:rsidR="004F2818" w:rsidRDefault="001A107E">
      <w:pPr>
        <w:pStyle w:val="Guide"/>
      </w:pPr>
      <w:r>
        <w:t>When tables are referred to in text they should be written as: Table 9.1, (i.e., with a space between Table and the number subsequ</w:t>
      </w:r>
      <w:r>
        <w:t>ent numbers. Table headings should appear below the table. The table heading should be typed in the following way:</w:t>
      </w:r>
    </w:p>
    <w:p w14:paraId="1FBC0F6C" w14:textId="77777777" w:rsidR="004F2818" w:rsidRDefault="004F2818">
      <w:pPr>
        <w:jc w:val="both"/>
        <w:rPr>
          <w:color w:val="FF0000"/>
        </w:rPr>
      </w:pPr>
    </w:p>
    <w:p w14:paraId="0CA862D3" w14:textId="77777777" w:rsidR="004F2818" w:rsidRDefault="001A107E">
      <w:pPr>
        <w:jc w:val="center"/>
        <w:rPr>
          <w:color w:val="FF0000"/>
        </w:rPr>
      </w:pPr>
      <w:r>
        <w:rPr>
          <w:noProof/>
          <w:u w:val="single"/>
          <w:lang w:eastAsia="en-GB"/>
        </w:rPr>
        <w:lastRenderedPageBreak/>
        <w:drawing>
          <wp:inline distT="0" distB="0" distL="0" distR="0" wp14:anchorId="13138222" wp14:editId="6E741C01">
            <wp:extent cx="3021330" cy="815340"/>
            <wp:effectExtent l="0" t="0" r="11430" b="762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0745" cy="836810"/>
                    </a:xfrm>
                    <a:prstGeom prst="rect">
                      <a:avLst/>
                    </a:prstGeom>
                  </pic:spPr>
                </pic:pic>
              </a:graphicData>
            </a:graphic>
          </wp:inline>
        </w:drawing>
      </w:r>
    </w:p>
    <w:p w14:paraId="32E40228" w14:textId="77777777" w:rsidR="004F2818" w:rsidRDefault="001A107E">
      <w:pPr>
        <w:tabs>
          <w:tab w:val="left" w:pos="720"/>
        </w:tabs>
        <w:jc w:val="center"/>
        <w:rPr>
          <w:rFonts w:cs="Arial"/>
          <w:color w:val="FF0000"/>
        </w:rPr>
      </w:pPr>
      <w:r>
        <w:t>Table 9.1:  Reconstruction scores (</w:t>
      </w:r>
      <w:r>
        <w:rPr>
          <w:rFonts w:ascii="Courier" w:hAnsi="Courier"/>
        </w:rPr>
        <w:t>LSD</w:t>
      </w:r>
      <w:r>
        <w:t xml:space="preserve">, </w:t>
      </w:r>
      <w:r>
        <w:rPr>
          <w:rFonts w:ascii="Courier" w:hAnsi="Courier"/>
        </w:rPr>
        <w:t>RMSE</w:t>
      </w:r>
      <w:r>
        <w:t xml:space="preserve">, </w:t>
      </w:r>
      <w:r>
        <w:rPr>
          <w:rFonts w:ascii="Courier" w:hAnsi="Courier"/>
        </w:rPr>
        <w:t>CS</w:t>
      </w:r>
      <w:r>
        <w:t>) for three baseline models (</w:t>
      </w:r>
      <w:r>
        <w:rPr>
          <w:rFonts w:ascii="Andale Mono" w:hAnsi="Andale Mono"/>
        </w:rPr>
        <w:t>VAE</w:t>
      </w:r>
      <w:r>
        <w:t xml:space="preserve">, </w:t>
      </w:r>
      <w:r>
        <w:rPr>
          <w:rFonts w:ascii="Andale Mono" w:hAnsi="Andale Mono"/>
        </w:rPr>
        <w:t>WAE-MMD</w:t>
      </w:r>
      <w:r>
        <w:t xml:space="preserve">, </w:t>
      </w:r>
      <w:r>
        <w:rPr>
          <w:rFonts w:ascii="Andale Mono" w:hAnsi="Andale Mono"/>
        </w:rPr>
        <w:t>AAE-ISO</w:t>
      </w:r>
      <w:r>
        <w:t xml:space="preserve">) and the proposed </w:t>
      </w:r>
      <w:r>
        <w:rPr>
          <w:rFonts w:ascii="Andale Mono" w:hAnsi="Andale Mono"/>
        </w:rPr>
        <w:t>AAE-GM</w:t>
      </w:r>
      <w:r>
        <w:t xml:space="preserve"> approach (Tomczak et al., 2020).</w:t>
      </w:r>
    </w:p>
    <w:p w14:paraId="703399A3" w14:textId="77777777" w:rsidR="004F2818" w:rsidRDefault="001A107E">
      <w:pPr>
        <w:pStyle w:val="Guide"/>
      </w:pPr>
      <w:r>
        <w:t>Additionally, if you are incorporating a figure or table from another source, you must cite the source as in the Table 9.1. Both tables and figures must have associated discussion in the text—they should not appear without</w:t>
      </w:r>
      <w:r>
        <w:t xml:space="preserve"> reference, nor should they only be explained in the caption.</w:t>
      </w:r>
    </w:p>
    <w:p w14:paraId="0699EBA5" w14:textId="77777777" w:rsidR="004F2818" w:rsidRDefault="001A107E">
      <w:pPr>
        <w:pStyle w:val="Heading2"/>
      </w:pPr>
      <w:bookmarkStart w:id="57" w:name="_Toc157612253"/>
      <w:bookmarkStart w:id="58" w:name="_Toc157608065"/>
      <w:r>
        <w:t>Appendix E: Text Headings</w:t>
      </w:r>
      <w:bookmarkEnd w:id="57"/>
      <w:bookmarkEnd w:id="58"/>
    </w:p>
    <w:p w14:paraId="59F1BBEF" w14:textId="77777777" w:rsidR="004F2818" w:rsidRDefault="001A107E">
      <w:pPr>
        <w:pStyle w:val="Guide"/>
      </w:pPr>
      <w:r>
        <w:t>Headings throughout the report should be consistent as follows:</w:t>
      </w:r>
    </w:p>
    <w:p w14:paraId="29C392FF" w14:textId="77777777" w:rsidR="004F2818" w:rsidRDefault="001A107E">
      <w:pPr>
        <w:pStyle w:val="Guide"/>
      </w:pPr>
      <w:r>
        <w:t>Main sections and major headings should appear with initial capitals for first words and proper nouns. L</w:t>
      </w:r>
      <w:r>
        <w:t>eave a space of two lines above such headings and one below.</w:t>
      </w:r>
    </w:p>
    <w:p w14:paraId="4EEB0BF0" w14:textId="77777777" w:rsidR="004F2818" w:rsidRDefault="001A107E">
      <w:pPr>
        <w:pStyle w:val="Guide"/>
      </w:pPr>
      <w:r>
        <w:t>Section headings should be lower case with capital letters for the first letter of the first word and placed at the left-hand margin. Leave a space of two lines above such headings and one below.</w:t>
      </w:r>
      <w:r>
        <w:t xml:space="preserve"> Subsection headings can be in italics, leaving a space above and below the heading. Section headers (e.g., 9.2) are available in the Styles Pane.</w:t>
      </w:r>
    </w:p>
    <w:p w14:paraId="2A35E515" w14:textId="77777777" w:rsidR="004F2818" w:rsidRDefault="001A107E">
      <w:pPr>
        <w:pStyle w:val="Heading2"/>
      </w:pPr>
      <w:bookmarkStart w:id="59" w:name="_Toc157608066"/>
      <w:bookmarkStart w:id="60" w:name="_Toc157612254"/>
      <w:r>
        <w:t>Appendix F: Pagination</w:t>
      </w:r>
      <w:bookmarkEnd w:id="59"/>
      <w:bookmarkEnd w:id="60"/>
    </w:p>
    <w:p w14:paraId="70A229DF" w14:textId="77777777" w:rsidR="004F2818" w:rsidRDefault="001A107E">
      <w:pPr>
        <w:pStyle w:val="Guide"/>
      </w:pPr>
      <w:r>
        <w:t>Starting on the Introduction page, pages should be numbered using decimal numerals (e.</w:t>
      </w:r>
      <w:r>
        <w:t xml:space="preserve">g., 1, 2, 3, 4). Pages prior to the Introduction page should have lower-case Roman numerals (e.g., </w:t>
      </w:r>
      <w:proofErr w:type="spellStart"/>
      <w:r>
        <w:t>i</w:t>
      </w:r>
      <w:proofErr w:type="spellEnd"/>
      <w:r>
        <w:t>, ii, iii, iv).</w:t>
      </w:r>
    </w:p>
    <w:p w14:paraId="182D48A6" w14:textId="77777777" w:rsidR="004F2818" w:rsidRDefault="004F2818"/>
    <w:p w14:paraId="1C48CCDE" w14:textId="77777777" w:rsidR="004F2818" w:rsidRDefault="004F2818"/>
    <w:sectPr w:rsidR="004F2818">
      <w:footerReference w:type="default" r:id="rId13"/>
      <w:headerReference w:type="firs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50574" w14:textId="77777777" w:rsidR="001A107E" w:rsidRDefault="001A107E">
      <w:pPr>
        <w:spacing w:line="240" w:lineRule="auto"/>
      </w:pPr>
      <w:r>
        <w:separator/>
      </w:r>
    </w:p>
  </w:endnote>
  <w:endnote w:type="continuationSeparator" w:id="0">
    <w:p w14:paraId="636AC5E3" w14:textId="77777777" w:rsidR="001A107E" w:rsidRDefault="001A1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default"/>
    <w:sig w:usb0="00000000" w:usb1="00000000" w:usb2="00000009" w:usb3="00000000" w:csb0="000001FF" w:csb1="00000000"/>
  </w:font>
  <w:font w:name="Andale Mono">
    <w:altName w:val="Calibri"/>
    <w:charset w:val="00"/>
    <w:family w:val="modern"/>
    <w:pitch w:val="default"/>
    <w:sig w:usb0="00000000"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450588"/>
    </w:sdtPr>
    <w:sdtEndPr/>
    <w:sdtContent>
      <w:p w14:paraId="5AAF9410" w14:textId="77777777" w:rsidR="004F2818" w:rsidRDefault="001A107E">
        <w:pPr>
          <w:pStyle w:val="Footer"/>
          <w:jc w:val="center"/>
        </w:pPr>
        <w:r>
          <w:fldChar w:fldCharType="begin"/>
        </w:r>
        <w:r>
          <w:instrText xml:space="preserve"> PAGE   \* MERGEFORMAT </w:instrText>
        </w:r>
        <w:r>
          <w:fldChar w:fldCharType="separate"/>
        </w:r>
        <w:r>
          <w:t>2</w:t>
        </w:r>
        <w:r>
          <w:fldChar w:fldCharType="end"/>
        </w:r>
      </w:p>
    </w:sdtContent>
  </w:sdt>
  <w:p w14:paraId="1CD00CDF" w14:textId="77777777" w:rsidR="004F2818" w:rsidRDefault="004F2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913850"/>
    </w:sdtPr>
    <w:sdtEndPr/>
    <w:sdtContent>
      <w:p w14:paraId="7746F56C" w14:textId="77777777" w:rsidR="004F2818" w:rsidRDefault="001A107E">
        <w:pPr>
          <w:pStyle w:val="Footer"/>
          <w:jc w:val="center"/>
        </w:pPr>
        <w:r>
          <w:fldChar w:fldCharType="begin"/>
        </w:r>
        <w:r>
          <w:instrText xml:space="preserve"> PAGE   \* MERGEFORMAT </w:instrText>
        </w:r>
        <w:r>
          <w:fldChar w:fldCharType="separate"/>
        </w:r>
        <w:r>
          <w:t>2</w:t>
        </w:r>
        <w:r>
          <w:fldChar w:fldCharType="end"/>
        </w:r>
      </w:p>
    </w:sdtContent>
  </w:sdt>
  <w:p w14:paraId="78422E7C" w14:textId="77777777" w:rsidR="004F2818" w:rsidRDefault="004F2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28A93" w14:textId="77777777" w:rsidR="001A107E" w:rsidRDefault="001A107E">
      <w:pPr>
        <w:spacing w:after="0"/>
      </w:pPr>
      <w:r>
        <w:separator/>
      </w:r>
    </w:p>
  </w:footnote>
  <w:footnote w:type="continuationSeparator" w:id="0">
    <w:p w14:paraId="7C71BB28" w14:textId="77777777" w:rsidR="001A107E" w:rsidRDefault="001A10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968D" w14:textId="77777777" w:rsidR="004F2818" w:rsidRDefault="004F2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991"/>
    <w:multiLevelType w:val="hybridMultilevel"/>
    <w:tmpl w:val="C4765DCC"/>
    <w:lvl w:ilvl="0" w:tplc="A1803FA4">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614141"/>
    <w:multiLevelType w:val="multilevel"/>
    <w:tmpl w:val="25614141"/>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3824945"/>
    <w:multiLevelType w:val="hybridMultilevel"/>
    <w:tmpl w:val="DC1A5206"/>
    <w:lvl w:ilvl="0" w:tplc="AC9C73E0">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A6396"/>
    <w:multiLevelType w:val="hybridMultilevel"/>
    <w:tmpl w:val="51F24602"/>
    <w:lvl w:ilvl="0" w:tplc="B6961886">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1270B8"/>
    <w:multiLevelType w:val="hybridMultilevel"/>
    <w:tmpl w:val="5B8C8104"/>
    <w:lvl w:ilvl="0" w:tplc="AD8A34A0">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2E4093"/>
    <w:multiLevelType w:val="hybridMultilevel"/>
    <w:tmpl w:val="3126E5E0"/>
    <w:lvl w:ilvl="0" w:tplc="EC96DCEE">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614919"/>
    <w:multiLevelType w:val="hybridMultilevel"/>
    <w:tmpl w:val="2ADA4FE6"/>
    <w:lvl w:ilvl="0" w:tplc="770CAB82">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2B8"/>
    <w:rsid w:val="00027B26"/>
    <w:rsid w:val="00086AB1"/>
    <w:rsid w:val="000C14AC"/>
    <w:rsid w:val="001465A1"/>
    <w:rsid w:val="00167FA9"/>
    <w:rsid w:val="00191F30"/>
    <w:rsid w:val="001A107E"/>
    <w:rsid w:val="001B03A7"/>
    <w:rsid w:val="001C6469"/>
    <w:rsid w:val="001D264A"/>
    <w:rsid w:val="001F7E41"/>
    <w:rsid w:val="0021791D"/>
    <w:rsid w:val="00292E11"/>
    <w:rsid w:val="002C02D3"/>
    <w:rsid w:val="00335676"/>
    <w:rsid w:val="00416CC5"/>
    <w:rsid w:val="0044232B"/>
    <w:rsid w:val="004F2818"/>
    <w:rsid w:val="00576694"/>
    <w:rsid w:val="005B325F"/>
    <w:rsid w:val="005E1236"/>
    <w:rsid w:val="00687073"/>
    <w:rsid w:val="006E3C8B"/>
    <w:rsid w:val="007152B8"/>
    <w:rsid w:val="00776A26"/>
    <w:rsid w:val="007E071F"/>
    <w:rsid w:val="00800277"/>
    <w:rsid w:val="0088246C"/>
    <w:rsid w:val="008B3CCC"/>
    <w:rsid w:val="009070A2"/>
    <w:rsid w:val="00930BF7"/>
    <w:rsid w:val="009843E7"/>
    <w:rsid w:val="009B6234"/>
    <w:rsid w:val="00A02C0F"/>
    <w:rsid w:val="00A379F5"/>
    <w:rsid w:val="00A65C0A"/>
    <w:rsid w:val="00BE1677"/>
    <w:rsid w:val="00C6683E"/>
    <w:rsid w:val="00C964A6"/>
    <w:rsid w:val="00D21008"/>
    <w:rsid w:val="00DE78C7"/>
    <w:rsid w:val="00EB6878"/>
    <w:rsid w:val="00F31691"/>
    <w:rsid w:val="00F62FA3"/>
    <w:rsid w:val="00F91636"/>
    <w:rsid w:val="08E27829"/>
    <w:rsid w:val="0B6E0F20"/>
    <w:rsid w:val="0DD57253"/>
    <w:rsid w:val="106E15B4"/>
    <w:rsid w:val="11BC6404"/>
    <w:rsid w:val="155D5D7F"/>
    <w:rsid w:val="28907C67"/>
    <w:rsid w:val="2CCA0A61"/>
    <w:rsid w:val="30196668"/>
    <w:rsid w:val="3F9F6DDF"/>
    <w:rsid w:val="408221E1"/>
    <w:rsid w:val="42E70DAF"/>
    <w:rsid w:val="47A075FC"/>
    <w:rsid w:val="47A22EBD"/>
    <w:rsid w:val="52FB2D30"/>
    <w:rsid w:val="53810BB6"/>
    <w:rsid w:val="59003600"/>
    <w:rsid w:val="5B365360"/>
    <w:rsid w:val="5CD66050"/>
    <w:rsid w:val="5DB44F05"/>
    <w:rsid w:val="5F0A2B5C"/>
    <w:rsid w:val="67021A7E"/>
    <w:rsid w:val="6A273682"/>
    <w:rsid w:val="6D5F78FB"/>
    <w:rsid w:val="6FC62671"/>
    <w:rsid w:val="78AF6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489AF93"/>
  <w15:docId w15:val="{B0FCF2C7-EEBB-4B31-9E55-909E23C3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uiPriority="10"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eastAsia="zh-CN"/>
      <w14:ligatures w14:val="standardContextual"/>
    </w:rPr>
  </w:style>
  <w:style w:type="paragraph" w:styleId="Heading1">
    <w:name w:val="heading 1"/>
    <w:basedOn w:val="Normal"/>
    <w:next w:val="Normal"/>
    <w:uiPriority w:val="9"/>
    <w:qFormat/>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kern w:val="0"/>
      <w:sz w:val="28"/>
      <w:szCs w:val="28"/>
      <w:lang w:val="en-US" w:eastAsia="en-US"/>
      <w14:ligatures w14:val="none"/>
    </w:rPr>
  </w:style>
  <w:style w:type="paragraph" w:styleId="Heading2">
    <w:name w:val="heading 2"/>
    <w:basedOn w:val="Normal"/>
    <w:next w:val="Normal"/>
    <w:uiPriority w:val="9"/>
    <w:unhideWhenUsed/>
    <w:qFormat/>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kern w:val="0"/>
      <w:sz w:val="26"/>
      <w:szCs w:val="26"/>
      <w:lang w:val="en-US" w:eastAsia="en-US"/>
      <w14:ligatures w14:val="none"/>
    </w:rPr>
  </w:style>
  <w:style w:type="paragraph" w:styleId="Heading3">
    <w:name w:val="heading 3"/>
    <w:basedOn w:val="Normal"/>
    <w:next w:val="Normal"/>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Header">
    <w:name w:val="header"/>
    <w:basedOn w:val="Normal"/>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qFormat/>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IntenseReference1">
    <w:name w:val="Intense Reference1"/>
    <w:basedOn w:val="DefaultParagraphFont"/>
    <w:uiPriority w:val="32"/>
    <w:qFormat/>
    <w:rPr>
      <w:b/>
      <w:bCs/>
      <w:smallCaps/>
      <w:color w:val="5B9BD5" w:themeColor="accent1"/>
      <w:spacing w:val="5"/>
    </w:rPr>
  </w:style>
  <w:style w:type="paragraph" w:customStyle="1" w:styleId="Guide">
    <w:name w:val="Guide"/>
    <w:basedOn w:val="Normal"/>
    <w:next w:val="Normal"/>
    <w:qFormat/>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NoSpacing">
    <w:name w:val="No Spacing"/>
    <w:uiPriority w:val="1"/>
    <w:qFormat/>
    <w:rPr>
      <w:rFonts w:asciiTheme="minorHAnsi" w:eastAsiaTheme="minorEastAsia" w:hAnsiTheme="minorHAnsi" w:cstheme="minorBidi"/>
      <w:sz w:val="22"/>
      <w:szCs w:val="22"/>
      <w:lang w:val="en-US" w:eastAsia="en-US"/>
    </w:rPr>
  </w:style>
  <w:style w:type="paragraph" w:customStyle="1" w:styleId="Headingwithoutnumbers">
    <w:name w:val="Heading without numbers"/>
    <w:basedOn w:val="Heading1"/>
    <w:qFormat/>
    <w:pPr>
      <w:numPr>
        <w:numId w:val="0"/>
      </w:numPr>
      <w:spacing w:before="1080" w:after="840" w:line="360" w:lineRule="auto"/>
    </w:pPr>
    <w:rPr>
      <w:rFonts w:ascii="Arial" w:hAnsi="Arial"/>
      <w:bCs w:val="0"/>
      <w:color w:val="auto"/>
      <w:sz w:val="40"/>
      <w:szCs w:val="32"/>
      <w:lang w:val="en-GB"/>
    </w:rPr>
  </w:style>
  <w:style w:type="paragraph" w:styleId="Quote">
    <w:name w:val="Quote"/>
    <w:basedOn w:val="Normal"/>
    <w:next w:val="Normal"/>
    <w:autoRedefine/>
    <w:uiPriority w:val="29"/>
    <w:qFormat/>
    <w:pPr>
      <w:spacing w:line="360" w:lineRule="auto"/>
      <w:jc w:val="both"/>
    </w:pPr>
    <w:rPr>
      <w:rFonts w:ascii="Arial" w:eastAsiaTheme="minorHAnsi" w:hAnsi="Arial"/>
      <w:iCs/>
      <w:color w:val="FF0000"/>
      <w:kern w:val="0"/>
      <w:lang w:eastAsia="en-US"/>
      <w14:ligatures w14:val="none"/>
    </w:rPr>
  </w:style>
  <w:style w:type="paragraph" w:styleId="ListParagraph">
    <w:name w:val="List Paragraph"/>
    <w:basedOn w:val="Normal"/>
    <w:uiPriority w:val="99"/>
    <w:rsid w:val="00D21008"/>
    <w:pPr>
      <w:ind w:left="720"/>
      <w:contextualSpacing/>
    </w:pPr>
  </w:style>
  <w:style w:type="table" w:styleId="TableGridLight">
    <w:name w:val="Grid Table Light"/>
    <w:basedOn w:val="TableNormal"/>
    <w:uiPriority w:val="40"/>
    <w:rsid w:val="00D210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cu.ac.uk/library/services-and-support/referenc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d47b25-1f3b-43b0-8180-a36ff7621b9a}"/>
        <w:category>
          <w:name w:val="General"/>
          <w:gallery w:val="placeholder"/>
        </w:category>
        <w:types>
          <w:type w:val="bbPlcHdr"/>
        </w:types>
        <w:behaviors>
          <w:behavior w:val="content"/>
        </w:behaviors>
        <w:guid w:val="{54D47B25-1F3B-43B0-8180-A36FF7621B9A}"/>
      </w:docPartPr>
      <w:docPartBody>
        <w:p w:rsidR="006A475E" w:rsidRDefault="00576760">
          <w:pPr>
            <w:pStyle w:val="0FA944D3F67442D58B6A250A43FE171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default"/>
    <w:sig w:usb0="00000000" w:usb1="00000000" w:usb2="00000009" w:usb3="00000000" w:csb0="000001FF" w:csb1="00000000"/>
  </w:font>
  <w:font w:name="Andale Mono">
    <w:altName w:val="Calibri"/>
    <w:charset w:val="00"/>
    <w:family w:val="modern"/>
    <w:pitch w:val="default"/>
    <w:sig w:usb0="00000000"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2B6B9D"/>
    <w:rsid w:val="002B6B9D"/>
    <w:rsid w:val="00407F41"/>
    <w:rsid w:val="0044232B"/>
    <w:rsid w:val="00576694"/>
    <w:rsid w:val="00576760"/>
    <w:rsid w:val="006A475E"/>
    <w:rsid w:val="009C37A7"/>
    <w:rsid w:val="00B23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qFormat/>
    <w:pPr>
      <w:spacing w:after="160" w:line="259" w:lineRule="auto"/>
    </w:pPr>
    <w:rPr>
      <w:kern w:val="2"/>
      <w:sz w:val="22"/>
      <w:szCs w:val="22"/>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3777</TotalTime>
  <Pages>23</Pages>
  <Words>5907</Words>
  <Characters>33670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khaia</dc:creator>
  <cp:lastModifiedBy>Khai Ailyan</cp:lastModifiedBy>
  <cp:revision>30</cp:revision>
  <dcterms:created xsi:type="dcterms:W3CDTF">2025-02-16T14:17:00Z</dcterms:created>
  <dcterms:modified xsi:type="dcterms:W3CDTF">2025-04-17T15:51:00Z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0B405029DCC94CE58BDCD5EBAC626D58_12</vt:lpwstr>
  </property>
</Properties>
</file>