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5B9BD5" w:themeColor="accent1"/>
          <w:spacing w:val="0"/>
          <w:w w:val="100"/>
          <w:kern w:val="2"/>
          <w:sz w:val="22"/>
          <w:szCs w:val="22"/>
          <w:lang w:val="en-GB" w:eastAsia="zh-CN"/>
          <w14:ligatures w14:val="standardContextual"/>
        </w:rPr>
        <w:id w:val="2062828973"/>
      </w:sdtPr>
      <w:sdtEndPr>
        <w:rPr>
          <w:color w:val="auto"/>
        </w:rPr>
      </w:sdtEndPr>
      <w:sdtContent>
        <w:p w:rsidR="000C14AC" w:rsidRDefault="00000000">
          <w:pPr>
            <w:pStyle w:val="Title"/>
            <w:rPr>
              <w:rStyle w:val="IntenseReference1"/>
              <w:lang w:val="en-GB"/>
            </w:rPr>
          </w:pPr>
          <w:r>
            <w:rPr>
              <w:noProof/>
              <w:lang w:val="en-GB"/>
            </w:rPr>
            <w:drawing>
              <wp:anchor distT="0" distB="0" distL="114300" distR="114300" simplePos="0" relativeHeight="251660288" behindDoc="0" locked="0" layoutInCell="1" allowOverlap="1">
                <wp:simplePos x="0" y="0"/>
                <wp:positionH relativeFrom="column">
                  <wp:posOffset>90170</wp:posOffset>
                </wp:positionH>
                <wp:positionV relativeFrom="paragraph">
                  <wp:posOffset>-259080</wp:posOffset>
                </wp:positionV>
                <wp:extent cx="2393950" cy="660400"/>
                <wp:effectExtent l="0" t="0" r="13970" b="1016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anchor>
            </w:drawing>
          </w:r>
        </w:p>
        <w:p w:rsidR="000C14AC" w:rsidRDefault="00000000">
          <w:pPr>
            <w:pStyle w:val="Title"/>
            <w:jc w:val="center"/>
            <w:rPr>
              <w:rStyle w:val="IntenseReference1"/>
              <w:lang w:val="en-GB"/>
            </w:rPr>
          </w:pPr>
          <w:r>
            <w:rPr>
              <w:rStyle w:val="IntenseReference1"/>
              <w:lang w:val="en-GB"/>
            </w:rPr>
            <w:t>CMP6200/DIG6200</w:t>
          </w:r>
        </w:p>
        <w:p w:rsidR="000C14AC" w:rsidRDefault="00000000">
          <w:pPr>
            <w:pStyle w:val="Title"/>
            <w:jc w:val="center"/>
            <w:rPr>
              <w:color w:val="5B9BD5" w:themeColor="accent1"/>
              <w:lang w:val="en-GB"/>
            </w:rPr>
          </w:pPr>
          <w:r>
            <w:rPr>
              <w:rStyle w:val="IntenseReference1"/>
              <w:lang w:val="en-GB"/>
            </w:rPr>
            <w:t>Individual Undergraduate Project 2024–2025</w:t>
          </w:r>
          <w:r>
            <w:rPr>
              <w:rFonts w:ascii="Arial" w:hAnsi="Arial" w:cs="Arial"/>
              <w:sz w:val="44"/>
              <w:lang w:val="en-GB"/>
            </w:rPr>
            <w:br/>
          </w:r>
        </w:p>
        <w:p w:rsidR="000C14AC" w:rsidRDefault="00000000">
          <w:pPr>
            <w:pStyle w:val="Guide"/>
            <w:shd w:val="clear" w:color="auto" w:fill="D9E2F3" w:themeFill="accent5" w:themeFillTint="33"/>
            <w:spacing w:line="240" w:lineRule="auto"/>
            <w:jc w:val="center"/>
            <w:rPr>
              <w:rFonts w:asciiTheme="minorHAnsi" w:hAnsiTheme="minorHAnsi" w:cstheme="minorHAnsi"/>
              <w:color w:val="5B9BD5" w:themeColor="accent1"/>
              <w:sz w:val="32"/>
              <w:szCs w:val="32"/>
            </w:rPr>
          </w:pPr>
          <w:bookmarkStart w:id="0" w:name="_Hlk146527850"/>
          <w:r>
            <w:rPr>
              <w:rFonts w:asciiTheme="minorHAnsi" w:hAnsiTheme="minorHAnsi" w:cstheme="minorHAnsi"/>
              <w:b/>
              <w:bCs/>
              <w:color w:val="5B9BD5" w:themeColor="accent1"/>
              <w:sz w:val="32"/>
              <w:szCs w:val="32"/>
            </w:rPr>
            <w:t>A3: Dissertation</w:t>
          </w:r>
        </w:p>
        <w:bookmarkEnd w:id="0"/>
        <w:p w:rsidR="000C14AC" w:rsidRDefault="00000000">
          <w:pPr>
            <w:jc w:val="center"/>
          </w:pPr>
          <w:sdt>
            <w:sdtPr>
              <w:rPr>
                <w:rFonts w:asciiTheme="majorHAnsi" w:eastAsiaTheme="majorEastAsia" w:hAnsiTheme="majorHAnsi" w:cstheme="majorBidi"/>
                <w:caps/>
                <w:color w:val="5B9BD5" w:themeColor="accent1"/>
                <w:kern w:val="0"/>
                <w:sz w:val="72"/>
                <w:szCs w:val="72"/>
                <w14:ligatures w14:val="none"/>
              </w:rPr>
              <w:alias w:val="Title"/>
              <w:id w:val="820783427"/>
              <w:placeholder>
                <w:docPart w:val="{54d47b25-1f3b-43b0-8180-a36ff7621b9a}"/>
              </w:placeholder>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80"/>
                  <w:szCs w:val="80"/>
                </w:rPr>
                <w:t>[Document title]</w:t>
              </w:r>
            </w:sdtContent>
          </w:sdt>
        </w:p>
        <w:p w:rsidR="000C14AC" w:rsidRDefault="00000000">
          <w:pPr>
            <w:pStyle w:val="NoSpacing"/>
            <w:jc w:val="center"/>
            <w:rPr>
              <w:color w:val="5B9BD5" w:themeColor="accent1"/>
              <w:lang w:val="en-GB"/>
            </w:rPr>
          </w:pPr>
          <w:r>
            <w:rPr>
              <w:color w:val="5B9BD5" w:themeColor="accent1"/>
              <w:lang w:val="en-GB"/>
            </w:rPr>
            <w:t>d</w:t>
          </w:r>
        </w:p>
        <w:p w:rsidR="000C14AC" w:rsidRDefault="00000000">
          <w:pPr>
            <w:pStyle w:val="NoSpacing"/>
            <w:jc w:val="center"/>
            <w:rPr>
              <w:color w:val="5B9BD5" w:themeColor="accent1"/>
              <w:lang w:val="en-GB"/>
            </w:rPr>
          </w:pPr>
          <w:r>
            <w:rPr>
              <w:noProof/>
              <w:color w:val="5B9BD5" w:themeColor="accent1"/>
              <w:lang w:val="en-GB"/>
            </w:rPr>
            <w:drawing>
              <wp:inline distT="0" distB="0" distL="0" distR="0">
                <wp:extent cx="758825" cy="478790"/>
                <wp:effectExtent l="0" t="0" r="3175" b="889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C14AC" w:rsidRDefault="000C14AC"/>
        <w:p w:rsidR="000C14AC" w:rsidRDefault="000C14AC"/>
        <w:p w:rsidR="000C14AC" w:rsidRDefault="00000000">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ge">
                      <wp:posOffset>8840470</wp:posOffset>
                    </wp:positionV>
                    <wp:extent cx="6553200" cy="557530"/>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4AC" w:rsidRDefault="00000000">
                                <w:pPr>
                                  <w:pStyle w:val="NoSpacing"/>
                                  <w:rPr>
                                    <w:caps/>
                                    <w:color w:val="5B9BD5" w:themeColor="accent1"/>
                                    <w:sz w:val="28"/>
                                    <w:szCs w:val="28"/>
                                    <w:lang w:val="en-GB"/>
                                  </w:rPr>
                                </w:pPr>
                                <w:r>
                                  <w:rPr>
                                    <w:color w:val="5B9BD5" w:themeColor="accent1"/>
                                    <w:sz w:val="28"/>
                                    <w:szCs w:val="28"/>
                                  </w:rPr>
                                  <w:t>Course:</w:t>
                                </w:r>
                                <w:r>
                                  <w:rPr>
                                    <w:color w:val="5B9BD5" w:themeColor="accent1"/>
                                    <w:sz w:val="28"/>
                                    <w:szCs w:val="28"/>
                                    <w:lang w:val="en-GB"/>
                                  </w:rPr>
                                  <w:t xml:space="preserve"> Computer Games Technology</w:t>
                                </w:r>
                              </w:p>
                              <w:p w:rsidR="000C14AC" w:rsidRDefault="00000000">
                                <w:pPr>
                                  <w:pStyle w:val="NoSpacing"/>
                                  <w:rPr>
                                    <w:caps/>
                                    <w:color w:val="5B9BD5" w:themeColor="accent1"/>
                                    <w:sz w:val="28"/>
                                    <w:szCs w:val="28"/>
                                    <w:lang w:val="en-GB"/>
                                  </w:rPr>
                                </w:pPr>
                                <w:r>
                                  <w:rPr>
                                    <w:color w:val="5B9BD5" w:themeColor="accent1"/>
                                    <w:sz w:val="28"/>
                                    <w:szCs w:val="28"/>
                                  </w:rPr>
                                  <w:t>Student Name:</w:t>
                                </w:r>
                                <w:r>
                                  <w:rPr>
                                    <w:color w:val="5B9BD5" w:themeColor="accent1"/>
                                    <w:sz w:val="28"/>
                                    <w:szCs w:val="28"/>
                                    <w:lang w:val="en-GB"/>
                                  </w:rPr>
                                  <w:t xml:space="preserve"> Khai Ailyan</w:t>
                                </w:r>
                              </w:p>
                              <w:p w:rsidR="000C14AC" w:rsidRDefault="00000000">
                                <w:pPr>
                                  <w:pStyle w:val="NoSpacing"/>
                                  <w:rPr>
                                    <w:caps/>
                                    <w:color w:val="5B9BD5" w:themeColor="accent1"/>
                                    <w:sz w:val="28"/>
                                    <w:szCs w:val="28"/>
                                    <w:lang w:val="en-GB"/>
                                  </w:rPr>
                                </w:pPr>
                                <w:r>
                                  <w:rPr>
                                    <w:color w:val="5B9BD5" w:themeColor="accent1"/>
                                    <w:sz w:val="28"/>
                                    <w:szCs w:val="28"/>
                                  </w:rPr>
                                  <w:t>Student Number:</w:t>
                                </w:r>
                                <w:r>
                                  <w:rPr>
                                    <w:color w:val="5B9BD5" w:themeColor="accent1"/>
                                    <w:sz w:val="28"/>
                                    <w:szCs w:val="28"/>
                                    <w:lang w:val="en-GB"/>
                                  </w:rPr>
                                  <w:t xml:space="preserve"> 22130235</w:t>
                                </w:r>
                              </w:p>
                              <w:p w:rsidR="000C14AC" w:rsidRDefault="00000000">
                                <w:pPr>
                                  <w:pStyle w:val="NoSpacing"/>
                                  <w:rPr>
                                    <w:color w:val="5B9BD5" w:themeColor="accent1"/>
                                    <w:lang w:val="en-GB"/>
                                  </w:rPr>
                                </w:pPr>
                                <w:r>
                                  <w:rPr>
                                    <w:color w:val="5B9BD5" w:themeColor="accent1"/>
                                    <w:sz w:val="28"/>
                                    <w:szCs w:val="28"/>
                                  </w:rPr>
                                  <w:t>Supervisor Name:</w:t>
                                </w:r>
                                <w:r>
                                  <w:rPr>
                                    <w:color w:val="5B9BD5" w:themeColor="accent1"/>
                                    <w:sz w:val="28"/>
                                    <w:szCs w:val="28"/>
                                    <w:lang w:val="en-GB"/>
                                  </w:rPr>
                                  <w:t xml:space="preserve"> Jan </w:t>
                                </w:r>
                                <w:proofErr w:type="spellStart"/>
                                <w:r>
                                  <w:rPr>
                                    <w:color w:val="5B9BD5" w:themeColor="accent1"/>
                                    <w:sz w:val="28"/>
                                    <w:szCs w:val="28"/>
                                    <w:lang w:val="en-GB"/>
                                  </w:rPr>
                                  <w:t>Krasniewicz</w:t>
                                </w:r>
                                <w:proofErr w:type="spellEnd"/>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xmlns:wpsCustomData="http://www.wps.cn/officeDocument/2013/wpsCustomData">
                <w:pict>
                  <v:shape id="Text Box 44" o:spid="_x0000_s1026" o:spt="202" type="#_x0000_t202" style="position:absolute;left:0pt;margin-left:3pt;margin-top:696.1pt;height:43.9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clQ5tsAAAAMAQAADwAAAAAAAAABACAAAAAiAAAAZHJzL2Rvd25yZXYueG1sUEsB&#10;AhQAFAAAAAgAh07iQBOPchorAgAAZgQAAA4AAAAAAAAAAQAgAAAAKgEAAGRycy9lMm9Eb2MueG1s&#10;UEsFBgAAAAAGAAYAWQEAAMcFAAAAAA==&#10;">
                    <v:fill on="f" focussize="0,0"/>
                    <v:stroke on="f" weight="0.5pt"/>
                    <v:imagedata o:title=""/>
                    <o:lock v:ext="edit" aspectratio="f"/>
                    <v:textbox inset="0mm,0mm,0mm,0mm" style="mso-fit-shape-to-text:t;">
                      <w:txbxContent>
                        <w:p w14:paraId="2A7218FC">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color w:val="5B9BD5" w:themeColor="accent1"/>
                              <w:sz w:val="28"/>
                              <w:szCs w:val="28"/>
                              <w:lang w:val="en-GB"/>
                              <w14:textFill>
                                <w14:solidFill>
                                  <w14:schemeClr w14:val="accent1"/>
                                </w14:solidFill>
                              </w14:textFill>
                            </w:rPr>
                            <w:t xml:space="preserve"> Computer Games Technology</w:t>
                          </w:r>
                        </w:p>
                        <w:p w14:paraId="141F8BEC">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color w:val="5B9BD5" w:themeColor="accent1"/>
                              <w:sz w:val="28"/>
                              <w:szCs w:val="28"/>
                              <w:lang w:val="en-GB"/>
                              <w14:textFill>
                                <w14:solidFill>
                                  <w14:schemeClr w14:val="accent1"/>
                                </w14:solidFill>
                              </w14:textFill>
                            </w:rPr>
                            <w:t xml:space="preserve"> Khai Ailyan</w:t>
                          </w:r>
                        </w:p>
                        <w:p w14:paraId="65B9A9B1">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color w:val="5B9BD5" w:themeColor="accent1"/>
                              <w:sz w:val="28"/>
                              <w:szCs w:val="28"/>
                              <w:lang w:val="en-GB"/>
                              <w14:textFill>
                                <w14:solidFill>
                                  <w14:schemeClr w14:val="accent1"/>
                                </w14:solidFill>
                              </w14:textFill>
                            </w:rPr>
                            <w:t xml:space="preserve"> 22130235</w:t>
                          </w:r>
                        </w:p>
                        <w:p w14:paraId="3356072F">
                          <w:pPr>
                            <w:pStyle w:val="18"/>
                            <w:rPr>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color w:val="5B9BD5" w:themeColor="accent1"/>
                              <w:sz w:val="28"/>
                              <w:szCs w:val="28"/>
                              <w:lang w:val="en-GB"/>
                              <w14:textFill>
                                <w14:solidFill>
                                  <w14:schemeClr w14:val="accent1"/>
                                </w14:solidFill>
                              </w14:textFill>
                            </w:rPr>
                            <w:t xml:space="preserve"> Jan Krasniewicz</w:t>
                          </w:r>
                        </w:p>
                      </w:txbxContent>
                    </v:textbox>
                  </v:shape>
                </w:pict>
              </mc:Fallback>
            </mc:AlternateContent>
          </w:r>
        </w:p>
        <w:p w:rsidR="000C14AC" w:rsidRDefault="00000000">
          <w:pPr>
            <w:pStyle w:val="Guide"/>
            <w:spacing w:line="240" w:lineRule="auto"/>
            <w:jc w:val="center"/>
            <w:rPr>
              <w:b/>
              <w:bCs/>
              <w:sz w:val="32"/>
              <w:szCs w:val="32"/>
            </w:rPr>
          </w:pPr>
          <w:r>
            <w:rPr>
              <w:b/>
              <w:bCs/>
              <w:sz w:val="32"/>
              <w:szCs w:val="32"/>
            </w:rPr>
            <w:t>Overall Note</w:t>
          </w:r>
        </w:p>
        <w:p w:rsidR="000C14AC" w:rsidRDefault="00000000">
          <w:pPr>
            <w:pStyle w:val="Guide"/>
            <w:spacing w:line="240" w:lineRule="auto"/>
          </w:pPr>
          <w:r>
            <w:rPr>
              <w:b/>
              <w:bCs/>
            </w:rPr>
            <w:t>Guidance Sections</w:t>
          </w:r>
          <w:r>
            <w:t xml:space="preserve">: All guidance text is placed in green boxes like this one. Please ensure that you </w:t>
          </w:r>
          <w:r>
            <w:rPr>
              <w:b/>
              <w:bCs/>
              <w:color w:val="FF0000"/>
            </w:rPr>
            <w:t>remove these sections</w:t>
          </w:r>
          <w:r>
            <w:rPr>
              <w:color w:val="FF0000"/>
            </w:rPr>
            <w:t xml:space="preserve"> </w:t>
          </w:r>
          <w:r>
            <w:t xml:space="preserve">before submitting your final document. </w:t>
          </w:r>
        </w:p>
        <w:p w:rsidR="000C14AC" w:rsidRDefault="00000000">
          <w:pPr>
            <w:pStyle w:val="Guide"/>
            <w:spacing w:line="240" w:lineRule="auto"/>
          </w:pPr>
          <w:r>
            <w:rPr>
              <w:b/>
              <w:bCs/>
            </w:rPr>
            <w:t>Template Usage</w:t>
          </w:r>
          <w:r>
            <w:t xml:space="preserve">: This document serves as a </w:t>
          </w:r>
          <w:r>
            <w:rPr>
              <w:b/>
              <w:bCs/>
            </w:rPr>
            <w:t>general template</w:t>
          </w:r>
          <w:r>
            <w:t xml:space="preserve"> designed for common final year project purposes. </w:t>
          </w:r>
        </w:p>
        <w:p w:rsidR="000C14AC" w:rsidRDefault="00000000">
          <w:pPr>
            <w:pStyle w:val="Guide"/>
            <w:spacing w:line="240" w:lineRule="auto"/>
          </w:pPr>
          <w:r>
            <w:rPr>
              <w:b/>
              <w:bCs/>
            </w:rPr>
            <w:t>Customisation</w:t>
          </w:r>
          <w:r>
            <w:t xml:space="preserve">: It is crucial to tailor this template to fit the specific needs of your individual project. Discuss the structure and content with your </w:t>
          </w:r>
          <w:r>
            <w:rPr>
              <w:b/>
              <w:bCs/>
            </w:rPr>
            <w:t>supervisor</w:t>
          </w:r>
          <w:r>
            <w:t xml:space="preserve"> to ensure it aligns with your project's unique requirements. </w:t>
          </w:r>
        </w:p>
        <w:p w:rsidR="000C14AC" w:rsidRDefault="00000000">
          <w:pPr>
            <w:pStyle w:val="Guide"/>
            <w:spacing w:line="240" w:lineRule="auto"/>
          </w:pPr>
          <w:r>
            <w:rPr>
              <w:b/>
              <w:bCs/>
            </w:rPr>
            <w:t>Assessment Criteria</w:t>
          </w:r>
          <w:r>
            <w:t xml:space="preserve">: Please refer to the marking criteria outlined in the </w:t>
          </w:r>
          <w:r>
            <w:rPr>
              <w:b/>
              <w:bCs/>
            </w:rPr>
            <w:t>assessment brief</w:t>
          </w:r>
          <w:r>
            <w:t xml:space="preserve"> for more detailed information on how your submission will be evaluated. You do </w:t>
          </w:r>
          <w:r>
            <w:rPr>
              <w:b/>
              <w:bCs/>
            </w:rPr>
            <w:t>NOT need</w:t>
          </w:r>
          <w:r>
            <w:t xml:space="preserve"> to include all sections to pass this assessment.</w:t>
          </w:r>
        </w:p>
        <w:p w:rsidR="000C14AC" w:rsidRDefault="00000000">
          <w:r>
            <w:br w:type="page"/>
          </w:r>
        </w:p>
      </w:sdtContent>
    </w:sdt>
    <w:p w:rsidR="000C14AC" w:rsidRDefault="00000000">
      <w:pPr>
        <w:pStyle w:val="Headingwithoutnumbers"/>
      </w:pPr>
      <w:bookmarkStart w:id="1" w:name="_Toc157612224"/>
      <w:bookmarkStart w:id="2" w:name="_Toc157608036"/>
      <w:r>
        <w:lastRenderedPageBreak/>
        <w:t>Abstract</w:t>
      </w:r>
      <w:bookmarkEnd w:id="1"/>
      <w:bookmarkEnd w:id="2"/>
    </w:p>
    <w:p w:rsidR="000C14AC" w:rsidRDefault="00000000">
      <w:pPr>
        <w:pStyle w:val="Guide"/>
      </w:pPr>
      <w:r>
        <w:t>A summary of the report (100-300 words), which should fully encapsulate the content of the project, while being informative, interesting and contain appropriate quantitative aspects (e.g., results). It should describe the project in one paragraph to follow introduction, method, results and conclusion. An example is provided below.</w:t>
      </w:r>
    </w:p>
    <w:p w:rsidR="000C14AC" w:rsidRDefault="00000000">
      <w:pPr>
        <w:pStyle w:val="Heading1"/>
      </w:pPr>
      <w:r>
        <w:br w:type="page"/>
      </w:r>
    </w:p>
    <w:p w:rsidR="000C14AC" w:rsidRDefault="000C14AC">
      <w:pPr>
        <w:pStyle w:val="Heading1"/>
        <w:numPr>
          <w:ilvl w:val="0"/>
          <w:numId w:val="0"/>
        </w:numPr>
      </w:pPr>
    </w:p>
    <w:p w:rsidR="000C14AC" w:rsidRDefault="00000000">
      <w:pPr>
        <w:pStyle w:val="Headingwithoutnumbers"/>
      </w:pPr>
      <w:bookmarkStart w:id="3" w:name="_Toc157608037"/>
      <w:bookmarkStart w:id="4" w:name="_Toc157612225"/>
      <w:r>
        <w:t>Acknowledgements</w:t>
      </w:r>
      <w:bookmarkEnd w:id="3"/>
      <w:bookmarkEnd w:id="4"/>
      <w:r>
        <w:t xml:space="preserve"> </w:t>
      </w:r>
    </w:p>
    <w:p w:rsidR="000C14AC" w:rsidRDefault="00000000">
      <w:pPr>
        <w:pStyle w:val="Guide"/>
      </w:pPr>
      <w:r>
        <w:t>Identifying those from whom assistance has been received. Use discretion in selecting the most relevant people who have directly helped or influenced the project completion.</w:t>
      </w:r>
    </w:p>
    <w:p w:rsidR="000C14AC" w:rsidRDefault="00000000">
      <w:pPr>
        <w:rPr>
          <w:b/>
          <w:bCs/>
          <w:color w:val="00B0F0"/>
        </w:rPr>
      </w:pPr>
      <w:r>
        <w:rPr>
          <w:b/>
          <w:bCs/>
          <w:color w:val="00B0F0"/>
        </w:rPr>
        <w:t xml:space="preserve">Example: </w:t>
      </w:r>
    </w:p>
    <w:p w:rsidR="000C14AC" w:rsidRDefault="00000000">
      <w:pPr>
        <w:jc w:val="both"/>
        <w:rPr>
          <w:iCs/>
          <w:color w:val="00B0F0"/>
        </w:rPr>
      </w:pPr>
      <w:r>
        <w:rPr>
          <w:iCs/>
          <w:color w:val="00B0F0"/>
        </w:rPr>
        <w:t xml:space="preserve">First and foremost, I would like to thank my advisor, Prof. Charles Xavier, for his supervision throughout the course of my doctoral studies at Birmingham City University. Prof. Xavier has tirelessly provided his encouragement and guidance, which has helped me to define my research goals and to shape the scope and focus of this dissertation. His suggestions and careful critique during all stages of this dissertation were </w:t>
      </w:r>
      <w:proofErr w:type="spellStart"/>
      <w:r>
        <w:rPr>
          <w:iCs/>
          <w:color w:val="00B0F0"/>
        </w:rPr>
        <w:t>indispensible</w:t>
      </w:r>
      <w:proofErr w:type="spellEnd"/>
      <w:r>
        <w:rPr>
          <w:iCs/>
          <w:color w:val="00B0F0"/>
        </w:rPr>
        <w:t xml:space="preserve"> to the creation of this document. In this regard, I would also like to thank Dr. Jean Grey for her detailed reading and guidance towards a more cohesive, structurally-sound work. I very much appreciate the thoughtful reading and suggestions for improvements and future work provided by Dr. Hank McCoy, Piotr Rasputin, and </w:t>
      </w:r>
      <w:proofErr w:type="spellStart"/>
      <w:r>
        <w:rPr>
          <w:iCs/>
          <w:color w:val="00B0F0"/>
        </w:rPr>
        <w:t>Ororo</w:t>
      </w:r>
      <w:proofErr w:type="spellEnd"/>
      <w:r>
        <w:rPr>
          <w:iCs/>
          <w:color w:val="00B0F0"/>
        </w:rPr>
        <w:t xml:space="preserve"> Munroe.</w:t>
      </w:r>
    </w:p>
    <w:p w:rsidR="000C14AC" w:rsidRDefault="00000000">
      <w:pPr>
        <w:rPr>
          <w:lang w:val="en-US"/>
        </w:rPr>
      </w:pPr>
      <w:r>
        <w:rPr>
          <w:lang w:val="en-US"/>
        </w:rPr>
        <w:br w:type="page"/>
      </w:r>
    </w:p>
    <w:p w:rsidR="000C14AC" w:rsidRDefault="000C14AC">
      <w:pPr>
        <w:rPr>
          <w:lang w:val="en-US"/>
        </w:rPr>
      </w:pPr>
    </w:p>
    <w:p w:rsidR="000C14AC" w:rsidRDefault="00000000">
      <w:pPr>
        <w:pStyle w:val="Guide"/>
      </w:pPr>
      <w:r>
        <w:t xml:space="preserve">For information about how to create a table of contents, creating styles, and page numbering and section breaks contact the </w:t>
      </w:r>
      <w:hyperlink r:id="rId10" w:history="1">
        <w:r>
          <w:rPr>
            <w:rStyle w:val="Hyperlink"/>
          </w:rPr>
          <w:t>Learning Centre</w:t>
        </w:r>
      </w:hyperlink>
      <w:r>
        <w:t>.</w:t>
      </w:r>
    </w:p>
    <w:sdt>
      <w:sdtPr>
        <w:id w:val="2056814952"/>
        <w:docPartObj>
          <w:docPartGallery w:val="Table of Contents"/>
          <w:docPartUnique/>
        </w:docPartObj>
      </w:sdtPr>
      <w:sdtEndPr>
        <w:rPr>
          <w:b/>
          <w:bCs/>
        </w:rPr>
      </w:sdtEndPr>
      <w:sdtContent>
        <w:p w:rsidR="000C14AC" w:rsidRDefault="00000000">
          <w:pPr>
            <w:rPr>
              <w:sz w:val="32"/>
            </w:rPr>
          </w:pPr>
          <w:r>
            <w:rPr>
              <w:sz w:val="32"/>
            </w:rPr>
            <w:t>Table of Contents</w:t>
          </w:r>
        </w:p>
        <w:p w:rsidR="000C14AC" w:rsidRDefault="00000000">
          <w:pPr>
            <w:pStyle w:val="TOC1"/>
            <w:tabs>
              <w:tab w:val="right" w:leader="dot" w:pos="9016"/>
            </w:tabs>
          </w:pPr>
          <w:r>
            <w:fldChar w:fldCharType="begin"/>
          </w:r>
          <w:r>
            <w:instrText xml:space="preserve"> TOC \o "1-3" \h \z \u </w:instrText>
          </w:r>
          <w:r>
            <w:fldChar w:fldCharType="separate"/>
          </w:r>
          <w:hyperlink w:anchor="_Toc157612224" w:history="1">
            <w:r>
              <w:rPr>
                <w:rStyle w:val="Hyperlink"/>
              </w:rPr>
              <w:t>Abstract</w:t>
            </w:r>
            <w:r>
              <w:tab/>
            </w:r>
            <w:r>
              <w:fldChar w:fldCharType="begin"/>
            </w:r>
            <w:r>
              <w:instrText xml:space="preserve"> PAGEREF _Toc157612224 \h </w:instrText>
            </w:r>
            <w:r>
              <w:fldChar w:fldCharType="separate"/>
            </w:r>
            <w:r>
              <w:t>ii</w:t>
            </w:r>
            <w:r>
              <w:fldChar w:fldCharType="end"/>
            </w:r>
          </w:hyperlink>
        </w:p>
        <w:p w:rsidR="000C14AC" w:rsidRDefault="00000000">
          <w:pPr>
            <w:pStyle w:val="TOC1"/>
            <w:tabs>
              <w:tab w:val="right" w:leader="dot" w:pos="9016"/>
            </w:tabs>
          </w:pPr>
          <w:hyperlink w:anchor="_Toc157612225" w:history="1">
            <w:r>
              <w:rPr>
                <w:rStyle w:val="Hyperlink"/>
              </w:rPr>
              <w:t>Acknowledgements</w:t>
            </w:r>
            <w:r>
              <w:tab/>
            </w:r>
            <w:r>
              <w:fldChar w:fldCharType="begin"/>
            </w:r>
            <w:r>
              <w:instrText xml:space="preserve"> PAGEREF _Toc157612225 \h </w:instrText>
            </w:r>
            <w:r>
              <w:fldChar w:fldCharType="separate"/>
            </w:r>
            <w:r>
              <w:t>iii</w:t>
            </w:r>
            <w:r>
              <w:fldChar w:fldCharType="end"/>
            </w:r>
          </w:hyperlink>
        </w:p>
        <w:p w:rsidR="000C14AC" w:rsidRDefault="00000000">
          <w:pPr>
            <w:pStyle w:val="TOC1"/>
            <w:tabs>
              <w:tab w:val="right" w:leader="dot" w:pos="9016"/>
            </w:tabs>
          </w:pPr>
          <w:hyperlink w:anchor="_Toc157612226" w:history="1">
            <w:r>
              <w:rPr>
                <w:rStyle w:val="Hyperlink"/>
              </w:rPr>
              <w:t>Glossary</w:t>
            </w:r>
            <w:r>
              <w:tab/>
            </w:r>
            <w:r>
              <w:fldChar w:fldCharType="begin"/>
            </w:r>
            <w:r>
              <w:instrText xml:space="preserve"> PAGEREF _Toc157612226 \h </w:instrText>
            </w:r>
            <w:r>
              <w:fldChar w:fldCharType="separate"/>
            </w:r>
            <w:r>
              <w:t>vi</w:t>
            </w:r>
            <w:r>
              <w:fldChar w:fldCharType="end"/>
            </w:r>
          </w:hyperlink>
        </w:p>
        <w:p w:rsidR="000C14AC" w:rsidRDefault="00000000">
          <w:pPr>
            <w:pStyle w:val="TOC1"/>
            <w:tabs>
              <w:tab w:val="right" w:leader="dot" w:pos="9016"/>
            </w:tabs>
          </w:pPr>
          <w:hyperlink w:anchor="_Toc157612227" w:history="1">
            <w:r>
              <w:rPr>
                <w:rStyle w:val="Hyperlink"/>
              </w:rPr>
              <w:t>List of Figures</w:t>
            </w:r>
            <w:r>
              <w:tab/>
            </w:r>
            <w:r>
              <w:fldChar w:fldCharType="begin"/>
            </w:r>
            <w:r>
              <w:instrText xml:space="preserve"> PAGEREF _Toc157612227 \h </w:instrText>
            </w:r>
            <w:r>
              <w:fldChar w:fldCharType="separate"/>
            </w:r>
            <w:r>
              <w:t>vii</w:t>
            </w:r>
            <w:r>
              <w:fldChar w:fldCharType="end"/>
            </w:r>
          </w:hyperlink>
        </w:p>
        <w:p w:rsidR="000C14AC" w:rsidRDefault="00000000">
          <w:pPr>
            <w:pStyle w:val="TOC1"/>
            <w:tabs>
              <w:tab w:val="right" w:leader="dot" w:pos="9016"/>
            </w:tabs>
          </w:pPr>
          <w:hyperlink w:anchor="_Toc157612228" w:history="1">
            <w:r>
              <w:rPr>
                <w:rStyle w:val="Hyperlink"/>
              </w:rPr>
              <w:t>List of Tables</w:t>
            </w:r>
            <w:r>
              <w:tab/>
            </w:r>
            <w:r>
              <w:fldChar w:fldCharType="begin"/>
            </w:r>
            <w:r>
              <w:instrText xml:space="preserve"> PAGEREF _Toc157612228 \h </w:instrText>
            </w:r>
            <w:r>
              <w:fldChar w:fldCharType="separate"/>
            </w:r>
            <w:r>
              <w:t>viii</w:t>
            </w:r>
            <w:r>
              <w:fldChar w:fldCharType="end"/>
            </w:r>
          </w:hyperlink>
        </w:p>
        <w:p w:rsidR="000C14AC" w:rsidRDefault="00000000">
          <w:pPr>
            <w:pStyle w:val="TOC1"/>
            <w:tabs>
              <w:tab w:val="left" w:pos="440"/>
              <w:tab w:val="right" w:leader="dot" w:pos="9016"/>
            </w:tabs>
          </w:pPr>
          <w:hyperlink w:anchor="_Toc157612229" w:history="1">
            <w:r>
              <w:rPr>
                <w:rStyle w:val="Hyperlink"/>
              </w:rPr>
              <w:t>1</w:t>
            </w:r>
            <w:r>
              <w:tab/>
            </w:r>
            <w:r>
              <w:rPr>
                <w:rStyle w:val="Hyperlink"/>
              </w:rPr>
              <w:t>Introduction</w:t>
            </w:r>
            <w:r>
              <w:tab/>
            </w:r>
            <w:r>
              <w:fldChar w:fldCharType="begin"/>
            </w:r>
            <w:r>
              <w:instrText xml:space="preserve"> PAGEREF _Toc157612229 \h </w:instrText>
            </w:r>
            <w:r>
              <w:fldChar w:fldCharType="separate"/>
            </w:r>
            <w:r>
              <w:t>1</w:t>
            </w:r>
            <w:r>
              <w:fldChar w:fldCharType="end"/>
            </w:r>
          </w:hyperlink>
        </w:p>
        <w:p w:rsidR="000C14AC" w:rsidRDefault="00000000">
          <w:pPr>
            <w:pStyle w:val="TOC2"/>
            <w:tabs>
              <w:tab w:val="left" w:pos="880"/>
              <w:tab w:val="right" w:leader="dot" w:pos="9016"/>
            </w:tabs>
          </w:pPr>
          <w:hyperlink w:anchor="_Toc157612230" w:history="1">
            <w:r>
              <w:rPr>
                <w:rStyle w:val="Hyperlink"/>
              </w:rPr>
              <w:t>1.1</w:t>
            </w:r>
            <w:r>
              <w:tab/>
            </w:r>
            <w:r>
              <w:rPr>
                <w:rStyle w:val="Hyperlink"/>
              </w:rPr>
              <w:t>Problem Definition</w:t>
            </w:r>
            <w:r>
              <w:tab/>
            </w:r>
            <w:r>
              <w:fldChar w:fldCharType="begin"/>
            </w:r>
            <w:r>
              <w:instrText xml:space="preserve"> PAGEREF _Toc157612230 \h </w:instrText>
            </w:r>
            <w:r>
              <w:fldChar w:fldCharType="separate"/>
            </w:r>
            <w:r>
              <w:t>1</w:t>
            </w:r>
            <w:r>
              <w:fldChar w:fldCharType="end"/>
            </w:r>
          </w:hyperlink>
        </w:p>
        <w:p w:rsidR="000C14AC" w:rsidRDefault="00000000">
          <w:pPr>
            <w:pStyle w:val="TOC2"/>
            <w:tabs>
              <w:tab w:val="left" w:pos="880"/>
              <w:tab w:val="right" w:leader="dot" w:pos="9016"/>
            </w:tabs>
          </w:pPr>
          <w:hyperlink w:anchor="_Toc157612231" w:history="1">
            <w:r>
              <w:rPr>
                <w:rStyle w:val="Hyperlink"/>
                <w:rFonts w:cs="Arial"/>
              </w:rPr>
              <w:t>1.2</w:t>
            </w:r>
            <w:r>
              <w:tab/>
            </w:r>
            <w:r>
              <w:rPr>
                <w:rStyle w:val="Hyperlink"/>
                <w:rFonts w:cs="Arial"/>
              </w:rPr>
              <w:t>Scope</w:t>
            </w:r>
            <w:r>
              <w:tab/>
            </w:r>
            <w:r>
              <w:fldChar w:fldCharType="begin"/>
            </w:r>
            <w:r>
              <w:instrText xml:space="preserve"> PAGEREF _Toc157612231 \h </w:instrText>
            </w:r>
            <w:r>
              <w:fldChar w:fldCharType="separate"/>
            </w:r>
            <w:r>
              <w:t>1</w:t>
            </w:r>
            <w:r>
              <w:fldChar w:fldCharType="end"/>
            </w:r>
          </w:hyperlink>
        </w:p>
        <w:p w:rsidR="000C14AC" w:rsidRDefault="00000000">
          <w:pPr>
            <w:pStyle w:val="TOC2"/>
            <w:tabs>
              <w:tab w:val="left" w:pos="880"/>
              <w:tab w:val="right" w:leader="dot" w:pos="9016"/>
            </w:tabs>
          </w:pPr>
          <w:hyperlink w:anchor="_Toc157612232" w:history="1">
            <w:r>
              <w:rPr>
                <w:rStyle w:val="Hyperlink"/>
                <w:rFonts w:cs="Arial"/>
              </w:rPr>
              <w:t>1.3</w:t>
            </w:r>
            <w:r>
              <w:tab/>
            </w:r>
            <w:r>
              <w:rPr>
                <w:rStyle w:val="Hyperlink"/>
                <w:rFonts w:cs="Arial"/>
              </w:rPr>
              <w:t>Rationale</w:t>
            </w:r>
            <w:r>
              <w:tab/>
            </w:r>
            <w:r>
              <w:fldChar w:fldCharType="begin"/>
            </w:r>
            <w:r>
              <w:instrText xml:space="preserve"> PAGEREF _Toc157612232 \h </w:instrText>
            </w:r>
            <w:r>
              <w:fldChar w:fldCharType="separate"/>
            </w:r>
            <w:r>
              <w:t>1</w:t>
            </w:r>
            <w:r>
              <w:fldChar w:fldCharType="end"/>
            </w:r>
          </w:hyperlink>
        </w:p>
        <w:p w:rsidR="000C14AC" w:rsidRDefault="00000000">
          <w:pPr>
            <w:pStyle w:val="TOC2"/>
            <w:tabs>
              <w:tab w:val="left" w:pos="880"/>
              <w:tab w:val="right" w:leader="dot" w:pos="9016"/>
            </w:tabs>
          </w:pPr>
          <w:hyperlink w:anchor="_Toc157612233" w:history="1">
            <w:r>
              <w:rPr>
                <w:rStyle w:val="Hyperlink"/>
                <w:rFonts w:cs="Arial"/>
              </w:rPr>
              <w:t>1.4</w:t>
            </w:r>
            <w:r>
              <w:tab/>
            </w:r>
            <w:r>
              <w:rPr>
                <w:rStyle w:val="Hyperlink"/>
                <w:rFonts w:cs="Arial"/>
              </w:rPr>
              <w:t>Project Aim and Objectives</w:t>
            </w:r>
            <w:r>
              <w:tab/>
            </w:r>
            <w:r>
              <w:fldChar w:fldCharType="begin"/>
            </w:r>
            <w:r>
              <w:instrText xml:space="preserve"> PAGEREF _Toc157612233 \h </w:instrText>
            </w:r>
            <w:r>
              <w:fldChar w:fldCharType="separate"/>
            </w:r>
            <w:r>
              <w:t>1</w:t>
            </w:r>
            <w:r>
              <w:fldChar w:fldCharType="end"/>
            </w:r>
          </w:hyperlink>
        </w:p>
        <w:p w:rsidR="000C14AC" w:rsidRDefault="00000000">
          <w:pPr>
            <w:pStyle w:val="TOC2"/>
            <w:tabs>
              <w:tab w:val="left" w:pos="880"/>
              <w:tab w:val="right" w:leader="dot" w:pos="9016"/>
            </w:tabs>
          </w:pPr>
          <w:hyperlink w:anchor="_Toc157612234" w:history="1">
            <w:r>
              <w:rPr>
                <w:rStyle w:val="Hyperlink"/>
                <w:rFonts w:cs="Arial"/>
              </w:rPr>
              <w:t>1.5</w:t>
            </w:r>
            <w:r>
              <w:tab/>
            </w:r>
            <w:r>
              <w:rPr>
                <w:rStyle w:val="Hyperlink"/>
                <w:rFonts w:cs="Arial"/>
              </w:rPr>
              <w:t>Background Information</w:t>
            </w:r>
            <w:r>
              <w:tab/>
            </w:r>
            <w:r>
              <w:fldChar w:fldCharType="begin"/>
            </w:r>
            <w:r>
              <w:instrText xml:space="preserve"> PAGEREF _Toc157612234 \h </w:instrText>
            </w:r>
            <w:r>
              <w:fldChar w:fldCharType="separate"/>
            </w:r>
            <w:r>
              <w:t>1</w:t>
            </w:r>
            <w:r>
              <w:fldChar w:fldCharType="end"/>
            </w:r>
          </w:hyperlink>
        </w:p>
        <w:p w:rsidR="000C14AC" w:rsidRDefault="00000000">
          <w:pPr>
            <w:pStyle w:val="TOC1"/>
            <w:tabs>
              <w:tab w:val="left" w:pos="440"/>
              <w:tab w:val="right" w:leader="dot" w:pos="9016"/>
            </w:tabs>
          </w:pPr>
          <w:hyperlink w:anchor="_Toc157612235" w:history="1">
            <w:r>
              <w:rPr>
                <w:rStyle w:val="Hyperlink"/>
              </w:rPr>
              <w:t>2</w:t>
            </w:r>
            <w:r>
              <w:tab/>
            </w:r>
            <w:r>
              <w:rPr>
                <w:rStyle w:val="Hyperlink"/>
              </w:rPr>
              <w:t>Literature Review</w:t>
            </w:r>
            <w:r>
              <w:tab/>
            </w:r>
            <w:r>
              <w:fldChar w:fldCharType="begin"/>
            </w:r>
            <w:r>
              <w:instrText xml:space="preserve"> PAGEREF _Toc157612235 \h </w:instrText>
            </w:r>
            <w:r>
              <w:fldChar w:fldCharType="separate"/>
            </w:r>
            <w:r>
              <w:t>2</w:t>
            </w:r>
            <w:r>
              <w:fldChar w:fldCharType="end"/>
            </w:r>
          </w:hyperlink>
        </w:p>
        <w:p w:rsidR="000C14AC" w:rsidRDefault="00000000">
          <w:pPr>
            <w:pStyle w:val="TOC1"/>
            <w:tabs>
              <w:tab w:val="left" w:pos="440"/>
              <w:tab w:val="right" w:leader="dot" w:pos="9016"/>
            </w:tabs>
          </w:pPr>
          <w:hyperlink w:anchor="_Toc157612236" w:history="1">
            <w:r>
              <w:rPr>
                <w:rStyle w:val="Hyperlink"/>
              </w:rPr>
              <w:t>3</w:t>
            </w:r>
            <w:r>
              <w:tab/>
            </w:r>
            <w:r>
              <w:rPr>
                <w:rStyle w:val="Hyperlink"/>
              </w:rPr>
              <w:t>Method and Implementation</w:t>
            </w:r>
            <w:r>
              <w:tab/>
            </w:r>
            <w:r>
              <w:fldChar w:fldCharType="begin"/>
            </w:r>
            <w:r>
              <w:instrText xml:space="preserve"> PAGEREF _Toc157612236 \h </w:instrText>
            </w:r>
            <w:r>
              <w:fldChar w:fldCharType="separate"/>
            </w:r>
            <w:r>
              <w:t>3</w:t>
            </w:r>
            <w:r>
              <w:fldChar w:fldCharType="end"/>
            </w:r>
          </w:hyperlink>
        </w:p>
        <w:p w:rsidR="000C14AC" w:rsidRDefault="00000000">
          <w:pPr>
            <w:pStyle w:val="TOC1"/>
            <w:tabs>
              <w:tab w:val="left" w:pos="440"/>
              <w:tab w:val="right" w:leader="dot" w:pos="9016"/>
            </w:tabs>
          </w:pPr>
          <w:hyperlink w:anchor="_Toc157612237" w:history="1">
            <w:r>
              <w:rPr>
                <w:rStyle w:val="Hyperlink"/>
              </w:rPr>
              <w:t>4</w:t>
            </w:r>
            <w:r>
              <w:tab/>
            </w:r>
            <w:r>
              <w:rPr>
                <w:rStyle w:val="Hyperlink"/>
              </w:rPr>
              <w:t>Evaluation</w:t>
            </w:r>
            <w:r>
              <w:tab/>
            </w:r>
            <w:r>
              <w:fldChar w:fldCharType="begin"/>
            </w:r>
            <w:r>
              <w:instrText xml:space="preserve"> PAGEREF _Toc157612237 \h </w:instrText>
            </w:r>
            <w:r>
              <w:fldChar w:fldCharType="separate"/>
            </w:r>
            <w:r>
              <w:t>4</w:t>
            </w:r>
            <w:r>
              <w:fldChar w:fldCharType="end"/>
            </w:r>
          </w:hyperlink>
        </w:p>
        <w:p w:rsidR="000C14AC" w:rsidRDefault="00000000">
          <w:pPr>
            <w:pStyle w:val="TOC2"/>
            <w:tabs>
              <w:tab w:val="left" w:pos="880"/>
              <w:tab w:val="right" w:leader="dot" w:pos="9016"/>
            </w:tabs>
          </w:pPr>
          <w:hyperlink w:anchor="_Toc157612238" w:history="1">
            <w:r>
              <w:rPr>
                <w:rStyle w:val="Hyperlink"/>
                <w:rFonts w:cs="Arial"/>
              </w:rPr>
              <w:t>4.1</w:t>
            </w:r>
            <w:r>
              <w:tab/>
            </w:r>
            <w:r>
              <w:rPr>
                <w:rStyle w:val="Hyperlink"/>
                <w:rFonts w:cs="Arial"/>
              </w:rPr>
              <w:t>Evaluation Methodology</w:t>
            </w:r>
            <w:r>
              <w:tab/>
            </w:r>
            <w:r>
              <w:fldChar w:fldCharType="begin"/>
            </w:r>
            <w:r>
              <w:instrText xml:space="preserve"> PAGEREF _Toc157612238 \h </w:instrText>
            </w:r>
            <w:r>
              <w:fldChar w:fldCharType="separate"/>
            </w:r>
            <w:r>
              <w:t>4</w:t>
            </w:r>
            <w:r>
              <w:fldChar w:fldCharType="end"/>
            </w:r>
          </w:hyperlink>
        </w:p>
        <w:p w:rsidR="000C14AC" w:rsidRDefault="00000000">
          <w:pPr>
            <w:pStyle w:val="TOC3"/>
            <w:tabs>
              <w:tab w:val="left" w:pos="1320"/>
              <w:tab w:val="right" w:leader="dot" w:pos="9016"/>
            </w:tabs>
          </w:pPr>
          <w:hyperlink w:anchor="_Toc157612239" w:history="1">
            <w:r>
              <w:rPr>
                <w:rStyle w:val="Hyperlink"/>
              </w:rPr>
              <w:t>4.1.1</w:t>
            </w:r>
            <w:r>
              <w:tab/>
            </w:r>
            <w:r>
              <w:rPr>
                <w:rStyle w:val="Hyperlink"/>
              </w:rPr>
              <w:t>Evaluation Metrics</w:t>
            </w:r>
            <w:r>
              <w:tab/>
            </w:r>
            <w:r>
              <w:fldChar w:fldCharType="begin"/>
            </w:r>
            <w:r>
              <w:instrText xml:space="preserve"> PAGEREF _Toc157612239 \h </w:instrText>
            </w:r>
            <w:r>
              <w:fldChar w:fldCharType="separate"/>
            </w:r>
            <w:r>
              <w:t>4</w:t>
            </w:r>
            <w:r>
              <w:fldChar w:fldCharType="end"/>
            </w:r>
          </w:hyperlink>
        </w:p>
        <w:p w:rsidR="000C14AC" w:rsidRDefault="00000000">
          <w:pPr>
            <w:pStyle w:val="TOC3"/>
            <w:tabs>
              <w:tab w:val="left" w:pos="1320"/>
              <w:tab w:val="right" w:leader="dot" w:pos="9016"/>
            </w:tabs>
          </w:pPr>
          <w:hyperlink w:anchor="_Toc157612240" w:history="1">
            <w:r>
              <w:rPr>
                <w:rStyle w:val="Hyperlink"/>
              </w:rPr>
              <w:t>4.1.2</w:t>
            </w:r>
            <w:r>
              <w:tab/>
            </w:r>
            <w:r>
              <w:rPr>
                <w:rStyle w:val="Hyperlink"/>
              </w:rPr>
              <w:t>Baseline systems</w:t>
            </w:r>
            <w:r>
              <w:tab/>
            </w:r>
            <w:r>
              <w:fldChar w:fldCharType="begin"/>
            </w:r>
            <w:r>
              <w:instrText xml:space="preserve"> PAGEREF _Toc157612240 \h </w:instrText>
            </w:r>
            <w:r>
              <w:fldChar w:fldCharType="separate"/>
            </w:r>
            <w:r>
              <w:t>4</w:t>
            </w:r>
            <w:r>
              <w:fldChar w:fldCharType="end"/>
            </w:r>
          </w:hyperlink>
        </w:p>
        <w:p w:rsidR="000C14AC" w:rsidRDefault="00000000">
          <w:pPr>
            <w:pStyle w:val="TOC3"/>
            <w:tabs>
              <w:tab w:val="left" w:pos="1320"/>
              <w:tab w:val="right" w:leader="dot" w:pos="9016"/>
            </w:tabs>
          </w:pPr>
          <w:hyperlink w:anchor="_Toc157612241" w:history="1">
            <w:r>
              <w:rPr>
                <w:rStyle w:val="Hyperlink"/>
              </w:rPr>
              <w:t>4.1.3</w:t>
            </w:r>
            <w:r>
              <w:tab/>
            </w:r>
            <w:r>
              <w:rPr>
                <w:rStyle w:val="Hyperlink"/>
              </w:rPr>
              <w:t>Dataset</w:t>
            </w:r>
            <w:r>
              <w:tab/>
            </w:r>
            <w:r>
              <w:fldChar w:fldCharType="begin"/>
            </w:r>
            <w:r>
              <w:instrText xml:space="preserve"> PAGEREF _Toc157612241 \h </w:instrText>
            </w:r>
            <w:r>
              <w:fldChar w:fldCharType="separate"/>
            </w:r>
            <w:r>
              <w:t>4</w:t>
            </w:r>
            <w:r>
              <w:fldChar w:fldCharType="end"/>
            </w:r>
          </w:hyperlink>
        </w:p>
        <w:p w:rsidR="000C14AC" w:rsidRDefault="00000000">
          <w:pPr>
            <w:pStyle w:val="TOC2"/>
            <w:tabs>
              <w:tab w:val="left" w:pos="880"/>
              <w:tab w:val="right" w:leader="dot" w:pos="9016"/>
            </w:tabs>
          </w:pPr>
          <w:hyperlink w:anchor="_Toc157612242" w:history="1">
            <w:r>
              <w:rPr>
                <w:rStyle w:val="Hyperlink"/>
                <w:rFonts w:cs="Arial"/>
              </w:rPr>
              <w:t>4.2</w:t>
            </w:r>
            <w:r>
              <w:tab/>
            </w:r>
            <w:r>
              <w:rPr>
                <w:rStyle w:val="Hyperlink"/>
                <w:rFonts w:cs="Arial"/>
              </w:rPr>
              <w:t>Results</w:t>
            </w:r>
            <w:r>
              <w:tab/>
            </w:r>
            <w:r>
              <w:fldChar w:fldCharType="begin"/>
            </w:r>
            <w:r>
              <w:instrText xml:space="preserve"> PAGEREF _Toc157612242 \h </w:instrText>
            </w:r>
            <w:r>
              <w:fldChar w:fldCharType="separate"/>
            </w:r>
            <w:r>
              <w:t>4</w:t>
            </w:r>
            <w:r>
              <w:fldChar w:fldCharType="end"/>
            </w:r>
          </w:hyperlink>
        </w:p>
        <w:p w:rsidR="000C14AC" w:rsidRDefault="00000000">
          <w:pPr>
            <w:pStyle w:val="TOC2"/>
            <w:tabs>
              <w:tab w:val="left" w:pos="880"/>
              <w:tab w:val="right" w:leader="dot" w:pos="9016"/>
            </w:tabs>
          </w:pPr>
          <w:hyperlink w:anchor="_Toc157612243" w:history="1">
            <w:r>
              <w:rPr>
                <w:rStyle w:val="Hyperlink"/>
                <w:rFonts w:cs="Arial"/>
              </w:rPr>
              <w:t>4.3</w:t>
            </w:r>
            <w:r>
              <w:tab/>
            </w:r>
            <w:r>
              <w:rPr>
                <w:rStyle w:val="Hyperlink"/>
                <w:rFonts w:cs="Arial"/>
              </w:rPr>
              <w:t>Discussion</w:t>
            </w:r>
            <w:r>
              <w:tab/>
            </w:r>
            <w:r>
              <w:fldChar w:fldCharType="begin"/>
            </w:r>
            <w:r>
              <w:instrText xml:space="preserve"> PAGEREF _Toc157612243 \h </w:instrText>
            </w:r>
            <w:r>
              <w:fldChar w:fldCharType="separate"/>
            </w:r>
            <w:r>
              <w:t>5</w:t>
            </w:r>
            <w:r>
              <w:fldChar w:fldCharType="end"/>
            </w:r>
          </w:hyperlink>
        </w:p>
        <w:p w:rsidR="000C14AC" w:rsidRDefault="00000000">
          <w:pPr>
            <w:pStyle w:val="TOC1"/>
            <w:tabs>
              <w:tab w:val="left" w:pos="440"/>
              <w:tab w:val="right" w:leader="dot" w:pos="9016"/>
            </w:tabs>
          </w:pPr>
          <w:hyperlink w:anchor="_Toc157612244" w:history="1">
            <w:r>
              <w:rPr>
                <w:rStyle w:val="Hyperlink"/>
              </w:rPr>
              <w:t>5</w:t>
            </w:r>
            <w:r>
              <w:tab/>
            </w:r>
            <w:r>
              <w:rPr>
                <w:rStyle w:val="Hyperlink"/>
              </w:rPr>
              <w:t>Conclusions</w:t>
            </w:r>
            <w:r>
              <w:tab/>
            </w:r>
            <w:r>
              <w:fldChar w:fldCharType="begin"/>
            </w:r>
            <w:r>
              <w:instrText xml:space="preserve"> PAGEREF _Toc157612244 \h </w:instrText>
            </w:r>
            <w:r>
              <w:fldChar w:fldCharType="separate"/>
            </w:r>
            <w:r>
              <w:t>6</w:t>
            </w:r>
            <w:r>
              <w:fldChar w:fldCharType="end"/>
            </w:r>
          </w:hyperlink>
        </w:p>
        <w:p w:rsidR="000C14AC" w:rsidRDefault="00000000">
          <w:pPr>
            <w:pStyle w:val="TOC1"/>
            <w:tabs>
              <w:tab w:val="left" w:pos="440"/>
              <w:tab w:val="right" w:leader="dot" w:pos="9016"/>
            </w:tabs>
          </w:pPr>
          <w:hyperlink w:anchor="_Toc157612245" w:history="1">
            <w:r>
              <w:rPr>
                <w:rStyle w:val="Hyperlink"/>
              </w:rPr>
              <w:t>6</w:t>
            </w:r>
            <w:r>
              <w:tab/>
            </w:r>
            <w:r>
              <w:rPr>
                <w:rStyle w:val="Hyperlink"/>
              </w:rPr>
              <w:t>Recommendations for future work</w:t>
            </w:r>
            <w:r>
              <w:tab/>
            </w:r>
            <w:r>
              <w:fldChar w:fldCharType="begin"/>
            </w:r>
            <w:r>
              <w:instrText xml:space="preserve"> PAGEREF _Toc157612245 \h </w:instrText>
            </w:r>
            <w:r>
              <w:fldChar w:fldCharType="separate"/>
            </w:r>
            <w:r>
              <w:t>7</w:t>
            </w:r>
            <w:r>
              <w:fldChar w:fldCharType="end"/>
            </w:r>
          </w:hyperlink>
        </w:p>
        <w:p w:rsidR="000C14AC" w:rsidRDefault="00000000">
          <w:pPr>
            <w:pStyle w:val="TOC1"/>
            <w:tabs>
              <w:tab w:val="left" w:pos="440"/>
              <w:tab w:val="right" w:leader="dot" w:pos="9016"/>
            </w:tabs>
          </w:pPr>
          <w:hyperlink w:anchor="_Toc157612246" w:history="1">
            <w:r>
              <w:rPr>
                <w:rStyle w:val="Hyperlink"/>
              </w:rPr>
              <w:t>7</w:t>
            </w:r>
            <w:r>
              <w:tab/>
            </w:r>
            <w:r>
              <w:rPr>
                <w:rStyle w:val="Hyperlink"/>
              </w:rPr>
              <w:t>References</w:t>
            </w:r>
            <w:r>
              <w:tab/>
            </w:r>
            <w:r>
              <w:fldChar w:fldCharType="begin"/>
            </w:r>
            <w:r>
              <w:instrText xml:space="preserve"> PAGEREF _Toc157612246 \h </w:instrText>
            </w:r>
            <w:r>
              <w:fldChar w:fldCharType="separate"/>
            </w:r>
            <w:r>
              <w:t>8</w:t>
            </w:r>
            <w:r>
              <w:fldChar w:fldCharType="end"/>
            </w:r>
          </w:hyperlink>
        </w:p>
        <w:p w:rsidR="000C14AC" w:rsidRDefault="00000000">
          <w:pPr>
            <w:pStyle w:val="TOC1"/>
            <w:tabs>
              <w:tab w:val="left" w:pos="440"/>
              <w:tab w:val="right" w:leader="dot" w:pos="9016"/>
            </w:tabs>
          </w:pPr>
          <w:hyperlink w:anchor="_Toc157612247" w:history="1">
            <w:r>
              <w:rPr>
                <w:rStyle w:val="Hyperlink"/>
              </w:rPr>
              <w:t>8</w:t>
            </w:r>
            <w:r>
              <w:tab/>
            </w:r>
            <w:r>
              <w:rPr>
                <w:rStyle w:val="Hyperlink"/>
              </w:rPr>
              <w:t>Bibliography</w:t>
            </w:r>
            <w:r>
              <w:tab/>
            </w:r>
            <w:r>
              <w:fldChar w:fldCharType="begin"/>
            </w:r>
            <w:r>
              <w:instrText xml:space="preserve"> PAGEREF _Toc157612247 \h </w:instrText>
            </w:r>
            <w:r>
              <w:fldChar w:fldCharType="separate"/>
            </w:r>
            <w:r>
              <w:t>9</w:t>
            </w:r>
            <w:r>
              <w:fldChar w:fldCharType="end"/>
            </w:r>
          </w:hyperlink>
        </w:p>
        <w:p w:rsidR="000C14AC" w:rsidRDefault="00000000">
          <w:pPr>
            <w:pStyle w:val="TOC1"/>
            <w:tabs>
              <w:tab w:val="left" w:pos="440"/>
              <w:tab w:val="right" w:leader="dot" w:pos="9016"/>
            </w:tabs>
          </w:pPr>
          <w:hyperlink w:anchor="_Toc157612248" w:history="1">
            <w:r>
              <w:rPr>
                <w:rStyle w:val="Hyperlink"/>
              </w:rPr>
              <w:t>9</w:t>
            </w:r>
            <w:r>
              <w:tab/>
            </w:r>
            <w:r>
              <w:rPr>
                <w:rStyle w:val="Hyperlink"/>
              </w:rPr>
              <w:t>Appendices</w:t>
            </w:r>
            <w:r>
              <w:tab/>
            </w:r>
            <w:r>
              <w:fldChar w:fldCharType="begin"/>
            </w:r>
            <w:r>
              <w:instrText xml:space="preserve"> PAGEREF _Toc157612248 \h </w:instrText>
            </w:r>
            <w:r>
              <w:fldChar w:fldCharType="separate"/>
            </w:r>
            <w:r>
              <w:t>10</w:t>
            </w:r>
            <w:r>
              <w:fldChar w:fldCharType="end"/>
            </w:r>
          </w:hyperlink>
        </w:p>
        <w:p w:rsidR="000C14AC" w:rsidRDefault="00000000">
          <w:pPr>
            <w:pStyle w:val="TOC2"/>
            <w:tabs>
              <w:tab w:val="left" w:pos="880"/>
              <w:tab w:val="right" w:leader="dot" w:pos="9016"/>
            </w:tabs>
          </w:pPr>
          <w:hyperlink w:anchor="_Toc157612249" w:history="1">
            <w:r>
              <w:rPr>
                <w:rStyle w:val="Hyperlink"/>
                <w:rFonts w:cs="Arial"/>
              </w:rPr>
              <w:t>9.1</w:t>
            </w:r>
            <w:r>
              <w:tab/>
            </w:r>
            <w:r>
              <w:rPr>
                <w:rStyle w:val="Hyperlink"/>
                <w:rFonts w:cs="Arial"/>
              </w:rPr>
              <w:t>Appendix A: Dissertation Style and Conventions</w:t>
            </w:r>
            <w:r>
              <w:tab/>
            </w:r>
            <w:r>
              <w:fldChar w:fldCharType="begin"/>
            </w:r>
            <w:r>
              <w:instrText xml:space="preserve"> PAGEREF _Toc157612249 \h </w:instrText>
            </w:r>
            <w:r>
              <w:fldChar w:fldCharType="separate"/>
            </w:r>
            <w:r>
              <w:t>10</w:t>
            </w:r>
            <w:r>
              <w:fldChar w:fldCharType="end"/>
            </w:r>
          </w:hyperlink>
        </w:p>
        <w:p w:rsidR="000C14AC" w:rsidRDefault="00000000">
          <w:pPr>
            <w:pStyle w:val="TOC2"/>
            <w:tabs>
              <w:tab w:val="left" w:pos="880"/>
              <w:tab w:val="right" w:leader="dot" w:pos="9016"/>
            </w:tabs>
          </w:pPr>
          <w:hyperlink w:anchor="_Toc157612250" w:history="1">
            <w:r>
              <w:rPr>
                <w:rStyle w:val="Hyperlink"/>
              </w:rPr>
              <w:t>9.2</w:t>
            </w:r>
            <w:r>
              <w:tab/>
            </w:r>
            <w:r>
              <w:rPr>
                <w:rStyle w:val="Hyperlink"/>
              </w:rPr>
              <w:t>Appendix B: Fonts, Paragraphs and Line Spacing</w:t>
            </w:r>
            <w:r>
              <w:tab/>
            </w:r>
            <w:r>
              <w:fldChar w:fldCharType="begin"/>
            </w:r>
            <w:r>
              <w:instrText xml:space="preserve"> PAGEREF _Toc157612250 \h </w:instrText>
            </w:r>
            <w:r>
              <w:fldChar w:fldCharType="separate"/>
            </w:r>
            <w:r>
              <w:t>11</w:t>
            </w:r>
            <w:r>
              <w:fldChar w:fldCharType="end"/>
            </w:r>
          </w:hyperlink>
        </w:p>
        <w:p w:rsidR="000C14AC" w:rsidRDefault="00000000">
          <w:pPr>
            <w:pStyle w:val="TOC2"/>
            <w:tabs>
              <w:tab w:val="left" w:pos="880"/>
              <w:tab w:val="right" w:leader="dot" w:pos="9016"/>
            </w:tabs>
          </w:pPr>
          <w:hyperlink w:anchor="_Toc157612251" w:history="1">
            <w:r>
              <w:rPr>
                <w:rStyle w:val="Hyperlink"/>
              </w:rPr>
              <w:t>9.3</w:t>
            </w:r>
            <w:r>
              <w:tab/>
            </w:r>
            <w:r>
              <w:rPr>
                <w:rStyle w:val="Hyperlink"/>
              </w:rPr>
              <w:t>Appendix C: Mathematical Symbols</w:t>
            </w:r>
            <w:r>
              <w:tab/>
            </w:r>
            <w:r>
              <w:fldChar w:fldCharType="begin"/>
            </w:r>
            <w:r>
              <w:instrText xml:space="preserve"> PAGEREF _Toc157612251 \h </w:instrText>
            </w:r>
            <w:r>
              <w:fldChar w:fldCharType="separate"/>
            </w:r>
            <w:r>
              <w:t>11</w:t>
            </w:r>
            <w:r>
              <w:fldChar w:fldCharType="end"/>
            </w:r>
          </w:hyperlink>
        </w:p>
        <w:p w:rsidR="000C14AC" w:rsidRDefault="00000000">
          <w:pPr>
            <w:pStyle w:val="TOC2"/>
            <w:tabs>
              <w:tab w:val="left" w:pos="880"/>
              <w:tab w:val="right" w:leader="dot" w:pos="9016"/>
            </w:tabs>
          </w:pPr>
          <w:hyperlink w:anchor="_Toc157612252" w:history="1">
            <w:r>
              <w:rPr>
                <w:rStyle w:val="Hyperlink"/>
              </w:rPr>
              <w:t>9.4</w:t>
            </w:r>
            <w:r>
              <w:tab/>
            </w:r>
            <w:r>
              <w:rPr>
                <w:rStyle w:val="Hyperlink"/>
              </w:rPr>
              <w:t>Appendix D: Figure and Table Captions</w:t>
            </w:r>
            <w:r>
              <w:tab/>
            </w:r>
            <w:r>
              <w:fldChar w:fldCharType="begin"/>
            </w:r>
            <w:r>
              <w:instrText xml:space="preserve"> PAGEREF _Toc157612252 \h </w:instrText>
            </w:r>
            <w:r>
              <w:fldChar w:fldCharType="separate"/>
            </w:r>
            <w:r>
              <w:t>11</w:t>
            </w:r>
            <w:r>
              <w:fldChar w:fldCharType="end"/>
            </w:r>
          </w:hyperlink>
        </w:p>
        <w:p w:rsidR="000C14AC" w:rsidRDefault="00000000">
          <w:pPr>
            <w:pStyle w:val="TOC2"/>
            <w:tabs>
              <w:tab w:val="left" w:pos="880"/>
              <w:tab w:val="right" w:leader="dot" w:pos="9016"/>
            </w:tabs>
          </w:pPr>
          <w:hyperlink w:anchor="_Toc157612253" w:history="1">
            <w:r>
              <w:rPr>
                <w:rStyle w:val="Hyperlink"/>
              </w:rPr>
              <w:t>9.5</w:t>
            </w:r>
            <w:r>
              <w:tab/>
            </w:r>
            <w:r>
              <w:rPr>
                <w:rStyle w:val="Hyperlink"/>
              </w:rPr>
              <w:t>Appendix E: Text Headings</w:t>
            </w:r>
            <w:r>
              <w:tab/>
            </w:r>
            <w:r>
              <w:fldChar w:fldCharType="begin"/>
            </w:r>
            <w:r>
              <w:instrText xml:space="preserve"> PAGEREF _Toc157612253 \h </w:instrText>
            </w:r>
            <w:r>
              <w:fldChar w:fldCharType="separate"/>
            </w:r>
            <w:r>
              <w:t>12</w:t>
            </w:r>
            <w:r>
              <w:fldChar w:fldCharType="end"/>
            </w:r>
          </w:hyperlink>
        </w:p>
        <w:p w:rsidR="000C14AC" w:rsidRDefault="00000000">
          <w:pPr>
            <w:pStyle w:val="TOC2"/>
            <w:tabs>
              <w:tab w:val="left" w:pos="880"/>
              <w:tab w:val="right" w:leader="dot" w:pos="9016"/>
            </w:tabs>
          </w:pPr>
          <w:hyperlink w:anchor="_Toc157612254" w:history="1">
            <w:r>
              <w:rPr>
                <w:rStyle w:val="Hyperlink"/>
              </w:rPr>
              <w:t>9.6</w:t>
            </w:r>
            <w:r>
              <w:tab/>
            </w:r>
            <w:r>
              <w:rPr>
                <w:rStyle w:val="Hyperlink"/>
              </w:rPr>
              <w:t>Appendix F: Pagination</w:t>
            </w:r>
            <w:r>
              <w:tab/>
            </w:r>
            <w:r>
              <w:fldChar w:fldCharType="begin"/>
            </w:r>
            <w:r>
              <w:instrText xml:space="preserve"> PAGEREF _Toc157612254 \h </w:instrText>
            </w:r>
            <w:r>
              <w:fldChar w:fldCharType="separate"/>
            </w:r>
            <w:r>
              <w:t>12</w:t>
            </w:r>
            <w:r>
              <w:fldChar w:fldCharType="end"/>
            </w:r>
          </w:hyperlink>
        </w:p>
        <w:p w:rsidR="000C14AC" w:rsidRDefault="00000000">
          <w:r>
            <w:rPr>
              <w:b/>
              <w:bCs/>
              <w:lang w:val="en-US"/>
            </w:rPr>
            <w:fldChar w:fldCharType="end"/>
          </w:r>
        </w:p>
      </w:sdtContent>
    </w:sdt>
    <w:p w:rsidR="000C14AC" w:rsidRDefault="00000000">
      <w:pPr>
        <w:rPr>
          <w:color w:val="FF0000"/>
          <w:lang w:val="en-US"/>
        </w:rPr>
      </w:pPr>
      <w:r>
        <w:rPr>
          <w:color w:val="FF0000"/>
          <w:lang w:val="en-US"/>
        </w:rPr>
        <w:br w:type="page"/>
      </w:r>
    </w:p>
    <w:p w:rsidR="000C14AC" w:rsidRDefault="000C14AC">
      <w:pPr>
        <w:pStyle w:val="Heading1"/>
        <w:numPr>
          <w:ilvl w:val="0"/>
          <w:numId w:val="0"/>
        </w:numPr>
      </w:pPr>
    </w:p>
    <w:p w:rsidR="000C14AC" w:rsidRDefault="00000000">
      <w:pPr>
        <w:pStyle w:val="Headingwithoutnumbers"/>
      </w:pPr>
      <w:bookmarkStart w:id="5" w:name="_Toc157608038"/>
      <w:bookmarkStart w:id="6" w:name="_Toc157612226"/>
      <w:r>
        <w:t>Glossary</w:t>
      </w:r>
      <w:bookmarkEnd w:id="5"/>
      <w:bookmarkEnd w:id="6"/>
      <w:r>
        <w:t xml:space="preserve"> </w:t>
      </w:r>
    </w:p>
    <w:p w:rsidR="000C14AC" w:rsidRDefault="00000000">
      <w:pPr>
        <w:pStyle w:val="Guide"/>
      </w:pPr>
      <w:r>
        <w:t>An ordered list of symbols and abbreviations with expansions of any contractions.</w:t>
      </w:r>
    </w:p>
    <w:p w:rsidR="000C14AC" w:rsidRDefault="00000000">
      <w:pPr>
        <w:pStyle w:val="Guide"/>
      </w:pPr>
      <w:r>
        <w:t xml:space="preserve">When creating the glossary, it is best to insert a table and then remove the borders. This will make the glossary look neatly organised. </w:t>
      </w:r>
    </w:p>
    <w:p w:rsidR="000C14AC" w:rsidRDefault="00000000">
      <w:pPr>
        <w:pStyle w:val="Quote"/>
        <w:rPr>
          <w:color w:val="00B0F0"/>
        </w:rPr>
      </w:pPr>
      <w:r>
        <w:rPr>
          <w:color w:val="00B0F0"/>
        </w:rPr>
        <w:t>Example:</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2"/>
        <w:gridCol w:w="7656"/>
      </w:tblGrid>
      <w:tr w:rsidR="000C14AC">
        <w:tc>
          <w:tcPr>
            <w:tcW w:w="1512" w:type="dxa"/>
          </w:tcPr>
          <w:p w:rsidR="000C14AC" w:rsidRDefault="00000000">
            <w:pPr>
              <w:pStyle w:val="Quote"/>
              <w:spacing w:after="0"/>
              <w:rPr>
                <w:color w:val="00B0F0"/>
              </w:rPr>
            </w:pPr>
            <w:r>
              <w:rPr>
                <w:color w:val="00B0F0"/>
              </w:rPr>
              <w:t>E&amp;OE</w:t>
            </w:r>
          </w:p>
        </w:tc>
        <w:tc>
          <w:tcPr>
            <w:tcW w:w="7656" w:type="dxa"/>
          </w:tcPr>
          <w:p w:rsidR="000C14AC" w:rsidRDefault="00000000">
            <w:pPr>
              <w:pStyle w:val="Quote"/>
              <w:spacing w:after="0"/>
              <w:rPr>
                <w:color w:val="00B0F0"/>
              </w:rPr>
            </w:pPr>
            <w:r>
              <w:rPr>
                <w:color w:val="00B0F0"/>
              </w:rPr>
              <w:t>Errors and Omissions Excepted</w:t>
            </w:r>
          </w:p>
        </w:tc>
      </w:tr>
      <w:tr w:rsidR="000C14AC">
        <w:tc>
          <w:tcPr>
            <w:tcW w:w="1512" w:type="dxa"/>
          </w:tcPr>
          <w:p w:rsidR="000C14AC" w:rsidRDefault="00000000">
            <w:pPr>
              <w:pStyle w:val="Quote"/>
              <w:spacing w:after="0"/>
              <w:rPr>
                <w:color w:val="00B0F0"/>
              </w:rPr>
            </w:pPr>
            <w:r>
              <w:rPr>
                <w:color w:val="00B0F0"/>
              </w:rPr>
              <w:t>RAD</w:t>
            </w:r>
          </w:p>
        </w:tc>
        <w:tc>
          <w:tcPr>
            <w:tcW w:w="7656" w:type="dxa"/>
          </w:tcPr>
          <w:p w:rsidR="000C14AC" w:rsidRDefault="00000000">
            <w:pPr>
              <w:pStyle w:val="Quote"/>
              <w:spacing w:after="0"/>
              <w:rPr>
                <w:color w:val="00B0F0"/>
              </w:rPr>
            </w:pPr>
            <w:r>
              <w:rPr>
                <w:color w:val="00B0F0"/>
              </w:rPr>
              <w:t>Rapid Application Development</w:t>
            </w:r>
          </w:p>
        </w:tc>
      </w:tr>
      <w:tr w:rsidR="000C14AC">
        <w:tc>
          <w:tcPr>
            <w:tcW w:w="1512" w:type="dxa"/>
          </w:tcPr>
          <w:p w:rsidR="000C14AC" w:rsidRDefault="00000000">
            <w:pPr>
              <w:pStyle w:val="Quote"/>
              <w:spacing w:after="0"/>
              <w:rPr>
                <w:color w:val="00B0F0"/>
              </w:rPr>
            </w:pPr>
            <w:r>
              <w:rPr>
                <w:color w:val="00B0F0"/>
              </w:rPr>
              <w:t>SAD</w:t>
            </w:r>
          </w:p>
        </w:tc>
        <w:tc>
          <w:tcPr>
            <w:tcW w:w="7656" w:type="dxa"/>
          </w:tcPr>
          <w:p w:rsidR="000C14AC" w:rsidRDefault="00000000">
            <w:pPr>
              <w:pStyle w:val="Quote"/>
              <w:spacing w:after="0"/>
              <w:rPr>
                <w:color w:val="00B0F0"/>
              </w:rPr>
            </w:pPr>
            <w:r>
              <w:rPr>
                <w:color w:val="00B0F0"/>
              </w:rPr>
              <w:t>Systems Analysis and Design</w:t>
            </w:r>
          </w:p>
        </w:tc>
      </w:tr>
      <w:tr w:rsidR="000C14AC">
        <w:tc>
          <w:tcPr>
            <w:tcW w:w="1512" w:type="dxa"/>
          </w:tcPr>
          <w:p w:rsidR="000C14AC" w:rsidRDefault="00000000">
            <w:pPr>
              <w:pStyle w:val="Quote"/>
              <w:spacing w:after="0"/>
              <w:rPr>
                <w:color w:val="00B0F0"/>
              </w:rPr>
            </w:pPr>
            <w:r>
              <w:rPr>
                <w:color w:val="00B0F0"/>
              </w:rPr>
              <w:t>SDLC</w:t>
            </w:r>
          </w:p>
        </w:tc>
        <w:tc>
          <w:tcPr>
            <w:tcW w:w="7656" w:type="dxa"/>
          </w:tcPr>
          <w:p w:rsidR="000C14AC" w:rsidRDefault="00000000">
            <w:pPr>
              <w:pStyle w:val="Quote"/>
              <w:spacing w:after="0"/>
              <w:rPr>
                <w:color w:val="00B0F0"/>
              </w:rPr>
            </w:pPr>
            <w:r>
              <w:rPr>
                <w:color w:val="00B0F0"/>
              </w:rPr>
              <w:t xml:space="preserve">Systems Development Lifecycle </w:t>
            </w:r>
          </w:p>
        </w:tc>
      </w:tr>
      <w:tr w:rsidR="000C14AC">
        <w:tc>
          <w:tcPr>
            <w:tcW w:w="1512" w:type="dxa"/>
          </w:tcPr>
          <w:p w:rsidR="000C14AC" w:rsidRDefault="00000000">
            <w:pPr>
              <w:pStyle w:val="Quote"/>
              <w:spacing w:after="0"/>
              <w:rPr>
                <w:color w:val="00B0F0"/>
              </w:rPr>
            </w:pPr>
            <w:r>
              <w:rPr>
                <w:color w:val="00B0F0"/>
              </w:rPr>
              <w:t>XML</w:t>
            </w:r>
          </w:p>
        </w:tc>
        <w:tc>
          <w:tcPr>
            <w:tcW w:w="7656" w:type="dxa"/>
          </w:tcPr>
          <w:p w:rsidR="000C14AC" w:rsidRDefault="00000000">
            <w:pPr>
              <w:pStyle w:val="Quote"/>
              <w:spacing w:after="0"/>
              <w:rPr>
                <w:color w:val="00B0F0"/>
              </w:rPr>
            </w:pPr>
            <w:r>
              <w:rPr>
                <w:color w:val="00B0F0"/>
              </w:rPr>
              <w:t>Extensible Mark-up Language</w:t>
            </w:r>
          </w:p>
        </w:tc>
      </w:tr>
    </w:tbl>
    <w:p w:rsidR="000C14AC" w:rsidRDefault="000C14AC">
      <w:pPr>
        <w:pStyle w:val="NormalWeb"/>
      </w:pPr>
    </w:p>
    <w:p w:rsidR="000C14AC" w:rsidRDefault="000C14AC">
      <w:pPr>
        <w:pStyle w:val="NormalWeb"/>
      </w:pPr>
    </w:p>
    <w:p w:rsidR="000C14AC" w:rsidRDefault="00000000">
      <w:pPr>
        <w:pStyle w:val="NormalWeb"/>
      </w:pPr>
      <w:r>
        <w:t> </w:t>
      </w:r>
    </w:p>
    <w:p w:rsidR="000C14AC" w:rsidRDefault="00000000">
      <w:pPr>
        <w:rPr>
          <w:rFonts w:ascii="Times New Roman" w:eastAsia="Times New Roman" w:hAnsi="Times New Roman" w:cs="Times New Roman"/>
          <w:sz w:val="24"/>
          <w:szCs w:val="24"/>
          <w:lang w:eastAsia="en-GB"/>
        </w:rPr>
      </w:pPr>
      <w:r>
        <w:br w:type="page"/>
      </w:r>
    </w:p>
    <w:p w:rsidR="000C14AC" w:rsidRDefault="000C14AC">
      <w:pPr>
        <w:pStyle w:val="Heading1"/>
        <w:numPr>
          <w:ilvl w:val="0"/>
          <w:numId w:val="0"/>
        </w:numPr>
      </w:pPr>
    </w:p>
    <w:p w:rsidR="000C14AC" w:rsidRDefault="00000000">
      <w:pPr>
        <w:pStyle w:val="Headingwithoutnumbers"/>
      </w:pPr>
      <w:bookmarkStart w:id="7" w:name="_Toc157608039"/>
      <w:bookmarkStart w:id="8" w:name="_Toc157612227"/>
      <w:r>
        <w:t>List of Figures</w:t>
      </w:r>
      <w:bookmarkEnd w:id="7"/>
      <w:bookmarkEnd w:id="8"/>
    </w:p>
    <w:p w:rsidR="000C14AC" w:rsidRDefault="00000000">
      <w:pPr>
        <w:pStyle w:val="Guide"/>
      </w:pPr>
      <w:r>
        <w:t xml:space="preserve">When creating the List of Figures, it is best to insert a table and then remove the borders. This keeps the lists neatly organised. Word features (references tab) can also be used to automatically maintain such lists. Microsoft provides an </w:t>
      </w:r>
      <w:hyperlink r:id="rId11" w:history="1">
        <w:r>
          <w:rPr>
            <w:rStyle w:val="Hyperlink"/>
          </w:rPr>
          <w:t>online resource</w:t>
        </w:r>
      </w:hyperlink>
      <w:r>
        <w:t xml:space="preserve"> for this purpose. </w:t>
      </w:r>
    </w:p>
    <w:p w:rsidR="000C14AC" w:rsidRDefault="00000000">
      <w:pPr>
        <w:pStyle w:val="Quote"/>
        <w:rPr>
          <w:b/>
          <w:bCs/>
          <w:color w:val="00B0F0"/>
        </w:rPr>
      </w:pPr>
      <w:r>
        <w:rPr>
          <w:b/>
          <w:bCs/>
          <w:color w:val="00B0F0"/>
        </w:rPr>
        <w:t>Example:</w:t>
      </w:r>
    </w:p>
    <w:p w:rsidR="000C14AC" w:rsidRDefault="00000000">
      <w:pPr>
        <w:pStyle w:val="Quote"/>
        <w:rPr>
          <w:color w:val="00B0F0"/>
        </w:rPr>
      </w:pPr>
      <w:r>
        <w:rPr>
          <w:color w:val="00B0F0"/>
        </w:rPr>
        <w:t>Figure 2.1: Theory of charge pump design…………………………………………………</w:t>
      </w:r>
      <w:proofErr w:type="gramStart"/>
      <w:r>
        <w:rPr>
          <w:color w:val="00B0F0"/>
        </w:rPr>
        <w:t>…..</w:t>
      </w:r>
      <w:proofErr w:type="gramEnd"/>
      <w:r>
        <w:rPr>
          <w:color w:val="00B0F0"/>
        </w:rPr>
        <w:t xml:space="preserve"> 4 </w:t>
      </w:r>
    </w:p>
    <w:p w:rsidR="000C14AC" w:rsidRDefault="00000000">
      <w:pPr>
        <w:pStyle w:val="Quote"/>
        <w:rPr>
          <w:color w:val="00B0F0"/>
        </w:rPr>
      </w:pPr>
      <w:r>
        <w:rPr>
          <w:color w:val="00B0F0"/>
        </w:rPr>
        <w:t xml:space="preserve">Figure 2.2: The MP3 Jukebox…………………………………………………………………… 5 </w:t>
      </w:r>
    </w:p>
    <w:p w:rsidR="000C14AC" w:rsidRDefault="00000000">
      <w:pPr>
        <w:pStyle w:val="Quote"/>
        <w:rPr>
          <w:color w:val="00B0F0"/>
        </w:rPr>
      </w:pPr>
      <w:r>
        <w:rPr>
          <w:color w:val="00B0F0"/>
        </w:rPr>
        <w:t xml:space="preserve">Figure 3.1: A block diagram of the system architecture…………………………………...…. 7 </w:t>
      </w:r>
    </w:p>
    <w:p w:rsidR="000C14AC" w:rsidRDefault="00000000">
      <w:pPr>
        <w:pStyle w:val="Quote"/>
        <w:rPr>
          <w:color w:val="00B0F0"/>
        </w:rPr>
      </w:pPr>
      <w:r>
        <w:rPr>
          <w:color w:val="00B0F0"/>
        </w:rPr>
        <w:t>Figure 3.2: The PSU utilising charge pump design……………………………………</w:t>
      </w:r>
      <w:proofErr w:type="gramStart"/>
      <w:r>
        <w:rPr>
          <w:color w:val="00B0F0"/>
        </w:rPr>
        <w:t>…..</w:t>
      </w:r>
      <w:proofErr w:type="gramEnd"/>
      <w:r>
        <w:rPr>
          <w:color w:val="00B0F0"/>
        </w:rPr>
        <w:t xml:space="preserve">… 13 </w:t>
      </w:r>
    </w:p>
    <w:p w:rsidR="000C14AC" w:rsidRDefault="00000000">
      <w:pPr>
        <w:pStyle w:val="Quote"/>
        <w:rPr>
          <w:color w:val="00B0F0"/>
        </w:rPr>
      </w:pPr>
      <w:r>
        <w:rPr>
          <w:color w:val="00B0F0"/>
        </w:rPr>
        <w:t xml:space="preserve">Figure 4.1: The circuit diagram for the LCD display…………………………………………. 14 </w:t>
      </w:r>
    </w:p>
    <w:p w:rsidR="000C14AC" w:rsidRDefault="00000000">
      <w:pPr>
        <w:rPr>
          <w:color w:val="FF0000"/>
        </w:rPr>
      </w:pPr>
      <w:r>
        <w:br w:type="page"/>
      </w:r>
    </w:p>
    <w:p w:rsidR="000C14AC" w:rsidRDefault="000C14AC">
      <w:pPr>
        <w:pStyle w:val="Heading1"/>
        <w:numPr>
          <w:ilvl w:val="0"/>
          <w:numId w:val="0"/>
        </w:numPr>
      </w:pPr>
    </w:p>
    <w:p w:rsidR="000C14AC" w:rsidRDefault="00000000">
      <w:pPr>
        <w:pStyle w:val="Headingwithoutnumbers"/>
      </w:pPr>
      <w:bookmarkStart w:id="9" w:name="_Toc157612228"/>
      <w:bookmarkStart w:id="10" w:name="_Toc157608040"/>
      <w:r>
        <w:t>List of Tables</w:t>
      </w:r>
      <w:bookmarkEnd w:id="9"/>
      <w:bookmarkEnd w:id="10"/>
    </w:p>
    <w:p w:rsidR="000C14AC" w:rsidRDefault="00000000">
      <w:pPr>
        <w:pStyle w:val="Guide"/>
      </w:pPr>
      <w:r>
        <w:t xml:space="preserve">When creating the List of Tables, it is best to insert a table and then remove the borders. This keeps the lists neatly organised. Word features (references tab) can also be used to automatically maintain such lists. Microsoft provides an </w:t>
      </w:r>
      <w:hyperlink r:id="rId12" w:history="1">
        <w:r>
          <w:rPr>
            <w:rStyle w:val="Hyperlink"/>
          </w:rPr>
          <w:t>online resource</w:t>
        </w:r>
      </w:hyperlink>
      <w:r>
        <w:t xml:space="preserve"> for this purpose. </w:t>
      </w:r>
    </w:p>
    <w:p w:rsidR="000C14AC" w:rsidRDefault="00000000">
      <w:pPr>
        <w:pStyle w:val="Quote"/>
        <w:rPr>
          <w:b/>
          <w:bCs/>
          <w:color w:val="00B0F0"/>
        </w:rPr>
      </w:pPr>
      <w:r>
        <w:rPr>
          <w:b/>
          <w:bCs/>
          <w:color w:val="00B0F0"/>
        </w:rPr>
        <w:t>Example:</w:t>
      </w:r>
    </w:p>
    <w:p w:rsidR="000C14AC" w:rsidRDefault="00000000">
      <w:pPr>
        <w:pStyle w:val="Quote"/>
        <w:rPr>
          <w:color w:val="00B0F0"/>
        </w:rPr>
      </w:pPr>
      <w:r>
        <w:rPr>
          <w:color w:val="00B0F0"/>
        </w:rPr>
        <w:t>Table 3.1: Cell architectures…....……………………………………………………………</w:t>
      </w:r>
      <w:proofErr w:type="gramStart"/>
      <w:r>
        <w:rPr>
          <w:color w:val="00B0F0"/>
        </w:rPr>
        <w:t>…..</w:t>
      </w:r>
      <w:proofErr w:type="gramEnd"/>
      <w:r>
        <w:rPr>
          <w:color w:val="00B0F0"/>
        </w:rPr>
        <w:t xml:space="preserve"> 4 </w:t>
      </w:r>
    </w:p>
    <w:p w:rsidR="000C14AC" w:rsidRDefault="00000000">
      <w:pPr>
        <w:pStyle w:val="Quote"/>
        <w:rPr>
          <w:color w:val="00B0F0"/>
        </w:rPr>
      </w:pPr>
      <w:r>
        <w:rPr>
          <w:color w:val="00B0F0"/>
        </w:rPr>
        <w:t xml:space="preserve">Table 3.2: Systems under </w:t>
      </w:r>
      <w:proofErr w:type="gramStart"/>
      <w:r>
        <w:rPr>
          <w:color w:val="00B0F0"/>
        </w:rPr>
        <w:t>evaluation..</w:t>
      </w:r>
      <w:proofErr w:type="gramEnd"/>
      <w:r>
        <w:rPr>
          <w:color w:val="00B0F0"/>
        </w:rPr>
        <w:t xml:space="preserve">……………………………….………………………… 5 </w:t>
      </w:r>
    </w:p>
    <w:p w:rsidR="000C14AC" w:rsidRDefault="00000000">
      <w:pPr>
        <w:pStyle w:val="Quote"/>
        <w:rPr>
          <w:color w:val="00B0F0"/>
        </w:rPr>
      </w:pPr>
      <w:r>
        <w:rPr>
          <w:color w:val="00B0F0"/>
        </w:rPr>
        <w:t xml:space="preserve">Table 3.1: Overview of previously proposed methods for </w:t>
      </w:r>
      <w:proofErr w:type="gramStart"/>
      <w:r>
        <w:rPr>
          <w:color w:val="00B0F0"/>
        </w:rPr>
        <w:t>ADT..</w:t>
      </w:r>
      <w:proofErr w:type="gramEnd"/>
      <w:r>
        <w:rPr>
          <w:color w:val="00B0F0"/>
        </w:rPr>
        <w:t xml:space="preserve">………….……………...…. 7 </w:t>
      </w:r>
    </w:p>
    <w:p w:rsidR="000C14AC" w:rsidRDefault="00000000">
      <w:pPr>
        <w:pStyle w:val="Quote"/>
        <w:rPr>
          <w:color w:val="00B0F0"/>
        </w:rPr>
      </w:pPr>
      <w:r>
        <w:rPr>
          <w:color w:val="00B0F0"/>
        </w:rPr>
        <w:t>Table 4.1: Parameter tuning variables and ranges …………………...………………</w:t>
      </w:r>
      <w:proofErr w:type="gramStart"/>
      <w:r>
        <w:rPr>
          <w:color w:val="00B0F0"/>
        </w:rPr>
        <w:t>…..</w:t>
      </w:r>
      <w:proofErr w:type="gramEnd"/>
      <w:r>
        <w:rPr>
          <w:color w:val="00B0F0"/>
        </w:rPr>
        <w:t xml:space="preserve">… 13 </w:t>
      </w:r>
    </w:p>
    <w:p w:rsidR="000C14AC" w:rsidRDefault="00000000">
      <w:pPr>
        <w:pStyle w:val="Quote"/>
        <w:rPr>
          <w:color w:val="00B0F0"/>
        </w:rPr>
        <w:sectPr w:rsidR="000C14AC">
          <w:footerReference w:type="default" r:id="rId13"/>
          <w:footerReference w:type="first" r:id="rId14"/>
          <w:pgSz w:w="11906" w:h="16838"/>
          <w:pgMar w:top="1440" w:right="1440" w:bottom="1440" w:left="1440" w:header="1474" w:footer="1191" w:gutter="0"/>
          <w:pgNumType w:fmt="lowerRoman" w:start="1"/>
          <w:cols w:space="708"/>
          <w:titlePg/>
          <w:docGrid w:linePitch="360"/>
        </w:sectPr>
      </w:pPr>
      <w:r>
        <w:rPr>
          <w:color w:val="00B0F0"/>
        </w:rPr>
        <w:t xml:space="preserve">Table 4.2: Mean F-measure results for semi-automatic evaluation ….……………………. 14 </w:t>
      </w:r>
    </w:p>
    <w:p w:rsidR="000C14AC" w:rsidRDefault="00000000">
      <w:pPr>
        <w:pStyle w:val="Heading1"/>
        <w:numPr>
          <w:ilvl w:val="0"/>
          <w:numId w:val="2"/>
        </w:numPr>
      </w:pPr>
      <w:bookmarkStart w:id="11" w:name="_Toc157608041"/>
      <w:bookmarkStart w:id="12" w:name="_Toc157612229"/>
      <w:r>
        <w:lastRenderedPageBreak/>
        <w:t>Introduction</w:t>
      </w:r>
      <w:bookmarkEnd w:id="11"/>
      <w:bookmarkEnd w:id="12"/>
    </w:p>
    <w:p w:rsidR="000C14AC" w:rsidRDefault="00000000">
      <w:pPr>
        <w:pStyle w:val="Guide"/>
      </w:pPr>
      <w:r>
        <w:t>This will clearly state the rationale and objectives of the research and contain much of the same information present in the proposal (e.g., problem definition, scope, rationale, aims and objectives). Begin with a brief introduction to provide preparation for the rest of the report, with a clear outline of what was done and the rationale for the work. Much of the information that you have already written will be utilised throughout this section, however it should be specifically tailored to this assessment point.</w:t>
      </w:r>
    </w:p>
    <w:p w:rsidR="000C14AC" w:rsidRDefault="00000000">
      <w:pPr>
        <w:pStyle w:val="Guide"/>
      </w:pPr>
      <w:r>
        <w:t xml:space="preserve">Start the introduction by answering the question: What is the subject of the project? </w:t>
      </w:r>
    </w:p>
    <w:p w:rsidR="000C14AC" w:rsidRDefault="000C14AC"/>
    <w:p w:rsidR="000C14AC" w:rsidRDefault="00000000">
      <w:pPr>
        <w:pStyle w:val="Heading2"/>
      </w:pPr>
      <w:bookmarkStart w:id="13" w:name="_Toc157612230"/>
      <w:bookmarkStart w:id="14" w:name="_Toc157608042"/>
      <w:r>
        <w:t>Problem Definition</w:t>
      </w:r>
      <w:bookmarkEnd w:id="13"/>
      <w:bookmarkEnd w:id="14"/>
      <w:r>
        <w:t xml:space="preserve"> </w:t>
      </w:r>
    </w:p>
    <w:p w:rsidR="000C14AC" w:rsidRDefault="00000000">
      <w:pPr>
        <w:pStyle w:val="Guide"/>
      </w:pPr>
      <w:r>
        <w:t>A statement of the problem, with its significance and origin. If applicable, make reference to the company or industry that led to the project definition.</w:t>
      </w:r>
    </w:p>
    <w:p w:rsidR="000C14AC" w:rsidRDefault="00000000">
      <w:r>
        <w:t xml:space="preserve">The problem in question is games preservation, games are hard to preserve due to the lack of support of old </w:t>
      </w:r>
      <w:r w:rsidR="00776A26">
        <w:t>proprietary</w:t>
      </w:r>
      <w:r>
        <w:t xml:space="preserve"> </w:t>
      </w:r>
      <w:proofErr w:type="gramStart"/>
      <w:r>
        <w:t>formats,  that</w:t>
      </w:r>
      <w:proofErr w:type="gramEnd"/>
      <w:r>
        <w:t xml:space="preserve"> is to say in order for games to be preserved, their contents </w:t>
      </w:r>
      <w:r w:rsidR="00776A26">
        <w:t>i.e.</w:t>
      </w:r>
      <w:r>
        <w:t xml:space="preserve"> files need to be compatible with new hardware, game console companies try to offset this problem with “backwards </w:t>
      </w:r>
      <w:r w:rsidR="00776A26">
        <w:t>compatibility</w:t>
      </w:r>
      <w:r>
        <w:t xml:space="preserve">” where their new consoles have the </w:t>
      </w:r>
      <w:r w:rsidR="00776A26">
        <w:t>necessary</w:t>
      </w:r>
      <w:r>
        <w:t xml:space="preserve"> hardware </w:t>
      </w:r>
      <w:r w:rsidR="00776A26">
        <w:t>requirements</w:t>
      </w:r>
      <w:r>
        <w:t xml:space="preserve"> to be made </w:t>
      </w:r>
      <w:r w:rsidR="00776A26">
        <w:t>compatible</w:t>
      </w:r>
      <w:r>
        <w:t xml:space="preserve"> with old games.</w:t>
      </w:r>
    </w:p>
    <w:p w:rsidR="000C14AC" w:rsidRDefault="00776A26">
      <w:r>
        <w:t>However,</w:t>
      </w:r>
      <w:r w:rsidR="00000000">
        <w:t xml:space="preserve"> this is only done on games 1 generation less, that is to say, games from </w:t>
      </w:r>
      <w:r>
        <w:t>Xbox</w:t>
      </w:r>
      <w:r w:rsidR="00000000">
        <w:t xml:space="preserve"> 360 can be played on </w:t>
      </w:r>
      <w:r>
        <w:t>Xbox</w:t>
      </w:r>
      <w:r w:rsidR="00000000">
        <w:t xml:space="preserve"> one, but cannot be played in </w:t>
      </w:r>
      <w:r>
        <w:t>Xbox</w:t>
      </w:r>
      <w:r w:rsidR="00000000">
        <w:t xml:space="preserve"> series X, as a result statistically games will have to be forgotten somewhere along the chronological chain.</w:t>
      </w:r>
    </w:p>
    <w:p w:rsidR="000C14AC" w:rsidRDefault="00000000">
      <w:r>
        <w:t>To solve this, creating a learning tool to teach people how to reverse these files is crucial, if you know how the file works and its syntax you can convert its contents to something more applicable/contemporary, in this study its .Str and .</w:t>
      </w:r>
      <w:proofErr w:type="spellStart"/>
      <w:r>
        <w:t>Rws</w:t>
      </w:r>
      <w:proofErr w:type="spellEnd"/>
      <w:r>
        <w:t xml:space="preserve"> (although .Arc were attempted time constraints got in the way), .</w:t>
      </w:r>
      <w:proofErr w:type="spellStart"/>
      <w:r w:rsidR="00776A26">
        <w:t>R</w:t>
      </w:r>
      <w:r>
        <w:t>ws</w:t>
      </w:r>
      <w:proofErr w:type="spellEnd"/>
      <w:r>
        <w:t xml:space="preserve"> can now be converted to .</w:t>
      </w:r>
      <w:proofErr w:type="spellStart"/>
      <w:r w:rsidR="00776A26">
        <w:t>O</w:t>
      </w:r>
      <w:r>
        <w:t>bj</w:t>
      </w:r>
      <w:proofErr w:type="spellEnd"/>
      <w:r>
        <w:t>, meaning they can be contemporary games creation software.</w:t>
      </w:r>
    </w:p>
    <w:p w:rsidR="000C14AC" w:rsidRDefault="00000000">
      <w:pPr>
        <w:pStyle w:val="Heading2"/>
        <w:rPr>
          <w:rFonts w:cs="Arial"/>
        </w:rPr>
      </w:pPr>
      <w:bookmarkStart w:id="15" w:name="_Toc157608043"/>
      <w:bookmarkStart w:id="16" w:name="_Toc157612231"/>
      <w:r>
        <w:rPr>
          <w:rFonts w:cs="Arial"/>
        </w:rPr>
        <w:t>Scope</w:t>
      </w:r>
      <w:bookmarkEnd w:id="15"/>
      <w:bookmarkEnd w:id="16"/>
    </w:p>
    <w:p w:rsidR="000C14AC" w:rsidRDefault="00000000">
      <w:pPr>
        <w:pStyle w:val="Guide"/>
      </w:pPr>
      <w:r>
        <w:t xml:space="preserve">This section identifies the boundaries of the project, what was included and what was excluded from the final project. This should be justified and underpinned by research. </w:t>
      </w:r>
    </w:p>
    <w:p w:rsidR="001D264A" w:rsidRPr="001D264A" w:rsidRDefault="001D264A" w:rsidP="001D264A">
      <w:r>
        <w:t>The scope ought to encapsulate the aim of the project, that is to say an artifact needs to be created to prove the legitimacy of the abstract diagram, therefore only .Str and .</w:t>
      </w:r>
      <w:proofErr w:type="spellStart"/>
      <w:r>
        <w:t>Rws</w:t>
      </w:r>
      <w:proofErr w:type="spellEnd"/>
      <w:r>
        <w:t xml:space="preserve"> were chose to be reverse engineered and decoded.</w:t>
      </w:r>
      <w:r>
        <w:br/>
      </w:r>
      <w:r>
        <w:br/>
        <w:t xml:space="preserve">In contrast to initial scope and planning, the including of .Arc files were dropped, due to time constraints and also not conflicting with the outcomes of the project </w:t>
      </w:r>
      <w:proofErr w:type="spellStart"/>
      <w:r>
        <w:t>i.e</w:t>
      </w:r>
      <w:proofErr w:type="spellEnd"/>
      <w:r>
        <w:t xml:space="preserve"> proving the legitimacy of the diagram.</w:t>
      </w:r>
    </w:p>
    <w:p w:rsidR="000C14AC" w:rsidRDefault="00000000">
      <w:pPr>
        <w:pStyle w:val="Heading2"/>
        <w:rPr>
          <w:rFonts w:cs="Arial"/>
        </w:rPr>
      </w:pPr>
      <w:bookmarkStart w:id="17" w:name="_Toc157612232"/>
      <w:bookmarkStart w:id="18" w:name="_Toc157608044"/>
      <w:r>
        <w:rPr>
          <w:rFonts w:cs="Arial"/>
        </w:rPr>
        <w:lastRenderedPageBreak/>
        <w:t>Rationale</w:t>
      </w:r>
      <w:bookmarkEnd w:id="17"/>
      <w:bookmarkEnd w:id="18"/>
    </w:p>
    <w:p w:rsidR="000C14AC" w:rsidRDefault="00000000">
      <w:pPr>
        <w:pStyle w:val="Guide"/>
      </w:pPr>
      <w:r>
        <w:t>Why has the topic been chosen? This may be because of lack of research in the area, to shed more ideas and opinion, in response to a request, (e.g., from a company, organisation or relevant current issue). What benefits can be identified from completing the project? This should be more than personal interest—you should be able to identify a company, organisation or other defined group that will benefit from the work.</w:t>
      </w:r>
    </w:p>
    <w:p w:rsidR="00800277" w:rsidRPr="00800277" w:rsidRDefault="00800277" w:rsidP="00800277">
      <w:r>
        <w:t>There is already little research in reverse engineering and games preservation, especially research in game file syntax and decoding, therefore my rationale for this project was for the increase in viable research in this area</w:t>
      </w:r>
    </w:p>
    <w:p w:rsidR="00776A26" w:rsidRPr="00776A26" w:rsidRDefault="00776A26" w:rsidP="00776A26"/>
    <w:p w:rsidR="000C14AC" w:rsidRDefault="00000000">
      <w:pPr>
        <w:pStyle w:val="Heading2"/>
        <w:rPr>
          <w:rFonts w:cs="Arial"/>
        </w:rPr>
      </w:pPr>
      <w:bookmarkStart w:id="19" w:name="_Toc157608045"/>
      <w:bookmarkStart w:id="20" w:name="_Toc157612233"/>
      <w:r>
        <w:rPr>
          <w:rFonts w:cs="Arial"/>
        </w:rPr>
        <w:t>Project Aim and Objectives</w:t>
      </w:r>
      <w:bookmarkEnd w:id="19"/>
      <w:bookmarkEnd w:id="20"/>
    </w:p>
    <w:p w:rsidR="000C14AC" w:rsidRDefault="00000000">
      <w:pPr>
        <w:pStyle w:val="Guide"/>
      </w:pPr>
      <w:r>
        <w:t>There should be a brief and precise statement of overall aim—what is intended to be attained? There should follow a list, using bullet points, of objectives—the completion of which will lead to the attainment of the aim. The objectives are developed from the aim and can be viewed as incremental stages in the attainment of the aim(s). Bloom’s Taxonomy is useful in writing these objectives (see Moodle site).</w:t>
      </w:r>
    </w:p>
    <w:p w:rsidR="000C14AC" w:rsidRDefault="00000000">
      <w:pPr>
        <w:pStyle w:val="Heading2"/>
        <w:rPr>
          <w:rFonts w:cs="Arial"/>
        </w:rPr>
      </w:pPr>
      <w:bookmarkStart w:id="21" w:name="_Toc157612234"/>
      <w:bookmarkStart w:id="22" w:name="_Toc157608046"/>
      <w:r>
        <w:rPr>
          <w:rFonts w:cs="Arial"/>
        </w:rPr>
        <w:t>Background Information</w:t>
      </w:r>
      <w:bookmarkEnd w:id="21"/>
      <w:bookmarkEnd w:id="22"/>
      <w:r>
        <w:rPr>
          <w:rFonts w:cs="Arial"/>
        </w:rPr>
        <w:t xml:space="preserve"> </w:t>
      </w:r>
    </w:p>
    <w:p w:rsidR="000C14AC" w:rsidRDefault="00000000">
      <w:pPr>
        <w:pStyle w:val="Guide"/>
      </w:pPr>
      <w:r>
        <w:t>A further section of background information will depend on the topic area of the project, but could include hypotheses and theory, which are to be tested in the course of undertaking the project. This is an optional subsection but may be useful in defining the contextual information.</w:t>
      </w:r>
    </w:p>
    <w:p w:rsidR="000C14AC" w:rsidRDefault="00000000">
      <w:r>
        <w:br w:type="page"/>
      </w:r>
    </w:p>
    <w:p w:rsidR="000C14AC" w:rsidRDefault="00000000">
      <w:pPr>
        <w:pStyle w:val="Heading1"/>
      </w:pPr>
      <w:bookmarkStart w:id="23" w:name="_Toc157612235"/>
      <w:bookmarkStart w:id="24" w:name="_Toc157608047"/>
      <w:r>
        <w:lastRenderedPageBreak/>
        <w:t>Literature Review</w:t>
      </w:r>
      <w:bookmarkEnd w:id="23"/>
      <w:bookmarkEnd w:id="24"/>
    </w:p>
    <w:p w:rsidR="000C14AC" w:rsidRDefault="00000000">
      <w:pPr>
        <w:pStyle w:val="Heading2"/>
      </w:pPr>
      <w:r>
        <w:t xml:space="preserve">Themes </w:t>
      </w:r>
      <w:r>
        <w:rPr>
          <w:lang w:val="en-GB"/>
        </w:rPr>
        <w:t xml:space="preserve"> </w:t>
      </w:r>
    </w:p>
    <w:p w:rsidR="000C14AC"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File Syntax</w:t>
      </w:r>
      <w:r>
        <w:rPr>
          <w:rFonts w:ascii="Arial" w:hAnsi="Arial" w:cs="Arial"/>
          <w:b w:val="0"/>
          <w:bCs w:val="0"/>
          <w:color w:val="auto"/>
          <w:sz w:val="20"/>
          <w:szCs w:val="20"/>
        </w:rPr>
        <w:t xml:space="preserve"> - denotes the rules and structures that data is stored as in a file and is a fundamental to reverse engineering files, an example of which would </w:t>
      </w:r>
      <w:proofErr w:type="gramStart"/>
      <w:r>
        <w:rPr>
          <w:rFonts w:ascii="Arial" w:hAnsi="Arial" w:cs="Arial"/>
          <w:b w:val="0"/>
          <w:bCs w:val="0"/>
          <w:color w:val="auto"/>
          <w:sz w:val="20"/>
          <w:szCs w:val="20"/>
        </w:rPr>
        <w:t>be .Obj</w:t>
      </w:r>
      <w:proofErr w:type="gramEnd"/>
      <w:r>
        <w:rPr>
          <w:rFonts w:ascii="Arial" w:hAnsi="Arial" w:cs="Arial"/>
          <w:b w:val="0"/>
          <w:bCs w:val="0"/>
          <w:color w:val="auto"/>
          <w:sz w:val="20"/>
          <w:szCs w:val="20"/>
        </w:rPr>
        <w:t xml:space="preserve"> where all of the vertices are denoted with “v” and the vertex </w:t>
      </w:r>
      <w:proofErr w:type="spellStart"/>
      <w:r>
        <w:rPr>
          <w:rFonts w:ascii="Arial" w:hAnsi="Arial" w:cs="Arial"/>
          <w:b w:val="0"/>
          <w:bCs w:val="0"/>
          <w:color w:val="auto"/>
          <w:sz w:val="20"/>
          <w:szCs w:val="20"/>
        </w:rPr>
        <w:t>normals</w:t>
      </w:r>
      <w:proofErr w:type="spellEnd"/>
      <w:r>
        <w:rPr>
          <w:rFonts w:ascii="Arial" w:hAnsi="Arial" w:cs="Arial"/>
          <w:b w:val="0"/>
          <w:bCs w:val="0"/>
          <w:color w:val="auto"/>
          <w:sz w:val="20"/>
          <w:szCs w:val="20"/>
        </w:rPr>
        <w:t xml:space="preserve"> “</w:t>
      </w:r>
      <w:proofErr w:type="spellStart"/>
      <w:r>
        <w:rPr>
          <w:rFonts w:ascii="Arial" w:hAnsi="Arial" w:cs="Arial"/>
          <w:b w:val="0"/>
          <w:bCs w:val="0"/>
          <w:color w:val="auto"/>
          <w:sz w:val="20"/>
          <w:szCs w:val="20"/>
        </w:rPr>
        <w:t>vn</w:t>
      </w:r>
      <w:proofErr w:type="spellEnd"/>
      <w:r>
        <w:rPr>
          <w:rFonts w:ascii="Arial" w:hAnsi="Arial" w:cs="Arial"/>
          <w:b w:val="0"/>
          <w:bCs w:val="0"/>
          <w:color w:val="auto"/>
          <w:sz w:val="20"/>
          <w:szCs w:val="20"/>
        </w:rPr>
        <w:t xml:space="preserve">”, the relevance to the project being file syntax is needed because the .Str and .Arc files structure is unknown, and needs to be known to then create a file converter. Context drives what type of abstract data structures and structures the file uses in its syntax, for instance </w:t>
      </w:r>
      <w:proofErr w:type="gramStart"/>
      <w:r>
        <w:rPr>
          <w:rFonts w:ascii="Arial" w:hAnsi="Arial" w:cs="Arial"/>
          <w:b w:val="0"/>
          <w:bCs w:val="0"/>
          <w:color w:val="auto"/>
          <w:sz w:val="20"/>
          <w:szCs w:val="20"/>
        </w:rPr>
        <w:t>32 bit</w:t>
      </w:r>
      <w:proofErr w:type="gramEnd"/>
      <w:r>
        <w:rPr>
          <w:rFonts w:ascii="Arial" w:hAnsi="Arial" w:cs="Arial"/>
          <w:b w:val="0"/>
          <w:bCs w:val="0"/>
          <w:color w:val="auto"/>
          <w:sz w:val="20"/>
          <w:szCs w:val="20"/>
        </w:rPr>
        <w:t xml:space="preserve"> architectures such as operating windows operating systems that are 32 bit, they will have smaller integer sizes compared to 64 bit operating systems.</w:t>
      </w:r>
    </w:p>
    <w:p w:rsidR="000C14AC"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Reverse Engineering</w:t>
      </w:r>
      <w:r>
        <w:rPr>
          <w:rFonts w:ascii="Arial" w:hAnsi="Arial" w:cs="Arial"/>
          <w:b w:val="0"/>
          <w:bCs w:val="0"/>
          <w:color w:val="auto"/>
          <w:sz w:val="20"/>
          <w:szCs w:val="20"/>
        </w:rPr>
        <w:t xml:space="preserve"> - Reproducing a proprietary product (</w:t>
      </w:r>
      <w:proofErr w:type="spellStart"/>
      <w:r>
        <w:rPr>
          <w:rFonts w:ascii="Arial" w:hAnsi="Arial" w:cs="Arial"/>
          <w:b w:val="0"/>
          <w:bCs w:val="0"/>
          <w:color w:val="auto"/>
          <w:sz w:val="20"/>
          <w:szCs w:val="20"/>
        </w:rPr>
        <w:t>i.e</w:t>
      </w:r>
      <w:proofErr w:type="spellEnd"/>
      <w:r>
        <w:rPr>
          <w:rFonts w:ascii="Arial" w:hAnsi="Arial" w:cs="Arial"/>
          <w:b w:val="0"/>
          <w:bCs w:val="0"/>
          <w:color w:val="auto"/>
          <w:sz w:val="20"/>
          <w:szCs w:val="20"/>
        </w:rPr>
        <w:t xml:space="preserve"> files, code and data formats) via the understanding of syntax, this involves understanding the File syntax of the specific file to then reverse engineer OR to </w:t>
      </w:r>
      <w:proofErr w:type="spellStart"/>
      <w:r>
        <w:rPr>
          <w:rFonts w:ascii="Arial" w:hAnsi="Arial" w:cs="Arial"/>
          <w:b w:val="0"/>
          <w:bCs w:val="0"/>
          <w:color w:val="auto"/>
          <w:sz w:val="20"/>
          <w:szCs w:val="20"/>
        </w:rPr>
        <w:t>decompiler</w:t>
      </w:r>
      <w:proofErr w:type="spellEnd"/>
      <w:r>
        <w:rPr>
          <w:rFonts w:ascii="Arial" w:hAnsi="Arial" w:cs="Arial"/>
          <w:b w:val="0"/>
          <w:bCs w:val="0"/>
          <w:color w:val="auto"/>
          <w:sz w:val="20"/>
          <w:szCs w:val="20"/>
        </w:rPr>
        <w:t xml:space="preserve"> the software code in order to convert it to another language or for a newer system. The ethics and legality is purely contextual, due to many aspects needing to be present for the company of the proprietary software to care such as, the age of the software, commercial impact, whether </w:t>
      </w:r>
      <w:proofErr w:type="spellStart"/>
      <w:r>
        <w:rPr>
          <w:rFonts w:ascii="Arial" w:hAnsi="Arial" w:cs="Arial"/>
          <w:b w:val="0"/>
          <w:bCs w:val="0"/>
          <w:color w:val="auto"/>
          <w:sz w:val="20"/>
          <w:szCs w:val="20"/>
        </w:rPr>
        <w:t>its</w:t>
      </w:r>
      <w:proofErr w:type="spellEnd"/>
      <w:r>
        <w:rPr>
          <w:rFonts w:ascii="Arial" w:hAnsi="Arial" w:cs="Arial"/>
          <w:b w:val="0"/>
          <w:bCs w:val="0"/>
          <w:color w:val="auto"/>
          <w:sz w:val="20"/>
          <w:szCs w:val="20"/>
        </w:rPr>
        <w:t xml:space="preserve"> used commercially, whether it infringes on copyright or not </w:t>
      </w:r>
      <w:proofErr w:type="gramStart"/>
      <w:r>
        <w:rPr>
          <w:rFonts w:ascii="Arial" w:hAnsi="Arial" w:cs="Arial"/>
          <w:b w:val="0"/>
          <w:bCs w:val="0"/>
          <w:color w:val="auto"/>
          <w:sz w:val="20"/>
          <w:szCs w:val="20"/>
        </w:rPr>
        <w:t>( this</w:t>
      </w:r>
      <w:proofErr w:type="gramEnd"/>
      <w:r>
        <w:rPr>
          <w:rFonts w:ascii="Arial" w:hAnsi="Arial" w:cs="Arial"/>
          <w:b w:val="0"/>
          <w:bCs w:val="0"/>
          <w:color w:val="auto"/>
          <w:sz w:val="20"/>
          <w:szCs w:val="20"/>
        </w:rPr>
        <w:t xml:space="preserve"> is because if a file reader is made, are said files that are read then used for future use, that would cause the company to actually care). </w:t>
      </w:r>
    </w:p>
    <w:p w:rsidR="000C14AC"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Games preservation</w:t>
      </w:r>
      <w:r>
        <w:rPr>
          <w:rFonts w:ascii="Arial" w:hAnsi="Arial" w:cs="Arial"/>
          <w:b w:val="0"/>
          <w:bCs w:val="0"/>
          <w:color w:val="auto"/>
          <w:sz w:val="20"/>
          <w:szCs w:val="20"/>
        </w:rPr>
        <w:t xml:space="preserve"> - Preserving and maintaining games either through physical maintenance and or protection OR through the preservation of the </w:t>
      </w:r>
      <w:proofErr w:type="gramStart"/>
      <w:r>
        <w:rPr>
          <w:rFonts w:ascii="Arial" w:hAnsi="Arial" w:cs="Arial"/>
          <w:b w:val="0"/>
          <w:bCs w:val="0"/>
          <w:color w:val="auto"/>
          <w:sz w:val="20"/>
          <w:szCs w:val="20"/>
        </w:rPr>
        <w:t>games</w:t>
      </w:r>
      <w:proofErr w:type="gramEnd"/>
      <w:r>
        <w:rPr>
          <w:rFonts w:ascii="Arial" w:hAnsi="Arial" w:cs="Arial"/>
          <w:b w:val="0"/>
          <w:bCs w:val="0"/>
          <w:color w:val="auto"/>
          <w:sz w:val="20"/>
          <w:szCs w:val="20"/>
        </w:rPr>
        <w:t xml:space="preserve"> software, code and or files. In this context it is converting their respective contents to more contemporary file formats to make it so future operating systems and systems in general can use / play those games. </w:t>
      </w:r>
    </w:p>
    <w:p w:rsidR="000C14AC"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ADT (Abstract Data Type) Syntax</w:t>
      </w:r>
      <w:r>
        <w:rPr>
          <w:rFonts w:ascii="Arial" w:hAnsi="Arial" w:cs="Arial"/>
          <w:b w:val="0"/>
          <w:bCs w:val="0"/>
          <w:color w:val="auto"/>
          <w:sz w:val="20"/>
          <w:szCs w:val="20"/>
        </w:rPr>
        <w:t xml:space="preserve"> - Bytes in code with specific structures and rules created for specific purposes, </w:t>
      </w:r>
      <w:proofErr w:type="spellStart"/>
      <w:r>
        <w:rPr>
          <w:rFonts w:ascii="Arial" w:hAnsi="Arial" w:cs="Arial"/>
          <w:b w:val="0"/>
          <w:bCs w:val="0"/>
          <w:color w:val="auto"/>
          <w:sz w:val="20"/>
          <w:szCs w:val="20"/>
        </w:rPr>
        <w:t>e.g</w:t>
      </w:r>
      <w:proofErr w:type="spellEnd"/>
      <w:r>
        <w:rPr>
          <w:rFonts w:ascii="Arial" w:hAnsi="Arial" w:cs="Arial"/>
          <w:b w:val="0"/>
          <w:bCs w:val="0"/>
          <w:color w:val="auto"/>
          <w:sz w:val="20"/>
          <w:szCs w:val="20"/>
        </w:rPr>
        <w:t xml:space="preserve"> List, contiguous block of memory containing a list of items of a specific type, does not need to be redefined to be bigger than what it already is. </w:t>
      </w:r>
    </w:p>
    <w:p w:rsidR="000C14AC"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Compression Algorithms</w:t>
      </w:r>
      <w:r>
        <w:rPr>
          <w:rFonts w:ascii="Arial" w:hAnsi="Arial" w:cs="Arial"/>
          <w:b w:val="0"/>
          <w:bCs w:val="0"/>
          <w:color w:val="auto"/>
          <w:sz w:val="20"/>
          <w:szCs w:val="20"/>
        </w:rPr>
        <w:t xml:space="preserve"> - Algorithms created to make data and files smaller than they actually are for transportation between devices or storage capacity </w:t>
      </w:r>
      <w:proofErr w:type="spellStart"/>
      <w:r>
        <w:rPr>
          <w:rFonts w:ascii="Arial" w:hAnsi="Arial" w:cs="Arial"/>
          <w:b w:val="0"/>
          <w:bCs w:val="0"/>
          <w:color w:val="auto"/>
          <w:sz w:val="20"/>
          <w:szCs w:val="20"/>
        </w:rPr>
        <w:t>optimisation</w:t>
      </w:r>
      <w:proofErr w:type="spellEnd"/>
      <w:r>
        <w:rPr>
          <w:rFonts w:ascii="Arial" w:hAnsi="Arial" w:cs="Arial"/>
          <w:b w:val="0"/>
          <w:bCs w:val="0"/>
          <w:color w:val="auto"/>
          <w:sz w:val="20"/>
          <w:szCs w:val="20"/>
        </w:rPr>
        <w:t xml:space="preserve">, compressed items can then be uncompressed to their original size for further use, </w:t>
      </w:r>
    </w:p>
    <w:p w:rsidR="000C14AC" w:rsidRDefault="00000000">
      <w:pPr>
        <w:pStyle w:val="Heading2"/>
      </w:pPr>
      <w:r>
        <w:t xml:space="preserve">Review of Literature </w:t>
      </w:r>
    </w:p>
    <w:p w:rsidR="000C14AC" w:rsidRDefault="000C14AC">
      <w:pPr>
        <w:rPr>
          <w:lang w:val="en-US" w:eastAsia="en-US"/>
        </w:rPr>
      </w:pPr>
    </w:p>
    <w:p w:rsidR="000C14AC" w:rsidRDefault="00000000">
      <w:r>
        <w:rPr>
          <w:b/>
          <w:bCs/>
        </w:rPr>
        <w:t>Games Preservation:</w:t>
      </w:r>
      <w:r>
        <w:t xml:space="preserve"> Games preservation has existed as long as games have needed to be stored, as time progressed the games software separate to its hardware needed to be maintained (Harkai Istvan 2022)(Haydock Christopher 2018) as well as the hardware (Dany Guay-</w:t>
      </w:r>
      <w:proofErr w:type="spellStart"/>
      <w:r>
        <w:t>belanger</w:t>
      </w:r>
      <w:proofErr w:type="spellEnd"/>
      <w:r>
        <w:t>, may 2021)(Widget, Megan A, 2009) , moreover the importance of games preservation cannot be understated due to its cultural impact (Todd Benjamin C 2019)(Henry Lowood 2009) as games and games systems are being threatened with obsolescence such as the discontinuation of ps3. Moreover, the importance is shown with people's desire to preserve games, but can't due to legal restraints (</w:t>
      </w:r>
      <w:proofErr w:type="spellStart"/>
      <w:r>
        <w:t>Bachel</w:t>
      </w:r>
      <w:proofErr w:type="spellEnd"/>
      <w:r>
        <w:t xml:space="preserve">, Alasdair and </w:t>
      </w:r>
      <w:proofErr w:type="spellStart"/>
      <w:r>
        <w:t>matthew</w:t>
      </w:r>
      <w:proofErr w:type="spellEnd"/>
      <w:r>
        <w:t xml:space="preserve"> </w:t>
      </w:r>
      <w:proofErr w:type="spellStart"/>
      <w:r>
        <w:t>barr</w:t>
      </w:r>
      <w:proofErr w:type="spellEnd"/>
      <w:r>
        <w:t xml:space="preserve"> 2014). Most games preservation today is hardware based and comes in the form of “Archiving” (Camila </w:t>
      </w:r>
      <w:proofErr w:type="spellStart"/>
      <w:r>
        <w:t>johansson</w:t>
      </w:r>
      <w:proofErr w:type="spellEnd"/>
      <w:r>
        <w:t xml:space="preserve"> 2023). There lacks research on a software approach to Games preservation, most of the research refers to hardware and the minimal research that refers to software rarely accounts for the legal issues, especially when it comes to international law, not just </w:t>
      </w:r>
      <w:proofErr w:type="spellStart"/>
      <w:r>
        <w:t>america</w:t>
      </w:r>
      <w:proofErr w:type="spellEnd"/>
      <w:r>
        <w:t xml:space="preserve">. </w:t>
      </w:r>
    </w:p>
    <w:p w:rsidR="000C14AC" w:rsidRDefault="00000000">
      <w:r>
        <w:rPr>
          <w:b/>
          <w:bCs/>
        </w:rPr>
        <w:t>Reverse Engineering:</w:t>
      </w:r>
      <w:r>
        <w:t xml:space="preserve"> Reverse Engineering's existence dates to the first thing ever made. However in the context of software, software reverse engineering began in 1975 with the first text editor </w:t>
      </w:r>
      <w:r>
        <w:lastRenderedPageBreak/>
        <w:t xml:space="preserve">WYLBUR (Kathi Hogshead Davis, Peter H Aiken, 2000), features of reverse engineering include disassembler, debugger, etc (Abigail A 2021), whilst in contrast (Alessandro </w:t>
      </w:r>
      <w:proofErr w:type="gramStart"/>
      <w:r>
        <w:t>Mantovani ,</w:t>
      </w:r>
      <w:proofErr w:type="gramEnd"/>
      <w:r>
        <w:t xml:space="preserve"> Simone </w:t>
      </w:r>
      <w:proofErr w:type="spellStart"/>
      <w:r>
        <w:t>Aonzo</w:t>
      </w:r>
      <w:proofErr w:type="spellEnd"/>
      <w:r>
        <w:t xml:space="preserve">, Yanick </w:t>
      </w:r>
      <w:proofErr w:type="spellStart"/>
      <w:r>
        <w:t>Fratanatonio</w:t>
      </w:r>
      <w:proofErr w:type="spellEnd"/>
      <w:r>
        <w:t xml:space="preserve">), refer to the techniques of reverse engineering through their </w:t>
      </w:r>
      <w:proofErr w:type="spellStart"/>
      <w:r>
        <w:t>behavior</w:t>
      </w:r>
      <w:proofErr w:type="spellEnd"/>
      <w:r>
        <w:t xml:space="preserve"> and performance in time. (Anand Gadwal 2011) talks in detail on the </w:t>
      </w:r>
      <w:proofErr w:type="gramStart"/>
      <w:r>
        <w:t>step by step</w:t>
      </w:r>
      <w:proofErr w:type="gramEnd"/>
      <w:r>
        <w:t xml:space="preserve"> process of reversing software from “context parsing” through to “Design Reconstructing Phase”, (Ramandeep </w:t>
      </w:r>
      <w:proofErr w:type="spellStart"/>
      <w:r>
        <w:t>singh</w:t>
      </w:r>
      <w:proofErr w:type="spellEnd"/>
      <w:r>
        <w:t xml:space="preserve"> 2013) refers to the types of reverse engineering such as “data” and “code” reverse engineering, detailing the different types depending on what is being reversed. There needs to be a greater focus on breaking down the individual processes, with example of </w:t>
      </w:r>
      <w:proofErr w:type="gramStart"/>
      <w:r>
        <w:t>high level</w:t>
      </w:r>
      <w:proofErr w:type="gramEnd"/>
      <w:r>
        <w:t xml:space="preserve"> reverse engineering in software, most of the research refers to very low level or do break down the steps enough, as well as on Data Reverse Engineering specifically. </w:t>
      </w:r>
    </w:p>
    <w:p w:rsidR="000C14AC" w:rsidRDefault="00000000">
      <w:r>
        <w:rPr>
          <w:b/>
          <w:bCs/>
        </w:rPr>
        <w:t>Abstract Data Types:</w:t>
      </w:r>
      <w:r>
        <w:t xml:space="preserve"> Abstract Data types or ADT’s have existed since the 70’s created by (Barbara </w:t>
      </w:r>
      <w:proofErr w:type="spellStart"/>
      <w:r>
        <w:t>Liskov</w:t>
      </w:r>
      <w:proofErr w:type="spellEnd"/>
      <w:r>
        <w:t xml:space="preserve">, 1974), a standard example of an </w:t>
      </w:r>
      <w:proofErr w:type="spellStart"/>
      <w:r>
        <w:t>adt</w:t>
      </w:r>
      <w:proofErr w:type="spellEnd"/>
      <w:r>
        <w:t xml:space="preserve"> being a “Stack” (John V Guttag 1977) which contains items of a certain data type and allows for the storage of multiple items in a first in last out order of execution. In Contrast to ADO’s (Abstract Data objects) which are </w:t>
      </w:r>
      <w:proofErr w:type="gramStart"/>
      <w:r>
        <w:t>more raw</w:t>
      </w:r>
      <w:proofErr w:type="gramEnd"/>
      <w:r>
        <w:t xml:space="preserve"> and have little functionality (Jean Francois, Rainer </w:t>
      </w:r>
      <w:proofErr w:type="spellStart"/>
      <w:r>
        <w:t>Koschke</w:t>
      </w:r>
      <w:proofErr w:type="spellEnd"/>
      <w:r>
        <w:t xml:space="preserve"> 2000), Vectors in games would be an ADO, another ADT a Queue is commonly used for AI </w:t>
      </w:r>
      <w:proofErr w:type="spellStart"/>
      <w:r>
        <w:t>behavior</w:t>
      </w:r>
      <w:proofErr w:type="spellEnd"/>
      <w:r>
        <w:t xml:space="preserve"> in games (John v Guttag June 1977). Limitations are that the general research goes back to the 60’s and 70’s and the majority of the ADT’s that are common place are incredibly old, whilst the research does show the process of them being made and so could be replicated, they are dated.</w:t>
      </w:r>
    </w:p>
    <w:p w:rsidR="000C14AC" w:rsidRDefault="00000000">
      <w:r>
        <w:rPr>
          <w:b/>
          <w:bCs/>
        </w:rPr>
        <w:t>Compression:</w:t>
      </w:r>
      <w:r>
        <w:t xml:space="preserve"> Data Compression’s origins come from (Robert Fano, Claude Shannon 1949), then (Huffman Coding 1952) with “Huffman Coding” and (Lempel-</w:t>
      </w:r>
      <w:proofErr w:type="spellStart"/>
      <w:r>
        <w:t>ziz</w:t>
      </w:r>
      <w:proofErr w:type="spellEnd"/>
      <w:r>
        <w:t xml:space="preserve">-welch) with LZW, Different compression algorithms are used for specific files and data structures (Tito Waluyo </w:t>
      </w:r>
      <w:proofErr w:type="spellStart"/>
      <w:r>
        <w:t>Puroboyo</w:t>
      </w:r>
      <w:proofErr w:type="spellEnd"/>
      <w:r>
        <w:t xml:space="preserve"> 20,17). This in turn leads to the most common use of compression algorithms, compressing text (Amandeep Singh </w:t>
      </w:r>
      <w:proofErr w:type="spellStart"/>
      <w:r>
        <w:t>Sidhy</w:t>
      </w:r>
      <w:proofErr w:type="spellEnd"/>
      <w:r>
        <w:t xml:space="preserve"> 2014). Custom Compression algorithms are created for specific data structures and object types like model files (Mustafa, Ammar 2017; </w:t>
      </w:r>
      <w:proofErr w:type="spellStart"/>
      <w:r>
        <w:t>JingLiang</w:t>
      </w:r>
      <w:proofErr w:type="spellEnd"/>
      <w:r>
        <w:t xml:space="preserve"> Ping 2005; </w:t>
      </w:r>
      <w:proofErr w:type="spellStart"/>
      <w:r>
        <w:t>siddeeq</w:t>
      </w:r>
      <w:proofErr w:type="spellEnd"/>
      <w:r>
        <w:t xml:space="preserve"> </w:t>
      </w:r>
      <w:proofErr w:type="spellStart"/>
      <w:r>
        <w:t>mohammed</w:t>
      </w:r>
      <w:proofErr w:type="spellEnd"/>
      <w:r>
        <w:t xml:space="preserve"> m, </w:t>
      </w:r>
      <w:proofErr w:type="spellStart"/>
      <w:r>
        <w:t>rodrigues</w:t>
      </w:r>
      <w:proofErr w:type="spellEnd"/>
      <w:r>
        <w:t xml:space="preserve"> </w:t>
      </w:r>
      <w:proofErr w:type="spellStart"/>
      <w:r>
        <w:t>marcos</w:t>
      </w:r>
      <w:proofErr w:type="spellEnd"/>
      <w:r>
        <w:t xml:space="preserve"> 2016), said algorithms are specialized to be better optimized for 3d objects. There lacks research into more proprietary compression algorithms, companies often make their own, as a result these compression algorithms that have been documented and research are often non-applicable for reverse engineering and thus for games preservation. </w:t>
      </w:r>
    </w:p>
    <w:p w:rsidR="000C14AC" w:rsidRDefault="00000000">
      <w:r>
        <w:rPr>
          <w:b/>
          <w:bCs/>
        </w:rPr>
        <w:t>File Syntax:</w:t>
      </w:r>
      <w:r>
        <w:t xml:space="preserve"> File syntax originated in (Russel Kirsch 1957) via a picture of his son, and from that the first file syntax was created alongside it having its own rule set. File syntax varies between different types of files due to each type of file having a different purpose (Kauthar Abdulazeez, </w:t>
      </w:r>
      <w:proofErr w:type="spellStart"/>
      <w:r>
        <w:t>sohit</w:t>
      </w:r>
      <w:proofErr w:type="spellEnd"/>
      <w:r>
        <w:t xml:space="preserve"> </w:t>
      </w:r>
      <w:proofErr w:type="spellStart"/>
      <w:r>
        <w:t>agarwal</w:t>
      </w:r>
      <w:proofErr w:type="spellEnd"/>
      <w:r>
        <w:t xml:space="preserve"> 2021; Samiya </w:t>
      </w:r>
      <w:proofErr w:type="spellStart"/>
      <w:proofErr w:type="gramStart"/>
      <w:r>
        <w:t>Khan;Mansaf</w:t>
      </w:r>
      <w:proofErr w:type="spellEnd"/>
      <w:proofErr w:type="gramEnd"/>
      <w:r>
        <w:t xml:space="preserve"> Allam 2019), coupled with different structures inside different files (Mike Folk 2003) each type of file is unique in its rules, structure and therefore purpose. The limitations are that there are little research documents/journals that go into proprietary formats and more look into general syntax and older simpler formats like text or image files. </w:t>
      </w:r>
    </w:p>
    <w:p w:rsidR="000C14AC" w:rsidRDefault="000C14AC">
      <w:pPr>
        <w:rPr>
          <w:lang w:val="en-US" w:eastAsia="en-US"/>
        </w:rPr>
      </w:pPr>
    </w:p>
    <w:p w:rsidR="000C14AC" w:rsidRDefault="00000000">
      <w:pPr>
        <w:pStyle w:val="Heading3"/>
        <w:rPr>
          <w:rFonts w:ascii="Calibri Light" w:hAnsi="Calibri Light" w:cs="Calibri Light"/>
          <w:b/>
          <w:bCs/>
          <w:color w:val="5B9BD5" w:themeColor="accent1"/>
          <w:sz w:val="26"/>
          <w:szCs w:val="26"/>
        </w:rPr>
      </w:pPr>
      <w:r>
        <w:rPr>
          <w:rFonts w:ascii="Calibri Light" w:hAnsi="Calibri Light" w:cs="Calibri Light"/>
          <w:b/>
          <w:bCs/>
          <w:color w:val="5B9BD5" w:themeColor="accent1"/>
          <w:sz w:val="26"/>
          <w:szCs w:val="26"/>
        </w:rPr>
        <w:t>Theory</w:t>
      </w:r>
    </w:p>
    <w:p w:rsidR="000C14AC" w:rsidRDefault="000C14AC"/>
    <w:p w:rsidR="000C14AC" w:rsidRDefault="00000000">
      <w:r>
        <w:rPr>
          <w:b/>
          <w:bCs/>
        </w:rPr>
        <w:t xml:space="preserve">Games Preservation: </w:t>
      </w:r>
      <w:r>
        <w:t xml:space="preserve">Games Preservation includes the physical storage of games and their associated hardware (Haydock, Christopher </w:t>
      </w:r>
      <w:proofErr w:type="spellStart"/>
      <w:r>
        <w:t>april</w:t>
      </w:r>
      <w:proofErr w:type="spellEnd"/>
      <w:r>
        <w:t xml:space="preserve"> 2018) (Dany Guay-</w:t>
      </w:r>
      <w:proofErr w:type="spellStart"/>
      <w:r>
        <w:t>belanger</w:t>
      </w:r>
      <w:proofErr w:type="spellEnd"/>
      <w:r>
        <w:t xml:space="preserve"> may 2021), it includes the maintenance of games/games systems themselves through maintaining hardware or Copying contents of games to newer external storage due to bit rot (Haydock, Christopher </w:t>
      </w:r>
      <w:proofErr w:type="spellStart"/>
      <w:r>
        <w:t>april</w:t>
      </w:r>
      <w:proofErr w:type="spellEnd"/>
      <w:r>
        <w:t xml:space="preserve"> 2018), bit rot being when data is stored in a </w:t>
      </w:r>
      <w:proofErr w:type="spellStart"/>
      <w:r>
        <w:t>harddrive</w:t>
      </w:r>
      <w:proofErr w:type="spellEnd"/>
      <w:r>
        <w:t xml:space="preserve"> for too long, the data deteriorates. Also includes the </w:t>
      </w:r>
      <w:r>
        <w:lastRenderedPageBreak/>
        <w:t xml:space="preserve">maintenance of software via reverse engineering the games/games systems software to accommodate newer hardware. (Camilla Johansson, spring semester 2023), so that it can be played on contemporary systems. This is the approach used in the project, software maintenance is the method of which the game/game files will be preserved, not hardware maintenances. </w:t>
      </w:r>
    </w:p>
    <w:p w:rsidR="000C14AC" w:rsidRDefault="00000000">
      <w:r>
        <w:rPr>
          <w:b/>
          <w:bCs/>
        </w:rPr>
        <w:t>Reverse Engineering:</w:t>
      </w:r>
      <w:r>
        <w:t xml:space="preserve"> Reverse Engineering in a general sense is when a product/system has been understood mostly in its entirety and recreated. </w:t>
      </w:r>
      <w:proofErr w:type="gramStart"/>
      <w:r>
        <w:t>However</w:t>
      </w:r>
      <w:proofErr w:type="gramEnd"/>
      <w:r>
        <w:t xml:space="preserve"> in this context, Reverse Engineering consists of understanding the syntax of code, a file, hardware architecture/structure (</w:t>
      </w:r>
      <w:proofErr w:type="spellStart"/>
      <w:r>
        <w:t>Aremo</w:t>
      </w:r>
      <w:proofErr w:type="spellEnd"/>
      <w:r>
        <w:t xml:space="preserve">, Adeyinka Abigail, 2021) etc and trying to recreate it, it's about understanding and recreation. In this context </w:t>
      </w:r>
      <w:proofErr w:type="spellStart"/>
      <w:r>
        <w:t>its</w:t>
      </w:r>
      <w:proofErr w:type="spellEnd"/>
      <w:r>
        <w:t xml:space="preserve"> about understanding the header file of a file, reading the values inside of the header to ascertain data about the file, locating offsets in the file to determine where to go to in the file and where to stop, reading the header file to determine key features of the file such as, the </w:t>
      </w:r>
      <w:proofErr w:type="gramStart"/>
      <w:r>
        <w:t>amount</w:t>
      </w:r>
      <w:proofErr w:type="gramEnd"/>
      <w:r>
        <w:t xml:space="preserve"> of files, of what memory policy/allocation, what structures exist within the file so forth. From this, creating code </w:t>
      </w:r>
      <w:proofErr w:type="gramStart"/>
      <w:r>
        <w:t>( an</w:t>
      </w:r>
      <w:proofErr w:type="gramEnd"/>
      <w:r>
        <w:t xml:space="preserve"> artifact) to then read the file and write it or its contents into more understandable/contemporary sub-files, if applicable. </w:t>
      </w:r>
    </w:p>
    <w:p w:rsidR="000C14AC" w:rsidRDefault="00000000">
      <w:r>
        <w:rPr>
          <w:b/>
          <w:bCs/>
        </w:rPr>
        <w:t xml:space="preserve">Abstract Data Types: </w:t>
      </w:r>
      <w:r>
        <w:t xml:space="preserve">Abstract Data types allow for data to be stored with specific functionality depending on what ADT it is, a list allows for continuous addition of items of a type, and once fully allocates more memory to the list for further use, arrays are finite and need redeclaring if the array is </w:t>
      </w:r>
      <w:proofErr w:type="gramStart"/>
      <w:r>
        <w:t>to</w:t>
      </w:r>
      <w:proofErr w:type="gramEnd"/>
      <w:r>
        <w:t xml:space="preserve"> full, sets are immutable and so the values inside cannot be modified directly. For this project </w:t>
      </w:r>
      <w:proofErr w:type="gramStart"/>
      <w:r>
        <w:t>ADT’s</w:t>
      </w:r>
      <w:proofErr w:type="gramEnd"/>
      <w:r>
        <w:t xml:space="preserve"> are necessary due to a file effectively being a contiguous block of memory that functions like an array/list, therefore reading line by line and assigning to an array or list variable ADT is crucial in creating an artifact to read/write files. </w:t>
      </w:r>
    </w:p>
    <w:p w:rsidR="000C14AC" w:rsidRDefault="00000000">
      <w:r>
        <w:rPr>
          <w:b/>
          <w:bCs/>
        </w:rPr>
        <w:t xml:space="preserve">Compression: </w:t>
      </w:r>
      <w:r>
        <w:t xml:space="preserve">Compression is the practice of taking in data and making it smaller for the sake of storage and transport. Compression is either lossy, data is lost in </w:t>
      </w:r>
      <w:proofErr w:type="gramStart"/>
      <w:r>
        <w:t>compression ,</w:t>
      </w:r>
      <w:proofErr w:type="gramEnd"/>
      <w:r>
        <w:t xml:space="preserve"> first lossy algorithm (Nasir </w:t>
      </w:r>
      <w:proofErr w:type="spellStart"/>
      <w:r>
        <w:t>ahmed</w:t>
      </w:r>
      <w:proofErr w:type="spellEnd"/>
      <w:r>
        <w:t xml:space="preserve"> 1974), or is lossless and so data is not lost on compression, the first and commonly used LZW (</w:t>
      </w:r>
      <w:proofErr w:type="spellStart"/>
      <w:r>
        <w:t>Lempel-ziv</w:t>
      </w:r>
      <w:proofErr w:type="spellEnd"/>
      <w:r>
        <w:t xml:space="preserve">-welch). Depending on the type of data certain compression algorithms are more ideal </w:t>
      </w:r>
      <w:proofErr w:type="spellStart"/>
      <w:r>
        <w:t>e.g</w:t>
      </w:r>
      <w:proofErr w:type="spellEnd"/>
      <w:r>
        <w:t xml:space="preserve"> audio, model files, textures etc (Tito </w:t>
      </w:r>
      <w:proofErr w:type="spellStart"/>
      <w:r>
        <w:t>waluyo</w:t>
      </w:r>
      <w:proofErr w:type="spellEnd"/>
      <w:r>
        <w:t xml:space="preserve"> </w:t>
      </w:r>
      <w:proofErr w:type="spellStart"/>
      <w:r>
        <w:t>Purboyo</w:t>
      </w:r>
      <w:proofErr w:type="spellEnd"/>
      <w:r>
        <w:t xml:space="preserve">, </w:t>
      </w:r>
      <w:proofErr w:type="spellStart"/>
      <w:r>
        <w:t>anggunmeka</w:t>
      </w:r>
      <w:proofErr w:type="spellEnd"/>
      <w:r>
        <w:t xml:space="preserve"> </w:t>
      </w:r>
      <w:proofErr w:type="spellStart"/>
      <w:r>
        <w:t>luhur</w:t>
      </w:r>
      <w:proofErr w:type="spellEnd"/>
      <w:r>
        <w:t xml:space="preserve"> </w:t>
      </w:r>
      <w:proofErr w:type="spellStart"/>
      <w:r>
        <w:t>prasasti</w:t>
      </w:r>
      <w:proofErr w:type="spellEnd"/>
      <w:r>
        <w:t xml:space="preserve"> 2017; Amandeep Singh Sidhu 2014), this is especially true with model files that have specific compression algorithms ideal for triangles (Mustafa, Ammar, 2017; Mohammed m Rodrigues 2016; </w:t>
      </w:r>
      <w:proofErr w:type="spellStart"/>
      <w:r>
        <w:t>Jingliang</w:t>
      </w:r>
      <w:proofErr w:type="spellEnd"/>
      <w:r>
        <w:t xml:space="preserve"> Ping 2005). </w:t>
      </w:r>
    </w:p>
    <w:p w:rsidR="000C14AC" w:rsidRDefault="00000000">
      <w:r>
        <w:rPr>
          <w:b/>
          <w:bCs/>
        </w:rPr>
        <w:t>File syntax:</w:t>
      </w:r>
      <w:r>
        <w:t xml:space="preserve"> File syntax is the structures and rules of the file itself normally shown through the use of a “header file”, which is at the top of the file, file syntax is important as by understanding its structures and rules a programmer can read its data correctly without mishap. Understanding file syntax is crucial for extracting models, audio files, textures etc from games in order to reverse engineer them as the programmer is then able to determine where they are in the file, there size etc.</w:t>
      </w:r>
    </w:p>
    <w:p w:rsidR="000C14AC" w:rsidRDefault="00000000">
      <w:pPr>
        <w:pStyle w:val="Heading2"/>
      </w:pPr>
      <w:r>
        <w:lastRenderedPageBreak/>
        <w:t xml:space="preserve">Summary </w:t>
      </w:r>
    </w:p>
    <w:p w:rsidR="000C14AC" w:rsidRDefault="00000000">
      <w:pPr>
        <w:pStyle w:val="Heading2"/>
        <w:numPr>
          <w:ilvl w:val="0"/>
          <w:numId w:val="0"/>
        </w:numPr>
        <w:ind w:left="576"/>
        <w:rPr>
          <w:rFonts w:ascii="Arial" w:hAnsi="Arial" w:cs="Arial"/>
          <w:b w:val="0"/>
          <w:bCs w:val="0"/>
          <w:color w:val="000000" w:themeColor="text1"/>
          <w:sz w:val="20"/>
          <w:szCs w:val="20"/>
        </w:rPr>
      </w:pPr>
      <w:r>
        <w:rPr>
          <w:rFonts w:ascii="Arial" w:hAnsi="Arial" w:cs="Arial"/>
          <w:color w:val="000000" w:themeColor="text1"/>
          <w:sz w:val="20"/>
          <w:szCs w:val="20"/>
        </w:rPr>
        <w:t>Games Preservation:</w:t>
      </w:r>
      <w:r>
        <w:rPr>
          <w:rFonts w:ascii="Arial" w:hAnsi="Arial" w:cs="Arial"/>
          <w:b w:val="0"/>
          <w:bCs w:val="0"/>
          <w:color w:val="000000" w:themeColor="text1"/>
          <w:sz w:val="20"/>
          <w:szCs w:val="20"/>
        </w:rPr>
        <w:t xml:space="preserve"> Games preservation in the form of hardware preservation is seemingly a problem that has already been fixed, in terms of there is a legal viable solution, however from a software maintenance approach there seems to still be a lack of information and problems with legality, making the project more important due to a lack of emphasis on both software maintenance as well as a more legal avenue. </w:t>
      </w:r>
    </w:p>
    <w:p w:rsidR="000C14AC" w:rsidRDefault="00000000">
      <w:pPr>
        <w:pStyle w:val="Heading2"/>
        <w:numPr>
          <w:ilvl w:val="0"/>
          <w:numId w:val="0"/>
        </w:numPr>
        <w:ind w:left="576"/>
        <w:rPr>
          <w:rFonts w:ascii="Arial" w:hAnsi="Arial" w:cs="Arial"/>
          <w:b w:val="0"/>
          <w:bCs w:val="0"/>
          <w:color w:val="000000" w:themeColor="text1"/>
          <w:sz w:val="20"/>
          <w:szCs w:val="20"/>
        </w:rPr>
      </w:pPr>
      <w:r>
        <w:rPr>
          <w:rFonts w:ascii="Arial" w:hAnsi="Arial" w:cs="Arial"/>
          <w:color w:val="000000" w:themeColor="text1"/>
          <w:sz w:val="20"/>
          <w:szCs w:val="20"/>
        </w:rPr>
        <w:t>Reverse Engineering:</w:t>
      </w:r>
      <w:r>
        <w:rPr>
          <w:rFonts w:ascii="Arial" w:hAnsi="Arial" w:cs="Arial"/>
          <w:b w:val="0"/>
          <w:bCs w:val="0"/>
          <w:color w:val="000000" w:themeColor="text1"/>
          <w:sz w:val="20"/>
          <w:szCs w:val="20"/>
        </w:rPr>
        <w:t xml:space="preserve"> The research shows the methodologies and types of reverse engineering, as a result there is a detailed blueprint as to what type of reverse engineering is to be used and the steps to which software can be reversed. Furthermore, for the project, it is data reverse engineering, using text editing tools, reading offsets in memory to memory and identify key structures and repetition in the files. </w:t>
      </w:r>
    </w:p>
    <w:p w:rsidR="000C14AC" w:rsidRDefault="00000000">
      <w:pPr>
        <w:pStyle w:val="Heading2"/>
        <w:numPr>
          <w:ilvl w:val="0"/>
          <w:numId w:val="0"/>
        </w:numPr>
        <w:ind w:left="576"/>
        <w:rPr>
          <w:rFonts w:ascii="Arial" w:hAnsi="Arial" w:cs="Arial"/>
          <w:b w:val="0"/>
          <w:bCs w:val="0"/>
          <w:color w:val="000000" w:themeColor="text1"/>
          <w:sz w:val="20"/>
          <w:szCs w:val="20"/>
        </w:rPr>
      </w:pPr>
      <w:r>
        <w:rPr>
          <w:rFonts w:ascii="Arial" w:hAnsi="Arial" w:cs="Arial"/>
          <w:color w:val="000000" w:themeColor="text1"/>
          <w:sz w:val="20"/>
          <w:szCs w:val="20"/>
        </w:rPr>
        <w:t>Abstract Data Types:</w:t>
      </w:r>
      <w:r>
        <w:rPr>
          <w:rFonts w:ascii="Arial" w:hAnsi="Arial" w:cs="Arial"/>
          <w:b w:val="0"/>
          <w:bCs w:val="0"/>
          <w:color w:val="000000" w:themeColor="text1"/>
          <w:sz w:val="20"/>
          <w:szCs w:val="20"/>
        </w:rPr>
        <w:t xml:space="preserve"> Abstract data types are shown to be useful containers for data with additional functionality, artifacts will have to be read as arrays to process line by line characters for binary analysis and data reverse engineering File syntax: File syntax research has shown the importance of header files due to their relation to the rest of the file, moreover file syntax is different for each file type, given this information the project going forward requires better understanding of custom files due to their custom syntax as shown by their respective header files, this will be crucial in decoding the files. </w:t>
      </w:r>
    </w:p>
    <w:p w:rsidR="000C14AC" w:rsidRDefault="00000000">
      <w:pPr>
        <w:pStyle w:val="Heading2"/>
        <w:numPr>
          <w:ilvl w:val="0"/>
          <w:numId w:val="0"/>
        </w:numPr>
        <w:ind w:left="576"/>
        <w:rPr>
          <w:rFonts w:ascii="Arial" w:hAnsi="Arial" w:cs="Arial"/>
          <w:b w:val="0"/>
          <w:bCs w:val="0"/>
          <w:sz w:val="20"/>
          <w:szCs w:val="20"/>
        </w:rPr>
      </w:pPr>
      <w:r>
        <w:rPr>
          <w:rFonts w:ascii="Arial" w:hAnsi="Arial" w:cs="Arial"/>
          <w:color w:val="000000" w:themeColor="text1"/>
          <w:sz w:val="20"/>
          <w:szCs w:val="20"/>
        </w:rPr>
        <w:t>Compression:</w:t>
      </w:r>
      <w:r>
        <w:rPr>
          <w:rFonts w:ascii="Arial" w:hAnsi="Arial" w:cs="Arial"/>
          <w:b w:val="0"/>
          <w:bCs w:val="0"/>
          <w:color w:val="000000" w:themeColor="text1"/>
          <w:sz w:val="20"/>
          <w:szCs w:val="20"/>
        </w:rPr>
        <w:t xml:space="preserve"> The research can be summarized as each data type and or file having its own ideal compression algorithm designed to deal with that specific file, this is important because companies tend to design their own file systems and as a result have their own compression algorithms to better </w:t>
      </w:r>
      <w:proofErr w:type="spellStart"/>
      <w:r>
        <w:rPr>
          <w:rFonts w:ascii="Arial" w:hAnsi="Arial" w:cs="Arial"/>
          <w:b w:val="0"/>
          <w:bCs w:val="0"/>
          <w:color w:val="000000" w:themeColor="text1"/>
          <w:sz w:val="20"/>
          <w:szCs w:val="20"/>
        </w:rPr>
        <w:t>optimise</w:t>
      </w:r>
      <w:proofErr w:type="spellEnd"/>
      <w:r>
        <w:rPr>
          <w:rFonts w:ascii="Arial" w:hAnsi="Arial" w:cs="Arial"/>
          <w:b w:val="0"/>
          <w:bCs w:val="0"/>
          <w:color w:val="000000" w:themeColor="text1"/>
          <w:sz w:val="20"/>
          <w:szCs w:val="20"/>
        </w:rPr>
        <w:t xml:space="preserve"> space efficiency. Said algorithm needs to be understood before reverse engineering</w:t>
      </w:r>
      <w:r>
        <w:rPr>
          <w:rFonts w:ascii="Arial" w:hAnsi="Arial" w:cs="Arial"/>
          <w:b w:val="0"/>
          <w:bCs w:val="0"/>
          <w:sz w:val="20"/>
          <w:szCs w:val="20"/>
        </w:rPr>
        <w:br w:type="page"/>
      </w:r>
    </w:p>
    <w:p w:rsidR="000C14AC" w:rsidRDefault="00000000">
      <w:pPr>
        <w:pStyle w:val="Heading1"/>
      </w:pPr>
      <w:bookmarkStart w:id="25" w:name="_Toc157612236"/>
      <w:bookmarkStart w:id="26" w:name="_Toc157608048"/>
      <w:r>
        <w:lastRenderedPageBreak/>
        <w:t>Method and Implementation</w:t>
      </w:r>
      <w:bookmarkEnd w:id="25"/>
      <w:bookmarkEnd w:id="26"/>
    </w:p>
    <w:p w:rsidR="000C14AC" w:rsidRDefault="000C14AC">
      <w:pPr>
        <w:rPr>
          <w:lang w:val="en-US" w:eastAsia="en-US"/>
        </w:rPr>
      </w:pPr>
    </w:p>
    <w:p w:rsidR="000C14AC" w:rsidRDefault="00000000">
      <w:pPr>
        <w:pStyle w:val="Heading2"/>
      </w:pPr>
      <w:r>
        <w:t>Development Life Cycle</w:t>
      </w:r>
    </w:p>
    <w:p w:rsidR="000C14AC" w:rsidRDefault="000C14AC">
      <w:pPr>
        <w:rPr>
          <w:lang w:val="en-US" w:eastAsia="en-US"/>
        </w:rPr>
      </w:pPr>
    </w:p>
    <w:p w:rsidR="000C14AC" w:rsidRDefault="00000000">
      <w:pPr>
        <w:rPr>
          <w:lang w:eastAsia="en-US"/>
        </w:rPr>
      </w:pPr>
      <w:r>
        <w:rPr>
          <w:lang w:eastAsia="en-US"/>
        </w:rPr>
        <w:t xml:space="preserve">3 Artifacts were created, the .str </w:t>
      </w:r>
      <w:proofErr w:type="spellStart"/>
      <w:r>
        <w:rPr>
          <w:lang w:eastAsia="en-US"/>
        </w:rPr>
        <w:t>excracter</w:t>
      </w:r>
      <w:proofErr w:type="spellEnd"/>
      <w:r>
        <w:rPr>
          <w:lang w:eastAsia="en-US"/>
        </w:rPr>
        <w:t xml:space="preserve">, </w:t>
      </w:r>
      <w:proofErr w:type="gramStart"/>
      <w:r>
        <w:rPr>
          <w:lang w:eastAsia="en-US"/>
        </w:rPr>
        <w:t>the  .</w:t>
      </w:r>
      <w:proofErr w:type="spellStart"/>
      <w:proofErr w:type="gramEnd"/>
      <w:r>
        <w:rPr>
          <w:lang w:eastAsia="en-US"/>
        </w:rPr>
        <w:t>rws</w:t>
      </w:r>
      <w:proofErr w:type="spellEnd"/>
      <w:r>
        <w:rPr>
          <w:lang w:eastAsia="en-US"/>
        </w:rPr>
        <w:t xml:space="preserve"> converter and finally the actual aim and purpose of the project the abstract diagram detailing how to reverse engineer files for the future.</w:t>
      </w:r>
    </w:p>
    <w:p w:rsidR="000C14AC" w:rsidRDefault="00000000">
      <w:pPr>
        <w:rPr>
          <w:lang w:eastAsia="en-US"/>
        </w:rPr>
      </w:pPr>
      <w:r>
        <w:rPr>
          <w:lang w:val="en-US" w:eastAsia="en-US"/>
        </w:rPr>
        <w:t xml:space="preserve">The artifacts development was very linear, without any snags or delays. The artifact (executable programs) originally extracted sections </w:t>
      </w:r>
      <w:proofErr w:type="gramStart"/>
      <w:r>
        <w:rPr>
          <w:lang w:val="en-US" w:eastAsia="en-US"/>
        </w:rPr>
        <w:t>from .</w:t>
      </w:r>
      <w:proofErr w:type="gramEnd"/>
      <w:r>
        <w:rPr>
          <w:lang w:val="en-US" w:eastAsia="en-US"/>
        </w:rPr>
        <w:t>str</w:t>
      </w:r>
      <w:r>
        <w:rPr>
          <w:lang w:eastAsia="en-US"/>
        </w:rPr>
        <w:t xml:space="preserve">. </w:t>
      </w:r>
    </w:p>
    <w:p w:rsidR="000C14AC" w:rsidRDefault="00000000">
      <w:pPr>
        <w:rPr>
          <w:lang w:eastAsia="en-US"/>
        </w:rPr>
      </w:pPr>
      <w:r>
        <w:rPr>
          <w:lang w:eastAsia="en-US"/>
        </w:rPr>
        <w:t xml:space="preserve">Review with supervisor who is well versed in file syntax and </w:t>
      </w:r>
      <w:proofErr w:type="spellStart"/>
      <w:r>
        <w:rPr>
          <w:lang w:eastAsia="en-US"/>
        </w:rPr>
        <w:t>decompliation</w:t>
      </w:r>
      <w:proofErr w:type="spellEnd"/>
      <w:r>
        <w:rPr>
          <w:lang w:eastAsia="en-US"/>
        </w:rPr>
        <w:t>, pushed for the contents to be uncompressed BEFORE the files were extracted.</w:t>
      </w:r>
    </w:p>
    <w:p w:rsidR="000C14AC" w:rsidRDefault="00000000">
      <w:pPr>
        <w:rPr>
          <w:lang w:val="en-US" w:eastAsia="en-US"/>
        </w:rPr>
      </w:pPr>
      <w:r>
        <w:rPr>
          <w:lang w:val="en-US" w:eastAsia="en-US"/>
        </w:rPr>
        <w:t xml:space="preserve">from that further development </w:t>
      </w:r>
      <w:proofErr w:type="gramStart"/>
      <w:r>
        <w:rPr>
          <w:lang w:val="en-US" w:eastAsia="en-US"/>
        </w:rPr>
        <w:t>lead</w:t>
      </w:r>
      <w:proofErr w:type="gramEnd"/>
      <w:r>
        <w:rPr>
          <w:lang w:val="en-US" w:eastAsia="en-US"/>
        </w:rPr>
        <w:t xml:space="preserve"> to the sections being uncompressed via the implementation of the “</w:t>
      </w:r>
      <w:proofErr w:type="spellStart"/>
      <w:r>
        <w:rPr>
          <w:lang w:val="en-US" w:eastAsia="en-US"/>
        </w:rPr>
        <w:t>RefPack</w:t>
      </w:r>
      <w:proofErr w:type="spellEnd"/>
      <w:r>
        <w:rPr>
          <w:lang w:val="en-US" w:eastAsia="en-US"/>
        </w:rPr>
        <w:t xml:space="preserve"> </w:t>
      </w:r>
      <w:r>
        <w:rPr>
          <w:lang w:eastAsia="en-US"/>
        </w:rPr>
        <w:t>de</w:t>
      </w:r>
      <w:r>
        <w:rPr>
          <w:lang w:val="en-US" w:eastAsia="en-US"/>
        </w:rPr>
        <w:t>compress</w:t>
      </w:r>
      <w:r>
        <w:rPr>
          <w:lang w:eastAsia="en-US"/>
        </w:rPr>
        <w:t>ion</w:t>
      </w:r>
      <w:r>
        <w:rPr>
          <w:lang w:val="en-US" w:eastAsia="en-US"/>
        </w:rPr>
        <w:t xml:space="preserve">” algorithm, this enabled files to be successfully extracted as the contents of the files were now actualized, furthermore the output of the sections were compared with similar software that does the </w:t>
      </w:r>
      <w:r>
        <w:rPr>
          <w:lang w:eastAsia="en-US"/>
        </w:rPr>
        <w:t xml:space="preserve">similar file </w:t>
      </w:r>
      <w:proofErr w:type="spellStart"/>
      <w:r>
        <w:rPr>
          <w:lang w:eastAsia="en-US"/>
        </w:rPr>
        <w:t>viewering</w:t>
      </w:r>
      <w:proofErr w:type="spellEnd"/>
      <w:r>
        <w:rPr>
          <w:lang w:val="en-US" w:eastAsia="en-US"/>
        </w:rPr>
        <w:t>, and in contrast the files were identical</w:t>
      </w:r>
      <w:r>
        <w:rPr>
          <w:lang w:eastAsia="en-US"/>
        </w:rPr>
        <w:t>, meaning this was successful</w:t>
      </w:r>
      <w:r>
        <w:rPr>
          <w:lang w:val="en-US" w:eastAsia="en-US"/>
        </w:rPr>
        <w:t>.</w:t>
      </w:r>
    </w:p>
    <w:p w:rsidR="000C14AC" w:rsidRDefault="00000000">
      <w:pPr>
        <w:rPr>
          <w:lang w:eastAsia="en-US"/>
        </w:rPr>
      </w:pPr>
      <w:r>
        <w:rPr>
          <w:lang w:val="en-US" w:eastAsia="en-US"/>
        </w:rPr>
        <w:br/>
        <w:t>Further development came in then reverse engineering the .</w:t>
      </w:r>
      <w:proofErr w:type="spellStart"/>
      <w:r>
        <w:rPr>
          <w:lang w:val="en-US" w:eastAsia="en-US"/>
        </w:rPr>
        <w:t>rws</w:t>
      </w:r>
      <w:proofErr w:type="spellEnd"/>
      <w:r>
        <w:rPr>
          <w:lang w:val="en-US" w:eastAsia="en-US"/>
        </w:rPr>
        <w:t xml:space="preserve"> files contained in the .str to a more suitable format .obj</w:t>
      </w:r>
      <w:r>
        <w:rPr>
          <w:lang w:eastAsia="en-US"/>
        </w:rPr>
        <w:t>, this in part was due to the fact that there is no 3d model software that will open and or view the .</w:t>
      </w:r>
      <w:proofErr w:type="spellStart"/>
      <w:r>
        <w:rPr>
          <w:lang w:eastAsia="en-US"/>
        </w:rPr>
        <w:t>rws</w:t>
      </w:r>
      <w:proofErr w:type="spellEnd"/>
      <w:r>
        <w:rPr>
          <w:lang w:eastAsia="en-US"/>
        </w:rPr>
        <w:t xml:space="preserve"> as a model, instead RW </w:t>
      </w:r>
      <w:proofErr w:type="spellStart"/>
      <w:r>
        <w:rPr>
          <w:lang w:eastAsia="en-US"/>
        </w:rPr>
        <w:t>analyzse</w:t>
      </w:r>
      <w:proofErr w:type="spellEnd"/>
      <w:r>
        <w:rPr>
          <w:lang w:eastAsia="en-US"/>
        </w:rPr>
        <w:t xml:space="preserve"> was used to view the file as a </w:t>
      </w:r>
      <w:proofErr w:type="spellStart"/>
      <w:r>
        <w:rPr>
          <w:lang w:eastAsia="en-US"/>
        </w:rPr>
        <w:t>hierachy</w:t>
      </w:r>
      <w:proofErr w:type="spellEnd"/>
      <w:r>
        <w:rPr>
          <w:lang w:eastAsia="en-US"/>
        </w:rPr>
        <w:t>, which in turn enabled the syntax of the .</w:t>
      </w:r>
      <w:proofErr w:type="spellStart"/>
      <w:r>
        <w:rPr>
          <w:lang w:eastAsia="en-US"/>
        </w:rPr>
        <w:t>rws</w:t>
      </w:r>
      <w:proofErr w:type="spellEnd"/>
      <w:r>
        <w:rPr>
          <w:lang w:eastAsia="en-US"/>
        </w:rPr>
        <w:t xml:space="preserve"> file to be laid bare, this enabled me to create my own file converter due to the syntax being expressed.</w:t>
      </w:r>
    </w:p>
    <w:p w:rsidR="000C14AC" w:rsidRDefault="00000000">
      <w:pPr>
        <w:rPr>
          <w:lang w:eastAsia="en-US"/>
        </w:rPr>
      </w:pPr>
      <w:r>
        <w:rPr>
          <w:lang w:eastAsia="en-US"/>
        </w:rPr>
        <w:t xml:space="preserve">The development of </w:t>
      </w:r>
      <w:proofErr w:type="gramStart"/>
      <w:r>
        <w:rPr>
          <w:lang w:eastAsia="en-US"/>
        </w:rPr>
        <w:t>the .</w:t>
      </w:r>
      <w:proofErr w:type="spellStart"/>
      <w:r>
        <w:rPr>
          <w:lang w:eastAsia="en-US"/>
        </w:rPr>
        <w:t>rws</w:t>
      </w:r>
      <w:proofErr w:type="spellEnd"/>
      <w:proofErr w:type="gramEnd"/>
      <w:r>
        <w:rPr>
          <w:lang w:eastAsia="en-US"/>
        </w:rPr>
        <w:t xml:space="preserve"> converter was quick however during development there were </w:t>
      </w:r>
      <w:proofErr w:type="spellStart"/>
      <w:r>
        <w:rPr>
          <w:lang w:eastAsia="en-US"/>
        </w:rPr>
        <w:t>problemsi</w:t>
      </w:r>
      <w:proofErr w:type="spellEnd"/>
      <w:r>
        <w:rPr>
          <w:lang w:eastAsia="en-US"/>
        </w:rPr>
        <w:t xml:space="preserve"> </w:t>
      </w:r>
      <w:proofErr w:type="spellStart"/>
      <w:r>
        <w:rPr>
          <w:lang w:eastAsia="en-US"/>
        </w:rPr>
        <w:t>wth</w:t>
      </w:r>
      <w:proofErr w:type="spellEnd"/>
      <w:r>
        <w:rPr>
          <w:lang w:eastAsia="en-US"/>
        </w:rPr>
        <w:t xml:space="preserve"> the </w:t>
      </w:r>
      <w:proofErr w:type="spellStart"/>
      <w:r>
        <w:rPr>
          <w:lang w:eastAsia="en-US"/>
        </w:rPr>
        <w:t>normals</w:t>
      </w:r>
      <w:proofErr w:type="spellEnd"/>
      <w:r>
        <w:rPr>
          <w:lang w:eastAsia="en-US"/>
        </w:rPr>
        <w:t xml:space="preserve"> that were calculated from the vertices, with guidance from my secondary </w:t>
      </w:r>
      <w:proofErr w:type="spellStart"/>
      <w:r>
        <w:rPr>
          <w:lang w:eastAsia="en-US"/>
        </w:rPr>
        <w:t>supervioser</w:t>
      </w:r>
      <w:proofErr w:type="spellEnd"/>
      <w:r>
        <w:rPr>
          <w:lang w:eastAsia="en-US"/>
        </w:rPr>
        <w:t xml:space="preserve">, the </w:t>
      </w:r>
      <w:proofErr w:type="spellStart"/>
      <w:r>
        <w:rPr>
          <w:lang w:eastAsia="en-US"/>
        </w:rPr>
        <w:t>normals</w:t>
      </w:r>
      <w:proofErr w:type="spellEnd"/>
      <w:r>
        <w:rPr>
          <w:lang w:eastAsia="en-US"/>
        </w:rPr>
        <w:t xml:space="preserve"> were calculated as vertex </w:t>
      </w:r>
      <w:proofErr w:type="spellStart"/>
      <w:r>
        <w:rPr>
          <w:lang w:eastAsia="en-US"/>
        </w:rPr>
        <w:t>normalsa</w:t>
      </w:r>
      <w:proofErr w:type="spellEnd"/>
      <w:r>
        <w:rPr>
          <w:lang w:eastAsia="en-US"/>
        </w:rPr>
        <w:t xml:space="preserve"> not face </w:t>
      </w:r>
      <w:proofErr w:type="spellStart"/>
      <w:r>
        <w:rPr>
          <w:lang w:eastAsia="en-US"/>
        </w:rPr>
        <w:t>normals</w:t>
      </w:r>
      <w:proofErr w:type="spellEnd"/>
      <w:r>
        <w:rPr>
          <w:lang w:eastAsia="en-US"/>
        </w:rPr>
        <w:t>.</w:t>
      </w:r>
    </w:p>
    <w:p w:rsidR="000C14AC" w:rsidRDefault="00000000">
      <w:pPr>
        <w:rPr>
          <w:lang w:eastAsia="en-US"/>
        </w:rPr>
      </w:pPr>
      <w:r>
        <w:rPr>
          <w:lang w:eastAsia="en-US"/>
        </w:rPr>
        <w:t xml:space="preserve">This </w:t>
      </w:r>
      <w:proofErr w:type="gramStart"/>
      <w:r>
        <w:rPr>
          <w:lang w:eastAsia="en-US"/>
        </w:rPr>
        <w:t>lead</w:t>
      </w:r>
      <w:proofErr w:type="gramEnd"/>
      <w:r>
        <w:rPr>
          <w:lang w:eastAsia="en-US"/>
        </w:rPr>
        <w:t xml:space="preserve"> to the successful creation of .</w:t>
      </w:r>
      <w:proofErr w:type="spellStart"/>
      <w:r>
        <w:rPr>
          <w:lang w:eastAsia="en-US"/>
        </w:rPr>
        <w:t>objs</w:t>
      </w:r>
      <w:proofErr w:type="spellEnd"/>
      <w:r>
        <w:rPr>
          <w:lang w:eastAsia="en-US"/>
        </w:rPr>
        <w:t>.</w:t>
      </w:r>
    </w:p>
    <w:p w:rsidR="000C14AC" w:rsidRDefault="00000000">
      <w:pPr>
        <w:pStyle w:val="Guide"/>
      </w:pPr>
      <w:r>
        <w:t xml:space="preserve">This section describes the development of the artefact, including design and implementation. This should reflect the progress made in the implementation along with feedback from your supervisor. This section is the first section of the assessment that is </w:t>
      </w:r>
      <w:r>
        <w:rPr>
          <w:highlight w:val="yellow"/>
        </w:rPr>
        <w:t>completely new to the report</w:t>
      </w:r>
      <w:r>
        <w:t>.</w:t>
      </w:r>
    </w:p>
    <w:p w:rsidR="000C14AC" w:rsidRDefault="000C14AC"/>
    <w:p w:rsidR="000C14AC" w:rsidRDefault="00000000">
      <w:pPr>
        <w:pStyle w:val="Guide"/>
      </w:pPr>
      <w:r>
        <w:t>Remember that success of the project depends upon careful selection of appropriate method (e.g., design, model). A good method increases the validity and reliability of the outcomes. Depending on the type of project, it should cover the choice of apparatus, equipment, and software utilised. It should be possible for another researcher to repeat any experimental or research aspects of the project and expect to obtain the same data.</w:t>
      </w:r>
    </w:p>
    <w:p w:rsidR="000C14AC" w:rsidRDefault="000C14AC"/>
    <w:p w:rsidR="000C14AC" w:rsidRDefault="00000000">
      <w:pPr>
        <w:pStyle w:val="Guide"/>
      </w:pPr>
      <w:r>
        <w:rPr>
          <w:b/>
          <w:bCs/>
        </w:rPr>
        <w:t xml:space="preserve">In practice this section can be quite large and may often be </w:t>
      </w:r>
      <w:r>
        <w:rPr>
          <w:b/>
          <w:bCs/>
          <w:highlight w:val="yellow"/>
        </w:rPr>
        <w:t>broken into a number of additional sections</w:t>
      </w:r>
      <w:r>
        <w:rPr>
          <w:b/>
          <w:bCs/>
        </w:rPr>
        <w:t>, e.g., Methodology, Design, Implementation.</w:t>
      </w:r>
      <w:r>
        <w:t xml:space="preserve"> For practical, experimental and technical </w:t>
      </w:r>
      <w:r>
        <w:lastRenderedPageBreak/>
        <w:t>projects, there may be sections for calculations and analysis for parameterisation or model tuning as needed.</w:t>
      </w:r>
    </w:p>
    <w:p w:rsidR="000C14AC" w:rsidRDefault="000C14AC"/>
    <w:p w:rsidR="000C14AC" w:rsidRDefault="00000000">
      <w:pPr>
        <w:pStyle w:val="Guide"/>
      </w:pPr>
      <w:r>
        <w:t>All details should be clearly presented no matter what section structure you have used.</w:t>
      </w:r>
    </w:p>
    <w:p w:rsidR="000C14AC" w:rsidRDefault="00000000">
      <w:r>
        <w:br w:type="page"/>
      </w:r>
    </w:p>
    <w:p w:rsidR="000C14AC" w:rsidRDefault="000C14AC"/>
    <w:p w:rsidR="000C14AC" w:rsidRDefault="00000000">
      <w:pPr>
        <w:pStyle w:val="Heading1"/>
      </w:pPr>
      <w:bookmarkStart w:id="27" w:name="_Toc157608049"/>
      <w:bookmarkStart w:id="28" w:name="_Toc157612237"/>
      <w:r>
        <w:t>Evaluation</w:t>
      </w:r>
      <w:bookmarkEnd w:id="27"/>
      <w:bookmarkEnd w:id="28"/>
    </w:p>
    <w:p w:rsidR="000C14AC" w:rsidRDefault="00000000">
      <w:pPr>
        <w:pStyle w:val="Guide"/>
      </w:pPr>
      <w:bookmarkStart w:id="29" w:name="_Hlk183295209"/>
      <w:r>
        <w:t xml:space="preserve">This section is the second section of the assessment that is </w:t>
      </w:r>
      <w:r>
        <w:rPr>
          <w:highlight w:val="yellow"/>
        </w:rPr>
        <w:t>completely new to the report</w:t>
      </w:r>
      <w:r>
        <w:t>.</w:t>
      </w:r>
      <w:bookmarkEnd w:id="29"/>
      <w:r>
        <w:t xml:space="preserve"> </w:t>
      </w:r>
    </w:p>
    <w:p w:rsidR="000C14AC" w:rsidRDefault="000C14AC"/>
    <w:p w:rsidR="000C14AC" w:rsidRDefault="00000000">
      <w:pPr>
        <w:pStyle w:val="Guide"/>
      </w:pPr>
      <w:r>
        <w:t>The evaluation section should provide testing of the artefact and overall project. This will express ideas in answer any research question. Depending on the evaluation chosen, a variety of possible layouts may result. Nonetheless, it is good practice to consider the evaluation section to be divided into two subsections based on the experimental design and the outcomes.</w:t>
      </w:r>
    </w:p>
    <w:p w:rsidR="000C14AC" w:rsidRDefault="00000000">
      <w:pPr>
        <w:pStyle w:val="Heading2"/>
        <w:rPr>
          <w:rFonts w:cs="Arial"/>
        </w:rPr>
      </w:pPr>
      <w:bookmarkStart w:id="30" w:name="_Toc157608050"/>
      <w:bookmarkStart w:id="31" w:name="_Toc157612238"/>
      <w:r>
        <w:rPr>
          <w:rFonts w:cs="Arial"/>
        </w:rPr>
        <w:t>Evaluation Methodology</w:t>
      </w:r>
      <w:bookmarkEnd w:id="30"/>
      <w:bookmarkEnd w:id="31"/>
      <w:r>
        <w:rPr>
          <w:rFonts w:cs="Arial"/>
        </w:rPr>
        <w:t xml:space="preserve"> </w:t>
      </w:r>
    </w:p>
    <w:p w:rsidR="000C14AC" w:rsidRDefault="00000000">
      <w:pPr>
        <w:pStyle w:val="Guide"/>
      </w:pPr>
      <w:r>
        <w:t>Evaluation/Experimental methodology: Here you describe the selected approach to evaluating your design, as well as the motivation for the approach. If this is a standard way of measuring particular phenomena, then it can be motivated through citation. The experimental design of your evaluation will include various subsections possibly including:</w:t>
      </w:r>
    </w:p>
    <w:p w:rsidR="000C14AC" w:rsidRDefault="000C14AC">
      <w:pPr>
        <w:pStyle w:val="Quote"/>
      </w:pPr>
    </w:p>
    <w:p w:rsidR="000C14AC" w:rsidRDefault="00000000">
      <w:pPr>
        <w:pStyle w:val="Guide"/>
        <w:rPr>
          <w:b/>
          <w:bCs/>
        </w:rPr>
      </w:pPr>
      <w:r>
        <w:rPr>
          <w:b/>
          <w:bCs/>
        </w:rPr>
        <w:t>NB: The following sub-subsections (i.e., 4.1.1 through 4.1.3) may not be relevant to your specific project topics, so you should discuss the sections with your supervisor to tailor this to your needs.</w:t>
      </w:r>
    </w:p>
    <w:p w:rsidR="000C14AC" w:rsidRDefault="00000000">
      <w:pPr>
        <w:pStyle w:val="Heading3"/>
      </w:pPr>
      <w:bookmarkStart w:id="32" w:name="_Toc157608051"/>
      <w:bookmarkStart w:id="33" w:name="_Toc157612239"/>
      <w:r>
        <w:t>Evaluation Metrics</w:t>
      </w:r>
      <w:bookmarkEnd w:id="32"/>
      <w:bookmarkEnd w:id="33"/>
      <w:r>
        <w:t xml:space="preserve"> </w:t>
      </w:r>
    </w:p>
    <w:p w:rsidR="000C14AC" w:rsidRDefault="00000000">
      <w:pPr>
        <w:pStyle w:val="Guide"/>
      </w:pPr>
      <w:r>
        <w:t>The specific metrics being used to assess success.</w:t>
      </w:r>
    </w:p>
    <w:p w:rsidR="000C14AC" w:rsidRDefault="00000000">
      <w:r>
        <w:t>Success Metrics include:</w:t>
      </w:r>
    </w:p>
    <w:p w:rsidR="000C14AC" w:rsidRDefault="00000000">
      <w:proofErr w:type="gramStart"/>
      <w:r>
        <w:t>- .Str</w:t>
      </w:r>
      <w:proofErr w:type="gramEnd"/>
      <w:r>
        <w:t xml:space="preserve"> reading/input, can .str files be inputted and have its contents successfully read </w:t>
      </w:r>
      <w:proofErr w:type="spellStart"/>
      <w:r>
        <w:t>i.e</w:t>
      </w:r>
      <w:proofErr w:type="spellEnd"/>
      <w:r>
        <w:t xml:space="preserve"> files are valid</w:t>
      </w:r>
    </w:p>
    <w:p w:rsidR="000C14AC" w:rsidRDefault="00000000">
      <w:proofErr w:type="gramStart"/>
      <w:r>
        <w:t>- .</w:t>
      </w:r>
      <w:proofErr w:type="spellStart"/>
      <w:r>
        <w:t>Rws</w:t>
      </w:r>
      <w:proofErr w:type="spellEnd"/>
      <w:proofErr w:type="gramEnd"/>
      <w:r>
        <w:t xml:space="preserve"> reading/input, can .</w:t>
      </w:r>
      <w:proofErr w:type="spellStart"/>
      <w:r>
        <w:t>rws</w:t>
      </w:r>
      <w:proofErr w:type="spellEnd"/>
      <w:r>
        <w:t xml:space="preserve"> files be inputted and have its contents converted to .</w:t>
      </w:r>
      <w:proofErr w:type="spellStart"/>
      <w:r>
        <w:t>obj</w:t>
      </w:r>
      <w:proofErr w:type="spellEnd"/>
      <w:r>
        <w:t xml:space="preserve"> successfully </w:t>
      </w:r>
      <w:proofErr w:type="spellStart"/>
      <w:r>
        <w:t>I.e</w:t>
      </w:r>
      <w:proofErr w:type="spellEnd"/>
      <w:r>
        <w:t xml:space="preserve"> can said .</w:t>
      </w:r>
      <w:proofErr w:type="spellStart"/>
      <w:r>
        <w:t>objs</w:t>
      </w:r>
      <w:proofErr w:type="spellEnd"/>
      <w:r>
        <w:t xml:space="preserve"> be loaded in 3d viewing/editing software</w:t>
      </w:r>
    </w:p>
    <w:p w:rsidR="000C14AC" w:rsidRDefault="00000000">
      <w:proofErr w:type="gramStart"/>
      <w:r>
        <w:t>- .</w:t>
      </w:r>
      <w:proofErr w:type="spellStart"/>
      <w:r>
        <w:t>Obj</w:t>
      </w:r>
      <w:proofErr w:type="spellEnd"/>
      <w:proofErr w:type="gramEnd"/>
      <w:r>
        <w:t xml:space="preserve"> creation, </w:t>
      </w:r>
      <w:proofErr w:type="spellStart"/>
      <w:r>
        <w:t>Objs</w:t>
      </w:r>
      <w:proofErr w:type="spellEnd"/>
      <w:r>
        <w:t xml:space="preserve"> including vertices, </w:t>
      </w:r>
      <w:proofErr w:type="spellStart"/>
      <w:r>
        <w:t>Uvs</w:t>
      </w:r>
      <w:proofErr w:type="spellEnd"/>
      <w:r>
        <w:t xml:space="preserve">, </w:t>
      </w:r>
      <w:proofErr w:type="spellStart"/>
      <w:r>
        <w:t>Normals</w:t>
      </w:r>
      <w:proofErr w:type="spellEnd"/>
      <w:r>
        <w:t xml:space="preserve"> and face indices</w:t>
      </w:r>
    </w:p>
    <w:p w:rsidR="000C14AC" w:rsidRDefault="00000000">
      <w:r>
        <w:t>- Speed of application, when the program is run, how long will that take in comparison to other software like cauldron.</w:t>
      </w:r>
    </w:p>
    <w:p w:rsidR="000C14AC" w:rsidRDefault="00000000">
      <w:r>
        <w:t xml:space="preserve">- replicability, the diagram ought to reflect the development progress of </w:t>
      </w:r>
      <w:proofErr w:type="gramStart"/>
      <w:r>
        <w:t>the .Str</w:t>
      </w:r>
      <w:proofErr w:type="gramEnd"/>
      <w:r>
        <w:t>/.</w:t>
      </w:r>
      <w:proofErr w:type="spellStart"/>
      <w:r>
        <w:t>Rws</w:t>
      </w:r>
      <w:proofErr w:type="spellEnd"/>
      <w:r>
        <w:t xml:space="preserve"> artifacts, as that is the aim of the project, therefore from that, future files that are to be reverse engineered need to be able to replicate this progress.</w:t>
      </w:r>
    </w:p>
    <w:p w:rsidR="000C14AC" w:rsidRDefault="00000000">
      <w:pPr>
        <w:pStyle w:val="Heading3"/>
      </w:pPr>
      <w:bookmarkStart w:id="34" w:name="_Toc157608052"/>
      <w:bookmarkStart w:id="35" w:name="_Toc157612240"/>
      <w:r>
        <w:t>Baseline systems</w:t>
      </w:r>
      <w:bookmarkEnd w:id="34"/>
      <w:bookmarkEnd w:id="35"/>
    </w:p>
    <w:p w:rsidR="000C14AC" w:rsidRDefault="00000000">
      <w:pPr>
        <w:pStyle w:val="Guide"/>
      </w:pPr>
      <w:r>
        <w:t>Systems under analysis or Baseline systems: The designs being tested apart from the one proposed in the method section. Note that these may also be variants of the proposed approach.</w:t>
      </w:r>
    </w:p>
    <w:p w:rsidR="000C14AC" w:rsidRDefault="00000000">
      <w:pPr>
        <w:pStyle w:val="Heading3"/>
      </w:pPr>
      <w:bookmarkStart w:id="36" w:name="_Toc157608053"/>
      <w:bookmarkStart w:id="37" w:name="_Toc157612241"/>
      <w:r>
        <w:lastRenderedPageBreak/>
        <w:t>Dataset</w:t>
      </w:r>
      <w:bookmarkEnd w:id="36"/>
      <w:bookmarkEnd w:id="37"/>
    </w:p>
    <w:p w:rsidR="000C14AC" w:rsidRDefault="00000000">
      <w:pPr>
        <w:pStyle w:val="Guide"/>
      </w:pPr>
      <w:r>
        <w:t xml:space="preserve">A collection of data that is used to provide reliable consistency in comparative assessments across systems. Depending on your chosen project </w:t>
      </w:r>
      <w:r>
        <w:rPr>
          <w:b/>
          <w:bCs/>
        </w:rPr>
        <w:t>this may or may not be relevant.</w:t>
      </w:r>
    </w:p>
    <w:p w:rsidR="000C14AC" w:rsidRDefault="000C14AC">
      <w:pPr>
        <w:pStyle w:val="Quote"/>
      </w:pPr>
    </w:p>
    <w:p w:rsidR="000C14AC" w:rsidRDefault="00000000">
      <w:pPr>
        <w:pStyle w:val="Heading2"/>
        <w:rPr>
          <w:rFonts w:cs="Arial"/>
        </w:rPr>
      </w:pPr>
      <w:bookmarkStart w:id="38" w:name="_Toc157612242"/>
      <w:bookmarkStart w:id="39" w:name="_Toc157608054"/>
      <w:r>
        <w:rPr>
          <w:rFonts w:cs="Arial"/>
        </w:rPr>
        <w:t>Results</w:t>
      </w:r>
      <w:bookmarkEnd w:id="38"/>
      <w:bookmarkEnd w:id="39"/>
      <w:r>
        <w:rPr>
          <w:rFonts w:cs="Arial"/>
        </w:rPr>
        <w:t xml:space="preserve"> </w:t>
      </w:r>
    </w:p>
    <w:p w:rsidR="000C14AC" w:rsidRDefault="00000000">
      <w:pPr>
        <w:pStyle w:val="Guide"/>
      </w:pPr>
      <w:r>
        <w:rPr>
          <w:b/>
          <w:bCs/>
        </w:rPr>
        <w:t>This section is mandatory.</w:t>
      </w:r>
      <w:r>
        <w:t xml:space="preserve"> </w:t>
      </w:r>
    </w:p>
    <w:p w:rsidR="000C14AC" w:rsidRDefault="00000000">
      <w:pPr>
        <w:pStyle w:val="Guide"/>
      </w:pPr>
      <w:r>
        <w:t>Here you will describe the detailed measurements of your system. Which trends appear? Which design performed best across which evaluations? If you have tables or figures that show the performance of your design (and possibly others) refer to these in the text as you explain the output. You may also wish to provide exemplar outputs of the design, which demonstrate the performance of your system, alongside a discussion of the result in the text.</w:t>
      </w:r>
    </w:p>
    <w:p w:rsidR="000C14AC" w:rsidRDefault="00000000">
      <w:pPr>
        <w:pStyle w:val="Heading3"/>
      </w:pPr>
      <w:proofErr w:type="gramStart"/>
      <w:r>
        <w:t>.Str</w:t>
      </w:r>
      <w:proofErr w:type="gramEnd"/>
      <w:r>
        <w:t xml:space="preserve"> Input/Output:</w:t>
      </w:r>
    </w:p>
    <w:p w:rsidR="000C14AC" w:rsidRDefault="000C14AC">
      <w:pPr>
        <w:pStyle w:val="Heading3"/>
        <w:numPr>
          <w:ilvl w:val="2"/>
          <w:numId w:val="0"/>
        </w:numPr>
      </w:pPr>
    </w:p>
    <w:p w:rsidR="000C14AC" w:rsidRDefault="00000000">
      <w:r>
        <w:t>.Str files can be put into an “</w:t>
      </w:r>
      <w:proofErr w:type="spellStart"/>
      <w:r>
        <w:t>AllAssets</w:t>
      </w:r>
      <w:proofErr w:type="spellEnd"/>
      <w:r>
        <w:t>” Folder and the .Str files are read, “</w:t>
      </w:r>
      <w:proofErr w:type="spellStart"/>
      <w:r>
        <w:t>desectioned</w:t>
      </w:r>
      <w:proofErr w:type="spellEnd"/>
      <w:r>
        <w:t xml:space="preserve">”, uncompressed and the files extracted in bulk. Each file has its file extension preserved, each file can then be processed individually depending on context </w:t>
      </w:r>
      <w:proofErr w:type="spellStart"/>
      <w:r>
        <w:t>I.e</w:t>
      </w:r>
      <w:proofErr w:type="spellEnd"/>
      <w:r>
        <w:t xml:space="preserve"> </w:t>
      </w:r>
      <w:proofErr w:type="spellStart"/>
      <w:r>
        <w:t>xmls</w:t>
      </w:r>
      <w:proofErr w:type="spellEnd"/>
      <w:r>
        <w:t xml:space="preserve"> are preserved as </w:t>
      </w:r>
      <w:proofErr w:type="spellStart"/>
      <w:r>
        <w:t>xmls</w:t>
      </w:r>
      <w:proofErr w:type="spellEnd"/>
      <w:r>
        <w:t xml:space="preserve"> and can be read as </w:t>
      </w:r>
      <w:proofErr w:type="spellStart"/>
      <w:r>
        <w:t>xmls</w:t>
      </w:r>
      <w:proofErr w:type="spellEnd"/>
      <w:r>
        <w:t>, meaning files are successfully preserved.</w:t>
      </w:r>
    </w:p>
    <w:p w:rsidR="000C14AC" w:rsidRDefault="000C14AC">
      <w:pPr>
        <w:pStyle w:val="Heading3"/>
        <w:numPr>
          <w:ilvl w:val="2"/>
          <w:numId w:val="0"/>
        </w:numPr>
      </w:pPr>
    </w:p>
    <w:p w:rsidR="000C14AC" w:rsidRDefault="00000000">
      <w:pPr>
        <w:pStyle w:val="Heading3"/>
      </w:pPr>
      <w:r>
        <w:t xml:space="preserve"> </w:t>
      </w:r>
      <w:proofErr w:type="gramStart"/>
      <w:r>
        <w:t>.</w:t>
      </w:r>
      <w:proofErr w:type="spellStart"/>
      <w:r>
        <w:t>Rws</w:t>
      </w:r>
      <w:proofErr w:type="spellEnd"/>
      <w:proofErr w:type="gramEnd"/>
      <w:r>
        <w:t xml:space="preserve"> Input/Output:</w:t>
      </w:r>
    </w:p>
    <w:p w:rsidR="000C14AC" w:rsidRDefault="000C14AC"/>
    <w:p w:rsidR="000C14AC" w:rsidRDefault="00000000">
      <w:r>
        <w:t>.</w:t>
      </w:r>
      <w:proofErr w:type="spellStart"/>
      <w:r>
        <w:t>Rws</w:t>
      </w:r>
      <w:proofErr w:type="spellEnd"/>
      <w:r>
        <w:t xml:space="preserve"> files are automatically converted to .</w:t>
      </w:r>
      <w:proofErr w:type="spellStart"/>
      <w:r>
        <w:t>Obj</w:t>
      </w:r>
      <w:proofErr w:type="spellEnd"/>
      <w:r>
        <w:t xml:space="preserve"> file formats instantly after .Str files are processed, this ensures user usability, .</w:t>
      </w:r>
      <w:proofErr w:type="spellStart"/>
      <w:r>
        <w:t>Rws</w:t>
      </w:r>
      <w:proofErr w:type="spellEnd"/>
      <w:r>
        <w:t xml:space="preserve"> have their triangle strips converted to face geometry, each of its </w:t>
      </w:r>
      <w:proofErr w:type="spellStart"/>
      <w:r>
        <w:t>indicies</w:t>
      </w:r>
      <w:proofErr w:type="spellEnd"/>
      <w:r>
        <w:t xml:space="preserve">, vertices and </w:t>
      </w:r>
      <w:proofErr w:type="spellStart"/>
      <w:r>
        <w:t>Uv’s</w:t>
      </w:r>
      <w:proofErr w:type="spellEnd"/>
      <w:r>
        <w:t xml:space="preserve"> are transcribed into text with the correct prefixes </w:t>
      </w:r>
      <w:proofErr w:type="spellStart"/>
      <w:r>
        <w:t>e.g</w:t>
      </w:r>
      <w:proofErr w:type="spellEnd"/>
      <w:r>
        <w:t xml:space="preserve"> “v” for verts, “</w:t>
      </w:r>
      <w:proofErr w:type="spellStart"/>
      <w:r>
        <w:t>vt</w:t>
      </w:r>
      <w:proofErr w:type="spellEnd"/>
      <w:r>
        <w:t xml:space="preserve">” for </w:t>
      </w:r>
      <w:proofErr w:type="spellStart"/>
      <w:r>
        <w:t>Uvs</w:t>
      </w:r>
      <w:proofErr w:type="spellEnd"/>
      <w:r>
        <w:t>, which are then converted to .</w:t>
      </w:r>
      <w:proofErr w:type="spellStart"/>
      <w:r>
        <w:t>Objs</w:t>
      </w:r>
      <w:proofErr w:type="spellEnd"/>
      <w:r>
        <w:t xml:space="preserve">, more over </w:t>
      </w:r>
      <w:proofErr w:type="spellStart"/>
      <w:r>
        <w:t>Normals</w:t>
      </w:r>
      <w:proofErr w:type="spellEnd"/>
      <w:r>
        <w:t xml:space="preserve"> are calculated instead of pulled from .</w:t>
      </w:r>
      <w:proofErr w:type="spellStart"/>
      <w:r>
        <w:t>Rws</w:t>
      </w:r>
      <w:proofErr w:type="spellEnd"/>
      <w:r>
        <w:t xml:space="preserve"> files, because .</w:t>
      </w:r>
      <w:proofErr w:type="spellStart"/>
      <w:r>
        <w:t>Rws</w:t>
      </w:r>
      <w:proofErr w:type="spellEnd"/>
      <w:r>
        <w:t xml:space="preserve"> do not contain </w:t>
      </w:r>
      <w:proofErr w:type="spellStart"/>
      <w:r>
        <w:t>normals</w:t>
      </w:r>
      <w:proofErr w:type="spellEnd"/>
      <w:r>
        <w:t>.</w:t>
      </w:r>
    </w:p>
    <w:p w:rsidR="000C14AC" w:rsidRDefault="000C14AC"/>
    <w:p w:rsidR="000C14AC" w:rsidRDefault="00000000">
      <w:pPr>
        <w:pStyle w:val="Heading3"/>
      </w:pPr>
      <w:proofErr w:type="gramStart"/>
      <w:r>
        <w:t>.</w:t>
      </w:r>
      <w:proofErr w:type="spellStart"/>
      <w:r>
        <w:t>Objs</w:t>
      </w:r>
      <w:proofErr w:type="spellEnd"/>
      <w:proofErr w:type="gramEnd"/>
      <w:r>
        <w:t xml:space="preserve"> </w:t>
      </w:r>
      <w:proofErr w:type="spellStart"/>
      <w:r>
        <w:t>Compatabilities</w:t>
      </w:r>
      <w:proofErr w:type="spellEnd"/>
    </w:p>
    <w:p w:rsidR="000C14AC" w:rsidRDefault="000C14AC"/>
    <w:p w:rsidR="000C14AC" w:rsidRDefault="00000000">
      <w:r>
        <w:t xml:space="preserve">The Final output are a series </w:t>
      </w:r>
      <w:proofErr w:type="gramStart"/>
      <w:r>
        <w:t>of .</w:t>
      </w:r>
      <w:proofErr w:type="spellStart"/>
      <w:r>
        <w:t>Objs</w:t>
      </w:r>
      <w:proofErr w:type="spellEnd"/>
      <w:proofErr w:type="gramEnd"/>
      <w:r>
        <w:t>, each .</w:t>
      </w:r>
      <w:proofErr w:type="spellStart"/>
      <w:r>
        <w:t>Objs</w:t>
      </w:r>
      <w:proofErr w:type="spellEnd"/>
      <w:r>
        <w:t xml:space="preserve"> have the correct Vertices in the form of Vs, UVs  in the form of </w:t>
      </w:r>
      <w:proofErr w:type="spellStart"/>
      <w:r>
        <w:t>Vts</w:t>
      </w:r>
      <w:proofErr w:type="spellEnd"/>
      <w:r>
        <w:t xml:space="preserve"> and correctly calculated vertex </w:t>
      </w:r>
      <w:proofErr w:type="spellStart"/>
      <w:r>
        <w:t>normals</w:t>
      </w:r>
      <w:proofErr w:type="spellEnd"/>
      <w:r>
        <w:t xml:space="preserve"> in the form of </w:t>
      </w:r>
      <w:proofErr w:type="spellStart"/>
      <w:r>
        <w:t>Vns</w:t>
      </w:r>
      <w:proofErr w:type="spellEnd"/>
      <w:r>
        <w:t xml:space="preserve">. </w:t>
      </w:r>
      <w:proofErr w:type="gramStart"/>
      <w:r>
        <w:t>Each .</w:t>
      </w:r>
      <w:proofErr w:type="spellStart"/>
      <w:r>
        <w:t>Objs</w:t>
      </w:r>
      <w:proofErr w:type="spellEnd"/>
      <w:proofErr w:type="gramEnd"/>
      <w:r>
        <w:t xml:space="preserve"> can be put into .</w:t>
      </w:r>
      <w:proofErr w:type="spellStart"/>
      <w:r>
        <w:t>Obj</w:t>
      </w:r>
      <w:proofErr w:type="spellEnd"/>
      <w:r>
        <w:t xml:space="preserve"> viewer, maya, blender as well as other 3d model rendering software, each vertex, face, edge etc of the geometry can be </w:t>
      </w:r>
      <w:proofErr w:type="spellStart"/>
      <w:r>
        <w:t>editied</w:t>
      </w:r>
      <w:proofErr w:type="spellEnd"/>
      <w:r>
        <w:t xml:space="preserve"> in 3d modelling software.</w:t>
      </w:r>
    </w:p>
    <w:p w:rsidR="000C14AC" w:rsidRDefault="000C14AC"/>
    <w:p w:rsidR="000C14AC" w:rsidRDefault="000C14AC"/>
    <w:p w:rsidR="000C14AC" w:rsidRDefault="00000000">
      <w:pPr>
        <w:pStyle w:val="Heading2"/>
        <w:rPr>
          <w:rFonts w:cs="Arial"/>
        </w:rPr>
      </w:pPr>
      <w:bookmarkStart w:id="40" w:name="_Toc157612243"/>
      <w:bookmarkStart w:id="41" w:name="_Toc157608055"/>
      <w:r>
        <w:rPr>
          <w:rFonts w:cs="Arial"/>
        </w:rPr>
        <w:t>Discussion</w:t>
      </w:r>
      <w:bookmarkEnd w:id="40"/>
      <w:bookmarkEnd w:id="41"/>
    </w:p>
    <w:p w:rsidR="000C14AC" w:rsidRDefault="00000000">
      <w:pPr>
        <w:pStyle w:val="Guide"/>
      </w:pPr>
      <w:r>
        <w:t xml:space="preserve">This is a crucial section of the report and should be explored in great depth. The results from the previous subsection are here explained with consideration to the context of the project. This is the </w:t>
      </w:r>
      <w:r>
        <w:lastRenderedPageBreak/>
        <w:t xml:space="preserve">area in which you can confirm similarity or difference between trends that appear in your research with that of others that you have discussed in your literature review. You may also hypothesize why you believe certain outputs/phenomena have occurred. This is a deeper analysis in which you piece apart the results to determine the underlying causes of the recorded output. </w:t>
      </w:r>
    </w:p>
    <w:p w:rsidR="000C14AC" w:rsidRDefault="000C14AC"/>
    <w:p w:rsidR="000C14AC" w:rsidRDefault="00000000">
      <w:pPr>
        <w:pStyle w:val="Guide"/>
      </w:pPr>
      <w:r>
        <w:t>For business and management related projects, the presentation of findings may be integrated within discussion sections. Limitations of the chosen methods should be identified and ways to overcome them suggested. If compromises have to be accepted, for example in time and cost. Such limitations and problems should be identified together with how they are to be overcome and/or the compromises that will have had to be made.</w:t>
      </w:r>
    </w:p>
    <w:p w:rsidR="000C14AC" w:rsidRDefault="000C14AC"/>
    <w:p w:rsidR="000C14AC" w:rsidRDefault="00000000">
      <w:pPr>
        <w:pStyle w:val="Guide"/>
      </w:pPr>
      <w:r>
        <w:t>Depending on the nature of the project, and particularly with certain business topics for which the main outcomes are recommendations on various management related aspects, the results and discussion chapters may be integrated within chapter(s) of findings covering the relevant project objectives. In this case this chapter could be entitled Recommendations.</w:t>
      </w:r>
    </w:p>
    <w:p w:rsidR="000C14AC" w:rsidRDefault="000C14AC"/>
    <w:p w:rsidR="000C14AC" w:rsidRDefault="000C14AC"/>
    <w:p w:rsidR="000C14AC" w:rsidRDefault="00000000">
      <w:pPr>
        <w:pStyle w:val="Heading1"/>
      </w:pPr>
      <w:bookmarkStart w:id="42" w:name="_Toc374007014"/>
      <w:bookmarkStart w:id="43" w:name="_Toc157612244"/>
      <w:bookmarkStart w:id="44" w:name="_Toc157608056"/>
      <w:r>
        <w:t>C</w:t>
      </w:r>
      <w:bookmarkEnd w:id="42"/>
      <w:r>
        <w:t>onclusions</w:t>
      </w:r>
      <w:bookmarkEnd w:id="43"/>
      <w:bookmarkEnd w:id="44"/>
    </w:p>
    <w:p w:rsidR="000C14AC" w:rsidRDefault="00000000">
      <w:pPr>
        <w:pStyle w:val="Guide"/>
      </w:pPr>
      <w:r>
        <w:t xml:space="preserve">The conclusions should be a short summary of the important results and findings arising from the results and discussion.  It is important to ensure that the conclusions address the original project objectives and reflect the main discussion.  </w:t>
      </w:r>
    </w:p>
    <w:p w:rsidR="000C14AC" w:rsidRDefault="00000000">
      <w:pPr>
        <w:pStyle w:val="Guide"/>
      </w:pPr>
      <w:r>
        <w:t xml:space="preserve">You should </w:t>
      </w:r>
      <w:r>
        <w:rPr>
          <w:b/>
          <w:bCs/>
        </w:rPr>
        <w:t xml:space="preserve">not include any new information or discussion </w:t>
      </w:r>
      <w:r>
        <w:t>in this section.</w:t>
      </w:r>
    </w:p>
    <w:p w:rsidR="000C14AC" w:rsidRDefault="00000000">
      <w:r>
        <w:br w:type="page"/>
      </w:r>
    </w:p>
    <w:p w:rsidR="000C14AC" w:rsidRDefault="000C14AC"/>
    <w:p w:rsidR="000C14AC" w:rsidRDefault="00000000">
      <w:pPr>
        <w:pStyle w:val="Heading1"/>
      </w:pPr>
      <w:bookmarkStart w:id="45" w:name="_Toc157608057"/>
      <w:bookmarkStart w:id="46" w:name="_Toc157612245"/>
      <w:r>
        <w:t>Recommendations for future work</w:t>
      </w:r>
      <w:bookmarkEnd w:id="45"/>
      <w:bookmarkEnd w:id="46"/>
    </w:p>
    <w:p w:rsidR="000C14AC" w:rsidRDefault="00000000">
      <w:pPr>
        <w:pStyle w:val="Guide"/>
      </w:pPr>
      <w:r>
        <w:t>Many projects follow on from previous work and owing to time constraints and the generation of ideas whilst undertaking the work, lead on to the possibility of future work. These recommendations should be summarised briefly.</w:t>
      </w:r>
    </w:p>
    <w:p w:rsidR="000C14AC" w:rsidRDefault="00000000">
      <w:r>
        <w:br w:type="page"/>
      </w:r>
    </w:p>
    <w:p w:rsidR="000C14AC" w:rsidRDefault="000C14AC"/>
    <w:p w:rsidR="000C14AC" w:rsidRDefault="00000000">
      <w:pPr>
        <w:pStyle w:val="Heading1"/>
      </w:pPr>
      <w:bookmarkStart w:id="47" w:name="_Toc157608058"/>
      <w:bookmarkStart w:id="48" w:name="_Toc157612246"/>
      <w:r>
        <w:t>References</w:t>
      </w:r>
      <w:bookmarkEnd w:id="47"/>
      <w:bookmarkEnd w:id="48"/>
    </w:p>
    <w:p w:rsidR="000C14AC" w:rsidRDefault="00000000">
      <w:pPr>
        <w:pStyle w:val="Guide"/>
      </w:pPr>
      <w:r>
        <w:t>It is essential that you reference and cite your work correctly. You should ensure all aspects of the project are underpinned by appropriate research cited in the body of the report. Full, correct and appropriate referencing of all sources used in undertaking the project is an essential requirement of a good report and necessary to avoid allegations of plagiarism. Harvard referencing must be used.</w:t>
      </w:r>
    </w:p>
    <w:p w:rsidR="000C14AC" w:rsidRDefault="00000000">
      <w:pPr>
        <w:pStyle w:val="Guide"/>
      </w:pPr>
      <w:r>
        <w:t>Use of, and reference to, a selection of relevant texts, journals and appropriate internet sources should enhance your work, reinforce the validity of your results and findings and demonstrate that you are familiar with accepted knowledge and thinking in the subject area. Reference sources should be selected to be comprehensive, appropriate and current. They should be well integrated with the text and cited in accordance with the University's standard (Harvard) method.</w:t>
      </w:r>
    </w:p>
    <w:p w:rsidR="000C14AC" w:rsidRDefault="000C14AC"/>
    <w:p w:rsidR="000C14AC" w:rsidRDefault="00000000">
      <w:pPr>
        <w:pStyle w:val="Guide"/>
        <w:rPr>
          <w:iCs/>
        </w:rPr>
      </w:pPr>
      <w:r>
        <w:rPr>
          <w:iCs/>
        </w:rPr>
        <w:t xml:space="preserve">The </w:t>
      </w:r>
      <w:hyperlink r:id="rId15" w:history="1">
        <w:r>
          <w:rPr>
            <w:rStyle w:val="Hyperlink"/>
            <w:b/>
            <w:bCs/>
            <w:color w:val="auto"/>
          </w:rPr>
          <w:t>library site provides extensive referencing information</w:t>
        </w:r>
      </w:hyperlink>
      <w:r>
        <w:rPr>
          <w:iCs/>
        </w:rPr>
        <w:t>.</w:t>
      </w:r>
    </w:p>
    <w:p w:rsidR="000C14AC" w:rsidRDefault="000C14AC"/>
    <w:p w:rsidR="000C14AC" w:rsidRDefault="00000000">
      <w:pPr>
        <w:pStyle w:val="Guide"/>
        <w:rPr>
          <w:b/>
          <w:bCs/>
          <w:iCs/>
          <w:color w:val="FF0000"/>
        </w:rPr>
      </w:pPr>
      <w:r>
        <w:rPr>
          <w:b/>
          <w:bCs/>
          <w:iCs/>
          <w:color w:val="FF0000"/>
        </w:rPr>
        <w:t>NB: Any use of sources that are not cited or cited incorrectly, may lead to allegations of plagiarism.</w:t>
      </w:r>
    </w:p>
    <w:p w:rsidR="000C14AC" w:rsidRDefault="00000000">
      <w:pPr>
        <w:rPr>
          <w:b/>
          <w:bCs/>
          <w:iCs/>
          <w:color w:val="FF0000"/>
        </w:rPr>
      </w:pPr>
      <w:r>
        <w:rPr>
          <w:b/>
          <w:bCs/>
          <w:iCs/>
          <w:color w:val="FF0000"/>
        </w:rPr>
        <w:br w:type="page"/>
      </w:r>
    </w:p>
    <w:p w:rsidR="000C14AC" w:rsidRDefault="000C14AC">
      <w:pPr>
        <w:rPr>
          <w:b/>
          <w:bCs/>
          <w:iCs/>
          <w:color w:val="FF0000"/>
        </w:rPr>
      </w:pPr>
    </w:p>
    <w:p w:rsidR="000C14AC" w:rsidRDefault="00000000">
      <w:pPr>
        <w:pStyle w:val="Heading1"/>
      </w:pPr>
      <w:bookmarkStart w:id="49" w:name="_Toc374007017"/>
      <w:bookmarkStart w:id="50" w:name="_Toc157608059"/>
      <w:bookmarkStart w:id="51" w:name="_Toc157612247"/>
      <w:r>
        <w:t>B</w:t>
      </w:r>
      <w:bookmarkEnd w:id="49"/>
      <w:r>
        <w:t>ibliography</w:t>
      </w:r>
      <w:bookmarkEnd w:id="50"/>
      <w:bookmarkEnd w:id="51"/>
    </w:p>
    <w:p w:rsidR="000C14AC" w:rsidRDefault="00000000">
      <w:pPr>
        <w:pStyle w:val="Guide"/>
      </w:pPr>
      <w:r>
        <w:t>A bibliography is a list of relevant source texts you have used to undertake the project but not directly cited in the report, in Harvard format.</w:t>
      </w:r>
    </w:p>
    <w:p w:rsidR="000C14AC" w:rsidRDefault="00000000">
      <w:r>
        <w:br w:type="page"/>
      </w:r>
    </w:p>
    <w:p w:rsidR="000C14AC" w:rsidRDefault="000C14AC"/>
    <w:p w:rsidR="000C14AC" w:rsidRDefault="00000000">
      <w:pPr>
        <w:pStyle w:val="Heading1"/>
      </w:pPr>
      <w:bookmarkStart w:id="52" w:name="_Toc374007018"/>
      <w:bookmarkStart w:id="53" w:name="_Toc157608060"/>
      <w:bookmarkStart w:id="54" w:name="_Toc157612248"/>
      <w:r>
        <w:t>A</w:t>
      </w:r>
      <w:bookmarkEnd w:id="52"/>
      <w:r>
        <w:t>ppendices</w:t>
      </w:r>
      <w:bookmarkEnd w:id="53"/>
      <w:bookmarkEnd w:id="54"/>
    </w:p>
    <w:p w:rsidR="000C14AC" w:rsidRDefault="00000000">
      <w:pPr>
        <w:pStyle w:val="Guide"/>
        <w:rPr>
          <w:b/>
          <w:bCs/>
        </w:rPr>
      </w:pPr>
      <w:r>
        <w:t xml:space="preserve">Appendices, which should have short titles, are separate documents appended at the end of the report. Only include appendices if they are necessary to explain particular details to understand the main report. </w:t>
      </w:r>
      <w:r>
        <w:rPr>
          <w:b/>
          <w:bCs/>
        </w:rPr>
        <w:t>Generally, work in an appendix gains no marks directly.</w:t>
      </w:r>
    </w:p>
    <w:p w:rsidR="000C14AC" w:rsidRDefault="000C14AC"/>
    <w:p w:rsidR="000C14AC" w:rsidRDefault="00000000">
      <w:pPr>
        <w:pStyle w:val="Guide"/>
      </w:pPr>
      <w:r>
        <w:rPr>
          <w:b/>
          <w:bCs/>
        </w:rPr>
        <w:t>You should include a copy of your Gantt chart in the Appendix.</w:t>
      </w:r>
    </w:p>
    <w:p w:rsidR="000C14AC" w:rsidRDefault="00000000">
      <w:pPr>
        <w:pStyle w:val="Guide"/>
      </w:pPr>
      <w:r>
        <w:t>A report should flow freely and be easy to read.  Figures, tables and images should support the content of the report not impinge on it. Do not place any information in the Appendices that can be located using a reference. The Appendix is not is not an opportunity to make a report look thicker.  Do not include information that was not referred to in the report. Appendices do not have an introduction and begin with Appendix A if there are more than one. Otherwise, if there is only one, this is called ‘Appendix’. Appendices may include:</w:t>
      </w:r>
    </w:p>
    <w:p w:rsidR="000C14AC" w:rsidRDefault="00000000">
      <w:pPr>
        <w:pStyle w:val="Guide"/>
      </w:pPr>
      <w:r>
        <w:t>• Detailed statistics</w:t>
      </w:r>
    </w:p>
    <w:p w:rsidR="000C14AC" w:rsidRDefault="00000000">
      <w:pPr>
        <w:pStyle w:val="Guide"/>
      </w:pPr>
      <w:r>
        <w:t>• Computer code</w:t>
      </w:r>
    </w:p>
    <w:p w:rsidR="000C14AC" w:rsidRDefault="00000000">
      <w:pPr>
        <w:pStyle w:val="Guide"/>
      </w:pPr>
      <w:r>
        <w:t>• Large diagrams</w:t>
      </w:r>
    </w:p>
    <w:p w:rsidR="000C14AC" w:rsidRDefault="00000000">
      <w:pPr>
        <w:pStyle w:val="Guide"/>
      </w:pPr>
      <w:r>
        <w:t>• Complex graphs and tables</w:t>
      </w:r>
    </w:p>
    <w:p w:rsidR="000C14AC" w:rsidRDefault="00000000">
      <w:pPr>
        <w:pStyle w:val="Heading2"/>
        <w:rPr>
          <w:rFonts w:cs="Arial"/>
        </w:rPr>
      </w:pPr>
      <w:bookmarkStart w:id="55" w:name="_Toc157612249"/>
      <w:bookmarkStart w:id="56" w:name="_Toc157608061"/>
      <w:r>
        <w:rPr>
          <w:rFonts w:cs="Arial"/>
        </w:rPr>
        <w:t>Appendix A: Dissertation Style and Conventions</w:t>
      </w:r>
      <w:bookmarkEnd w:id="55"/>
      <w:bookmarkEnd w:id="56"/>
    </w:p>
    <w:p w:rsidR="000C14AC" w:rsidRDefault="00000000">
      <w:pPr>
        <w:pStyle w:val="Guide"/>
      </w:pPr>
      <w:r>
        <w:t>The report should be written in your own words and should not contain extended extracts from the work of others. It is possible to use direct quotes, but these must not account for more than 10% of your report. Direct quotes should be identified by using inverted commas and should be appropriately referenced. Additional resources to assist you with referencing can be found on the intranet homepage under Info Links.</w:t>
      </w:r>
    </w:p>
    <w:p w:rsidR="000C14AC" w:rsidRDefault="00000000">
      <w:pPr>
        <w:pStyle w:val="Guide"/>
      </w:pPr>
      <w:r>
        <w:t xml:space="preserve">The </w:t>
      </w:r>
      <w:proofErr w:type="gramStart"/>
      <w:r>
        <w:t>Faculty</w:t>
      </w:r>
      <w:proofErr w:type="gramEnd"/>
      <w:r>
        <w:t xml:space="preserve"> standard for degree project reports is similar to papers in technical/professional journals. Examples can be found by referring to journals in your field of study.</w:t>
      </w:r>
    </w:p>
    <w:p w:rsidR="000C14AC" w:rsidRDefault="00000000">
      <w:pPr>
        <w:pStyle w:val="Guide"/>
      </w:pPr>
      <w:r>
        <w:t>Producing a readable account requires a logical structure to lead the reader from one discussion point to the next and through from one section/chapter to the next. It also requires that care be taken in spelling, punctuation and grammar. Any significant errors are liable to cause a reader to suspect that the content of the report may also be flawed.</w:t>
      </w:r>
    </w:p>
    <w:p w:rsidR="000C14AC" w:rsidRDefault="00000000">
      <w:pPr>
        <w:pStyle w:val="Guide"/>
      </w:pPr>
      <w:r>
        <w:t>The language for the report should be straightforward jargon-free English, written in conventional style using the conventional third person past tense, and readable by someone familiar with the general subject area, although not an expert in the specific topic.</w:t>
      </w:r>
    </w:p>
    <w:p w:rsidR="000C14AC" w:rsidRDefault="00000000">
      <w:pPr>
        <w:pStyle w:val="Guide"/>
      </w:pPr>
      <w:r>
        <w:lastRenderedPageBreak/>
        <w:t>The following conventions should be used, and care should be taken to maintain a consistent style throughout the document.</w:t>
      </w:r>
    </w:p>
    <w:p w:rsidR="000C14AC" w:rsidRDefault="00000000">
      <w:pPr>
        <w:pStyle w:val="Heading2"/>
      </w:pPr>
      <w:bookmarkStart w:id="57" w:name="_Toc157608062"/>
      <w:bookmarkStart w:id="58" w:name="_Toc157612250"/>
      <w:r>
        <w:t>Appendix B: Fonts, Paragraphs and Line Spacing</w:t>
      </w:r>
      <w:bookmarkEnd w:id="57"/>
      <w:bookmarkEnd w:id="58"/>
    </w:p>
    <w:p w:rsidR="000C14AC" w:rsidRDefault="00000000">
      <w:pPr>
        <w:pStyle w:val="Guide"/>
      </w:pPr>
      <w:r>
        <w:t>Aim to maintain a consistent approach throughout. Use Arial font size 11. Use 1.5 line spacing between lines and double spacing between paragraphs (this is done automatically if using the ‘Normal’ style in this template). Do not indent at the start of a paragraph.</w:t>
      </w:r>
    </w:p>
    <w:p w:rsidR="000C14AC" w:rsidRDefault="00000000">
      <w:pPr>
        <w:pStyle w:val="Heading2"/>
      </w:pPr>
      <w:bookmarkStart w:id="59" w:name="_Toc157612251"/>
      <w:bookmarkStart w:id="60" w:name="_Toc157608063"/>
      <w:r>
        <w:t>Appendix C: Mathematical Symbols</w:t>
      </w:r>
      <w:bookmarkEnd w:id="59"/>
      <w:bookmarkEnd w:id="60"/>
    </w:p>
    <w:p w:rsidR="000C14AC" w:rsidRDefault="00000000">
      <w:pPr>
        <w:pStyle w:val="Guide"/>
      </w:pPr>
      <w:r>
        <w:t>Mathematical symbols and equations are best entered using a package (e.g., Equation Editor). Equations should be centred and numbered, with the numbers presented in parentheses in the right-hand margin. Additionally, all variables should be discussed in the text.</w:t>
      </w:r>
    </w:p>
    <w:p w:rsidR="000C14AC" w:rsidRDefault="00000000">
      <w:pPr>
        <w:pStyle w:val="Heading2"/>
      </w:pPr>
      <w:bookmarkStart w:id="61" w:name="_Toc157608064"/>
      <w:bookmarkStart w:id="62" w:name="_Toc157612252"/>
      <w:r>
        <w:t>Appendix D: Figure and Table Captions</w:t>
      </w:r>
      <w:bookmarkEnd w:id="61"/>
      <w:bookmarkEnd w:id="62"/>
    </w:p>
    <w:p w:rsidR="000C14AC" w:rsidRDefault="00000000">
      <w:pPr>
        <w:pStyle w:val="Guide"/>
      </w:pPr>
      <w:r>
        <w:t>When figures are referred to in the text they should written as: Figure 3.1 (i.e., with a space between Figure and the subsequent numbers), with the 3 denoting the chapter, and 1 denoting the number of the figure within the chapter. The word “Figure’’ should be written out completely (e.g., do not use “Fig”) in all instances of the word. As demonstrated in Figure 9.1, figure captions should appear centred below the figure, with the caption in lower case and an initial capital for first word and proper nouns only.</w:t>
      </w:r>
    </w:p>
    <w:p w:rsidR="000C14AC" w:rsidRDefault="00000000">
      <w:pPr>
        <w:jc w:val="center"/>
        <w:rPr>
          <w:color w:val="FF0000"/>
        </w:rPr>
      </w:pPr>
      <w:r>
        <w:rPr>
          <w:noProof/>
          <w:lang w:eastAsia="en-GB"/>
        </w:rPr>
        <w:drawing>
          <wp:inline distT="0" distB="0" distL="0" distR="0">
            <wp:extent cx="4027170" cy="2124075"/>
            <wp:effectExtent l="0" t="0" r="11430" b="9525"/>
            <wp:docPr id="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colored lines and dots&#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27426" cy="2124705"/>
                    </a:xfrm>
                    <a:prstGeom prst="rect">
                      <a:avLst/>
                    </a:prstGeom>
                  </pic:spPr>
                </pic:pic>
              </a:graphicData>
            </a:graphic>
          </wp:inline>
        </w:drawing>
      </w:r>
    </w:p>
    <w:p w:rsidR="000C14AC" w:rsidRDefault="00000000">
      <w:pPr>
        <w:jc w:val="center"/>
        <w:rPr>
          <w:rFonts w:cs="Arial"/>
        </w:rPr>
      </w:pPr>
      <w:r>
        <w:t xml:space="preserve">Figure 9.1: </w:t>
      </w:r>
      <w:r>
        <w:rPr>
          <w:rFonts w:cs="Arial"/>
        </w:rPr>
        <w:t xml:space="preserve">Reconstruction scores for interpolations between source and target rhythmic patterns. Results are calculated as a mean of 11000 transformations per each interpolated value of mixing parameter </w:t>
      </w:r>
      <w:r>
        <w:rPr>
          <w:rFonts w:ascii="Cambria Math" w:hAnsi="Cambria Math" w:cs="Cambria Math"/>
        </w:rPr>
        <w:t>𝛼</w:t>
      </w:r>
      <w:r>
        <w:rPr>
          <w:rFonts w:cs="Arial"/>
        </w:rPr>
        <w:t>.</w:t>
      </w:r>
    </w:p>
    <w:p w:rsidR="000C14AC" w:rsidRDefault="00000000">
      <w:pPr>
        <w:pStyle w:val="Guide"/>
      </w:pPr>
      <w:r>
        <w:t>When tables are referred to in text they should be written as: Table 9.1, (i.e., with a space between Table and the number subsequent numbers. Table headings should appear below the table. The table heading should be typed in the following way:</w:t>
      </w:r>
    </w:p>
    <w:p w:rsidR="000C14AC" w:rsidRDefault="000C14AC">
      <w:pPr>
        <w:jc w:val="both"/>
        <w:rPr>
          <w:color w:val="FF0000"/>
        </w:rPr>
      </w:pPr>
    </w:p>
    <w:p w:rsidR="000C14AC" w:rsidRDefault="00000000">
      <w:pPr>
        <w:jc w:val="center"/>
        <w:rPr>
          <w:color w:val="FF0000"/>
        </w:rPr>
      </w:pPr>
      <w:r>
        <w:rPr>
          <w:noProof/>
          <w:u w:val="single"/>
          <w:lang w:eastAsia="en-GB"/>
        </w:rPr>
        <w:lastRenderedPageBreak/>
        <w:drawing>
          <wp:inline distT="0" distB="0" distL="0" distR="0">
            <wp:extent cx="3021330" cy="815340"/>
            <wp:effectExtent l="0" t="0" r="11430" b="762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00745" cy="836810"/>
                    </a:xfrm>
                    <a:prstGeom prst="rect">
                      <a:avLst/>
                    </a:prstGeom>
                  </pic:spPr>
                </pic:pic>
              </a:graphicData>
            </a:graphic>
          </wp:inline>
        </w:drawing>
      </w:r>
    </w:p>
    <w:p w:rsidR="000C14AC" w:rsidRDefault="00000000">
      <w:pPr>
        <w:tabs>
          <w:tab w:val="left" w:pos="720"/>
        </w:tabs>
        <w:jc w:val="center"/>
        <w:rPr>
          <w:rFonts w:cs="Arial"/>
          <w:color w:val="FF0000"/>
        </w:rPr>
      </w:pPr>
      <w:r>
        <w:t>Table 9.1:  Reconstruction scores (</w:t>
      </w:r>
      <w:r>
        <w:rPr>
          <w:rFonts w:ascii="Courier" w:hAnsi="Courier"/>
        </w:rPr>
        <w:t>LSD</w:t>
      </w:r>
      <w:r>
        <w:t xml:space="preserve">, </w:t>
      </w:r>
      <w:r>
        <w:rPr>
          <w:rFonts w:ascii="Courier" w:hAnsi="Courier"/>
        </w:rPr>
        <w:t>RMSE</w:t>
      </w:r>
      <w:r>
        <w:t xml:space="preserve">, </w:t>
      </w:r>
      <w:r>
        <w:rPr>
          <w:rFonts w:ascii="Courier" w:hAnsi="Courier"/>
        </w:rPr>
        <w:t>CS</w:t>
      </w:r>
      <w:r>
        <w:t>) for three baseline models (</w:t>
      </w:r>
      <w:r>
        <w:rPr>
          <w:rFonts w:ascii="Andale Mono" w:hAnsi="Andale Mono"/>
        </w:rPr>
        <w:t>VAE</w:t>
      </w:r>
      <w:r>
        <w:t xml:space="preserve">, </w:t>
      </w:r>
      <w:r>
        <w:rPr>
          <w:rFonts w:ascii="Andale Mono" w:hAnsi="Andale Mono"/>
        </w:rPr>
        <w:t>WAE-MMD</w:t>
      </w:r>
      <w:r>
        <w:t xml:space="preserve">, </w:t>
      </w:r>
      <w:r>
        <w:rPr>
          <w:rFonts w:ascii="Andale Mono" w:hAnsi="Andale Mono"/>
        </w:rPr>
        <w:t>AAE-ISO</w:t>
      </w:r>
      <w:r>
        <w:t xml:space="preserve">) and the proposed </w:t>
      </w:r>
      <w:r>
        <w:rPr>
          <w:rFonts w:ascii="Andale Mono" w:hAnsi="Andale Mono"/>
        </w:rPr>
        <w:t>AAE-GM</w:t>
      </w:r>
      <w:r>
        <w:t xml:space="preserve"> approach (Tomczak et al., 2020).</w:t>
      </w:r>
    </w:p>
    <w:p w:rsidR="000C14AC" w:rsidRDefault="00000000">
      <w:pPr>
        <w:pStyle w:val="Guide"/>
      </w:pPr>
      <w:r>
        <w:t>Additionally, if you are incorporating a figure or table from another source, you must cite the source as in the Table 9.1. Both tables and figures must have associated discussion in the text—they should not appear without reference, nor should they only be explained in the caption.</w:t>
      </w:r>
    </w:p>
    <w:p w:rsidR="000C14AC" w:rsidRDefault="00000000">
      <w:pPr>
        <w:pStyle w:val="Heading2"/>
      </w:pPr>
      <w:bookmarkStart w:id="63" w:name="_Toc157612253"/>
      <w:bookmarkStart w:id="64" w:name="_Toc157608065"/>
      <w:r>
        <w:t>Appendix E: Text Headings</w:t>
      </w:r>
      <w:bookmarkEnd w:id="63"/>
      <w:bookmarkEnd w:id="64"/>
    </w:p>
    <w:p w:rsidR="000C14AC" w:rsidRDefault="00000000">
      <w:pPr>
        <w:pStyle w:val="Guide"/>
      </w:pPr>
      <w:r>
        <w:t>Headings throughout the report should be consistent as follows:</w:t>
      </w:r>
    </w:p>
    <w:p w:rsidR="000C14AC" w:rsidRDefault="00000000">
      <w:pPr>
        <w:pStyle w:val="Guide"/>
      </w:pPr>
      <w:r>
        <w:t>Main sections and major headings should appear with initial capitals for first words and proper nouns. Leave a space of two lines above such headings and one below.</w:t>
      </w:r>
    </w:p>
    <w:p w:rsidR="000C14AC" w:rsidRDefault="00000000">
      <w:pPr>
        <w:pStyle w:val="Guide"/>
      </w:pPr>
      <w:r>
        <w:t>Section headings should be lower case with capital letters for the first letter of the first word and placed at the left-hand margin. Leave a space of two lines above such headings and one below. Subsection headings can be in italics, leaving a space above and below the heading. Section headers (e.g., 9.2) are available in the Styles Pane.</w:t>
      </w:r>
    </w:p>
    <w:p w:rsidR="000C14AC" w:rsidRDefault="00000000">
      <w:pPr>
        <w:pStyle w:val="Heading2"/>
      </w:pPr>
      <w:bookmarkStart w:id="65" w:name="_Toc157612254"/>
      <w:bookmarkStart w:id="66" w:name="_Toc157608066"/>
      <w:r>
        <w:t>Appendix F: Pagination</w:t>
      </w:r>
      <w:bookmarkEnd w:id="65"/>
      <w:bookmarkEnd w:id="66"/>
    </w:p>
    <w:p w:rsidR="000C14AC" w:rsidRDefault="00000000">
      <w:pPr>
        <w:pStyle w:val="Guide"/>
      </w:pPr>
      <w:r>
        <w:t xml:space="preserve">Starting on the Introduction page, pages should be numbered using decimal numerals (e.g., 1, 2, 3, 4). Pages prior to the Introduction page should have lower-case Roman numerals (e.g., </w:t>
      </w:r>
      <w:proofErr w:type="spellStart"/>
      <w:r>
        <w:t>i</w:t>
      </w:r>
      <w:proofErr w:type="spellEnd"/>
      <w:r>
        <w:t>, ii, iii, iv).</w:t>
      </w:r>
    </w:p>
    <w:p w:rsidR="000C14AC" w:rsidRDefault="000C14AC"/>
    <w:p w:rsidR="000C14AC" w:rsidRDefault="000C14AC"/>
    <w:sectPr w:rsidR="000C14AC">
      <w:footerReference w:type="default" r:id="rId18"/>
      <w:headerReference w:type="first" r:id="rId19"/>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1691" w:rsidRDefault="00F31691">
      <w:pPr>
        <w:spacing w:line="240" w:lineRule="auto"/>
      </w:pPr>
      <w:r>
        <w:separator/>
      </w:r>
    </w:p>
  </w:endnote>
  <w:endnote w:type="continuationSeparator" w:id="0">
    <w:p w:rsidR="00F31691" w:rsidRDefault="00F31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309020205020404"/>
    <w:charset w:val="00"/>
    <w:family w:val="modern"/>
    <w:pitch w:val="fixed"/>
    <w:sig w:usb0="E0002AFF" w:usb1="C0007843"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4AC" w:rsidRDefault="00000000">
    <w:pPr>
      <w:pStyle w:val="Footer"/>
      <w:jc w:val="center"/>
    </w:pPr>
    <w:r>
      <w:fldChar w:fldCharType="begin"/>
    </w:r>
    <w:r>
      <w:instrText xml:space="preserve"> PAGE   \* MERGEFORMAT </w:instrText>
    </w:r>
    <w:r>
      <w:fldChar w:fldCharType="separate"/>
    </w:r>
    <w:r>
      <w:t>4</w:t>
    </w:r>
    <w:r>
      <w:fldChar w:fldCharType="end"/>
    </w:r>
  </w:p>
  <w:p w:rsidR="000C14AC" w:rsidRDefault="000C14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3238157"/>
    </w:sdtPr>
    <w:sdtContent>
      <w:p w:rsidR="000C14AC" w:rsidRDefault="00000000">
        <w:pPr>
          <w:pStyle w:val="Footer"/>
          <w:jc w:val="center"/>
        </w:pPr>
        <w:r>
          <w:fldChar w:fldCharType="begin"/>
        </w:r>
        <w:r>
          <w:instrText xml:space="preserve"> PAGE   \* MERGEFORMAT </w:instrText>
        </w:r>
        <w:r>
          <w:fldChar w:fldCharType="separate"/>
        </w:r>
        <w:r>
          <w:t>2</w:t>
        </w:r>
        <w:r>
          <w:fldChar w:fldCharType="end"/>
        </w:r>
      </w:p>
    </w:sdtContent>
  </w:sdt>
  <w:p w:rsidR="000C14AC" w:rsidRDefault="000C1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450588"/>
    </w:sdtPr>
    <w:sdtContent>
      <w:p w:rsidR="000C14AC" w:rsidRDefault="00000000">
        <w:pPr>
          <w:pStyle w:val="Footer"/>
          <w:jc w:val="center"/>
        </w:pPr>
        <w:r>
          <w:fldChar w:fldCharType="begin"/>
        </w:r>
        <w:r>
          <w:instrText xml:space="preserve"> PAGE   \* MERGEFORMAT </w:instrText>
        </w:r>
        <w:r>
          <w:fldChar w:fldCharType="separate"/>
        </w:r>
        <w:r>
          <w:t>2</w:t>
        </w:r>
        <w:r>
          <w:fldChar w:fldCharType="end"/>
        </w:r>
      </w:p>
    </w:sdtContent>
  </w:sdt>
  <w:p w:rsidR="000C14AC" w:rsidRDefault="000C14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5913850"/>
    </w:sdtPr>
    <w:sdtContent>
      <w:p w:rsidR="000C14AC" w:rsidRDefault="00000000">
        <w:pPr>
          <w:pStyle w:val="Footer"/>
          <w:jc w:val="center"/>
        </w:pPr>
        <w:r>
          <w:fldChar w:fldCharType="begin"/>
        </w:r>
        <w:r>
          <w:instrText xml:space="preserve"> PAGE   \* MERGEFORMAT </w:instrText>
        </w:r>
        <w:r>
          <w:fldChar w:fldCharType="separate"/>
        </w:r>
        <w:r>
          <w:t>2</w:t>
        </w:r>
        <w:r>
          <w:fldChar w:fldCharType="end"/>
        </w:r>
      </w:p>
    </w:sdtContent>
  </w:sdt>
  <w:p w:rsidR="000C14AC" w:rsidRDefault="000C1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1691" w:rsidRDefault="00F31691">
      <w:pPr>
        <w:spacing w:after="0"/>
      </w:pPr>
      <w:r>
        <w:separator/>
      </w:r>
    </w:p>
  </w:footnote>
  <w:footnote w:type="continuationSeparator" w:id="0">
    <w:p w:rsidR="00F31691" w:rsidRDefault="00F316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4AC" w:rsidRDefault="000C1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14141"/>
    <w:multiLevelType w:val="multilevel"/>
    <w:tmpl w:val="25614141"/>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66334479">
    <w:abstractNumId w:val="0"/>
  </w:num>
  <w:num w:numId="2" w16cid:durableId="1846702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2B8"/>
    <w:rsid w:val="00027B26"/>
    <w:rsid w:val="000C14AC"/>
    <w:rsid w:val="00167FA9"/>
    <w:rsid w:val="001B03A7"/>
    <w:rsid w:val="001C6469"/>
    <w:rsid w:val="001D264A"/>
    <w:rsid w:val="00292E11"/>
    <w:rsid w:val="002C02D3"/>
    <w:rsid w:val="0044232B"/>
    <w:rsid w:val="00576694"/>
    <w:rsid w:val="007152B8"/>
    <w:rsid w:val="00776A26"/>
    <w:rsid w:val="007E071F"/>
    <w:rsid w:val="00800277"/>
    <w:rsid w:val="009070A2"/>
    <w:rsid w:val="009B6234"/>
    <w:rsid w:val="00C6683E"/>
    <w:rsid w:val="00DE78C7"/>
    <w:rsid w:val="00F31691"/>
    <w:rsid w:val="0B6E0F20"/>
    <w:rsid w:val="106E15B4"/>
    <w:rsid w:val="28907C67"/>
    <w:rsid w:val="408221E1"/>
    <w:rsid w:val="42E70DAF"/>
    <w:rsid w:val="47A22EBD"/>
    <w:rsid w:val="59003600"/>
    <w:rsid w:val="5B365360"/>
    <w:rsid w:val="5DB44F05"/>
    <w:rsid w:val="6D5F78FB"/>
    <w:rsid w:val="6FC6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F1998F0"/>
  <w15:docId w15:val="{2889366C-66A4-E840-8C64-FA88ABC0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uiPriority="10"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uiPriority="29"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eastAsia="zh-CN"/>
      <w14:ligatures w14:val="standardContextual"/>
    </w:rPr>
  </w:style>
  <w:style w:type="paragraph" w:styleId="Heading1">
    <w:name w:val="heading 1"/>
    <w:basedOn w:val="Normal"/>
    <w:next w:val="Normal"/>
    <w:uiPriority w:val="9"/>
    <w:qFormat/>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kern w:val="0"/>
      <w:sz w:val="28"/>
      <w:szCs w:val="28"/>
      <w:lang w:val="en-US" w:eastAsia="en-US"/>
      <w14:ligatures w14:val="none"/>
    </w:rPr>
  </w:style>
  <w:style w:type="paragraph" w:styleId="Heading2">
    <w:name w:val="heading 2"/>
    <w:basedOn w:val="Normal"/>
    <w:next w:val="Normal"/>
    <w:uiPriority w:val="9"/>
    <w:unhideWhenUsed/>
    <w:qFormat/>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kern w:val="0"/>
      <w:sz w:val="26"/>
      <w:szCs w:val="26"/>
      <w:lang w:val="en-US" w:eastAsia="en-US"/>
      <w14:ligatures w14:val="none"/>
    </w:rPr>
  </w:style>
  <w:style w:type="paragraph" w:styleId="Heading3">
    <w:name w:val="heading 3"/>
    <w:basedOn w:val="Normal"/>
    <w:next w:val="Normal"/>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Header">
    <w:name w:val="header"/>
    <w:basedOn w:val="Normal"/>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qFormat/>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IntenseReference1">
    <w:name w:val="Intense Reference1"/>
    <w:basedOn w:val="DefaultParagraphFont"/>
    <w:uiPriority w:val="32"/>
    <w:qFormat/>
    <w:rPr>
      <w:b/>
      <w:bCs/>
      <w:smallCaps/>
      <w:color w:val="5B9BD5" w:themeColor="accent1"/>
      <w:spacing w:val="5"/>
    </w:rPr>
  </w:style>
  <w:style w:type="paragraph" w:customStyle="1" w:styleId="Guide">
    <w:name w:val="Guide"/>
    <w:basedOn w:val="Normal"/>
    <w:next w:val="Normal"/>
    <w:qFormat/>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NoSpacing">
    <w:name w:val="No Spacing"/>
    <w:uiPriority w:val="1"/>
    <w:qFormat/>
    <w:rPr>
      <w:rFonts w:asciiTheme="minorHAnsi" w:eastAsiaTheme="minorEastAsia" w:hAnsiTheme="minorHAnsi" w:cstheme="minorBidi"/>
      <w:sz w:val="22"/>
      <w:szCs w:val="22"/>
      <w:lang w:val="en-US" w:eastAsia="en-US"/>
    </w:rPr>
  </w:style>
  <w:style w:type="paragraph" w:customStyle="1" w:styleId="Headingwithoutnumbers">
    <w:name w:val="Heading without numbers"/>
    <w:basedOn w:val="Heading1"/>
    <w:qFormat/>
    <w:pPr>
      <w:numPr>
        <w:numId w:val="0"/>
      </w:numPr>
      <w:spacing w:before="1080" w:after="840" w:line="360" w:lineRule="auto"/>
    </w:pPr>
    <w:rPr>
      <w:rFonts w:ascii="Arial" w:hAnsi="Arial"/>
      <w:bCs w:val="0"/>
      <w:color w:val="auto"/>
      <w:sz w:val="40"/>
      <w:szCs w:val="32"/>
      <w:lang w:val="en-GB"/>
    </w:rPr>
  </w:style>
  <w:style w:type="paragraph" w:styleId="Quote">
    <w:name w:val="Quote"/>
    <w:basedOn w:val="Normal"/>
    <w:next w:val="Normal"/>
    <w:autoRedefine/>
    <w:uiPriority w:val="29"/>
    <w:qFormat/>
    <w:pPr>
      <w:spacing w:line="360" w:lineRule="auto"/>
      <w:jc w:val="both"/>
    </w:pPr>
    <w:rPr>
      <w:rFonts w:ascii="Arial" w:eastAsiaTheme="minorHAnsi" w:hAnsi="Arial"/>
      <w:iCs/>
      <w:color w:val="FF0000"/>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pport.microsoft.com/en-us/office/insert-a-table-of-figures-c5ea59c5-487c-4fb2-bd48-e34dd57f0ec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office/insert-a-table-of-figures-c5ea59c5-487c-4fb2-bd48-e34dd57f0ec1" TargetMode="External"/><Relationship Id="rId5" Type="http://schemas.openxmlformats.org/officeDocument/2006/relationships/webSettings" Target="webSettings.xml"/><Relationship Id="rId15" Type="http://schemas.openxmlformats.org/officeDocument/2006/relationships/hyperlink" Target="https://www.bcu.ac.uk/library/services-and-support/referencing" TargetMode="External"/><Relationship Id="rId23" Type="http://schemas.openxmlformats.org/officeDocument/2006/relationships/theme" Target="theme/theme1.xml"/><Relationship Id="rId10" Type="http://schemas.openxmlformats.org/officeDocument/2006/relationships/hyperlink" Target="https://www.bcu.ac.uk/computing/student-experience/student-support/libraries-and-learning-centr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d47b25-1f3b-43b0-8180-a36ff7621b9a}"/>
        <w:category>
          <w:name w:val="General"/>
          <w:gallery w:val="placeholder"/>
        </w:category>
        <w:types>
          <w:type w:val="bbPlcHdr"/>
        </w:types>
        <w:behaviors>
          <w:behavior w:val="content"/>
        </w:behaviors>
        <w:guid w:val="{54D47B25-1F3B-43B0-8180-A36FF7621B9A}"/>
      </w:docPartPr>
      <w:docPartBody>
        <w:p w:rsidR="009C37A7" w:rsidRDefault="00000000">
          <w:pPr>
            <w:pStyle w:val="0FA944D3F67442D58B6A250A43FE171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309020205020404"/>
    <w:charset w:val="00"/>
    <w:family w:val="modern"/>
    <w:pitch w:val="fixed"/>
    <w:sig w:usb0="E0002AFF" w:usb1="C0007843"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2B6B9D"/>
    <w:rsid w:val="002B6B9D"/>
    <w:rsid w:val="00407F41"/>
    <w:rsid w:val="0044232B"/>
    <w:rsid w:val="00576694"/>
    <w:rsid w:val="009C37A7"/>
    <w:rsid w:val="00B23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qFormat/>
    <w:pPr>
      <w:spacing w:after="160" w:line="259" w:lineRule="auto"/>
    </w:pPr>
    <w:rPr>
      <w:kern w:val="2"/>
      <w:sz w:val="22"/>
      <w:szCs w:val="22"/>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25</Pages>
  <Words>5796</Words>
  <Characters>33040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khaia</dc:creator>
  <cp:lastModifiedBy>Khai Ailyan</cp:lastModifiedBy>
  <cp:revision>14</cp:revision>
  <dcterms:created xsi:type="dcterms:W3CDTF">2025-02-16T14:17:00Z</dcterms:created>
  <dcterms:modified xsi:type="dcterms:W3CDTF">2025-03-31T13:56:00Z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0B405029DCC94CE58BDCD5EBAC626D58_12</vt:lpwstr>
  </property>
</Properties>
</file>