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0D" w:rsidRDefault="006C530D" w:rsidP="006C53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Security Awareness Training</w:t>
      </w:r>
      <w:r w:rsidR="00DB1469">
        <w:rPr>
          <w:rFonts w:ascii="Arial" w:hAnsi="Arial" w:cs="Arial"/>
          <w:sz w:val="28"/>
          <w:szCs w:val="28"/>
        </w:rPr>
        <w:t xml:space="preserve"> Program</w:t>
      </w:r>
    </w:p>
    <w:p w:rsidR="006C530D" w:rsidRDefault="006C530D">
      <w:pPr>
        <w:rPr>
          <w:rFonts w:ascii="Arial" w:hAnsi="Arial" w:cs="Arial"/>
          <w:sz w:val="24"/>
          <w:szCs w:val="24"/>
        </w:rPr>
      </w:pPr>
    </w:p>
    <w:p w:rsidR="006C530D" w:rsidRDefault="006C530D" w:rsidP="000745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first project is </w:t>
      </w:r>
      <w:r w:rsidR="007349A0">
        <w:rPr>
          <w:rFonts w:ascii="Arial" w:hAnsi="Arial" w:cs="Arial"/>
          <w:sz w:val="24"/>
          <w:szCs w:val="24"/>
        </w:rPr>
        <w:t>based on training small and medium companies to ensure that their employees and collaborators</w:t>
      </w:r>
      <w:r w:rsidR="007F33C8">
        <w:rPr>
          <w:rFonts w:ascii="Arial" w:hAnsi="Arial" w:cs="Arial"/>
          <w:sz w:val="24"/>
          <w:szCs w:val="24"/>
        </w:rPr>
        <w:t xml:space="preserve"> </w:t>
      </w:r>
      <w:r w:rsidR="007349A0">
        <w:rPr>
          <w:rFonts w:ascii="Arial" w:hAnsi="Arial" w:cs="Arial"/>
          <w:sz w:val="24"/>
          <w:szCs w:val="24"/>
        </w:rPr>
        <w:t xml:space="preserve">will be able to reduce the risk of human error such as clicking on malicious links or falling for phishing </w:t>
      </w:r>
      <w:r w:rsidR="007F33C8">
        <w:rPr>
          <w:rFonts w:ascii="Arial" w:hAnsi="Arial" w:cs="Arial"/>
          <w:sz w:val="24"/>
          <w:szCs w:val="24"/>
        </w:rPr>
        <w:t>scams. We are going to divide the training into 4 topics: personal devices, passwords, phishing attacks and suspicious URLs.</w:t>
      </w:r>
    </w:p>
    <w:p w:rsidR="00925129" w:rsidRDefault="007F33C8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Personal devices: We are going to demonstrate </w:t>
      </w:r>
      <w:r w:rsidR="00925129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them how to choose and install </w:t>
      </w:r>
      <w:r w:rsidR="00925129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Anti-virus software based on their need</w:t>
      </w:r>
      <w:r w:rsidR="00925129">
        <w:rPr>
          <w:rFonts w:ascii="Arial" w:hAnsi="Arial" w:cs="Arial"/>
          <w:sz w:val="24"/>
          <w:szCs w:val="24"/>
        </w:rPr>
        <w:t>, role and level of risk.</w:t>
      </w:r>
    </w:p>
    <w:p w:rsidR="00925129" w:rsidRDefault="00925129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Passwords: How to build a good and strong password, pointing out the bad things to avoid and reduce risk. The use of password managers, software able to generate complex passwords for all</w:t>
      </w:r>
      <w:r w:rsidR="00101C2C">
        <w:rPr>
          <w:rFonts w:ascii="Arial" w:hAnsi="Arial" w:cs="Arial"/>
          <w:sz w:val="24"/>
          <w:szCs w:val="24"/>
        </w:rPr>
        <w:t xml:space="preserve"> accounts.</w:t>
      </w:r>
    </w:p>
    <w:p w:rsidR="00101C2C" w:rsidRDefault="00101C2C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Phishing attacks: How to avoid having sensitive information leaked such as passwords, usernames, bank account information, credit </w:t>
      </w:r>
      <w:r w:rsidR="00B65EBA">
        <w:rPr>
          <w:rFonts w:ascii="Arial" w:hAnsi="Arial" w:cs="Arial"/>
          <w:sz w:val="24"/>
          <w:szCs w:val="24"/>
        </w:rPr>
        <w:t>cards, etc. Ways most used for attackers to reach people can also be conducted by text message, social media, email, or phone.</w:t>
      </w:r>
      <w:r w:rsidR="003F2C9F">
        <w:rPr>
          <w:rFonts w:ascii="Arial" w:hAnsi="Arial" w:cs="Arial"/>
          <w:sz w:val="24"/>
          <w:szCs w:val="24"/>
        </w:rPr>
        <w:t xml:space="preserve"> The collaborator will be able to identify and report suspicious phishing attempts</w:t>
      </w:r>
      <w:r w:rsidR="002532C1">
        <w:rPr>
          <w:rFonts w:ascii="Arial" w:hAnsi="Arial" w:cs="Arial"/>
          <w:sz w:val="24"/>
          <w:szCs w:val="24"/>
        </w:rPr>
        <w:t xml:space="preserve"> (</w:t>
      </w:r>
      <w:r w:rsidR="002532C1" w:rsidRPr="002532C1">
        <w:rPr>
          <w:rFonts w:ascii="Arial" w:hAnsi="Arial" w:cs="Arial"/>
          <w:color w:val="00B0F0"/>
          <w:sz w:val="24"/>
          <w:szCs w:val="24"/>
          <w:lang w:val="en-GB"/>
        </w:rPr>
        <w:t>IT Governance, 2016</w:t>
      </w:r>
      <w:r w:rsidR="002532C1" w:rsidRPr="002532C1">
        <w:rPr>
          <w:rFonts w:ascii="Arial" w:hAnsi="Arial" w:cs="Arial"/>
          <w:sz w:val="24"/>
          <w:szCs w:val="24"/>
          <w:lang w:val="en-GB"/>
        </w:rPr>
        <w:t>)</w:t>
      </w:r>
      <w:r w:rsidR="002532C1">
        <w:rPr>
          <w:rFonts w:ascii="Arial" w:hAnsi="Arial" w:cs="Arial"/>
          <w:sz w:val="24"/>
          <w:szCs w:val="24"/>
          <w:lang w:val="en-GB"/>
        </w:rPr>
        <w:t>.</w:t>
      </w:r>
    </w:p>
    <w:p w:rsidR="003F2C9F" w:rsidRDefault="003F2C9F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Suspicious URLs: How to identify and avoid malicious websites and links, based on the most recent technology and improvement of AI. Showing study of cases and </w:t>
      </w:r>
      <w:r w:rsidR="006078FC">
        <w:rPr>
          <w:rFonts w:ascii="Arial" w:hAnsi="Arial" w:cs="Arial"/>
          <w:sz w:val="24"/>
          <w:szCs w:val="24"/>
        </w:rPr>
        <w:t xml:space="preserve">sophisticated approaches from cybercriminals. </w:t>
      </w:r>
    </w:p>
    <w:p w:rsidR="00F145B6" w:rsidRDefault="00F145B6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engineering:  Identifying the behaviour and approach of social engineers to manipulate</w:t>
      </w:r>
      <w:r w:rsidR="00C41910">
        <w:rPr>
          <w:rFonts w:ascii="Arial" w:hAnsi="Arial" w:cs="Arial"/>
          <w:sz w:val="24"/>
          <w:szCs w:val="24"/>
        </w:rPr>
        <w:t>, influence and coerce people, in order to access internal data or steal sensitive information.</w:t>
      </w:r>
    </w:p>
    <w:p w:rsidR="00C41910" w:rsidRDefault="00C41910" w:rsidP="000745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leakage: Consequences and types of data leakage, how to procedure in case of damage and corrupt databases. Prevention tools, to help the team to avoid accidental exposure and identify suspicious </w:t>
      </w:r>
      <w:r w:rsidR="00074554">
        <w:rPr>
          <w:rFonts w:ascii="Arial" w:hAnsi="Arial" w:cs="Arial"/>
          <w:sz w:val="24"/>
          <w:szCs w:val="24"/>
        </w:rPr>
        <w:t>intentional</w:t>
      </w:r>
      <w:r>
        <w:rPr>
          <w:rFonts w:ascii="Arial" w:hAnsi="Arial" w:cs="Arial"/>
          <w:sz w:val="24"/>
          <w:szCs w:val="24"/>
        </w:rPr>
        <w:t xml:space="preserve"> </w:t>
      </w:r>
      <w:r w:rsidR="00074554">
        <w:rPr>
          <w:rFonts w:ascii="Arial" w:hAnsi="Arial" w:cs="Arial"/>
          <w:sz w:val="24"/>
          <w:szCs w:val="24"/>
        </w:rPr>
        <w:t>breaches.</w:t>
      </w:r>
      <w:r w:rsidR="008F2B29">
        <w:rPr>
          <w:rFonts w:ascii="Arial" w:hAnsi="Arial" w:cs="Arial"/>
          <w:sz w:val="24"/>
          <w:szCs w:val="24"/>
        </w:rPr>
        <w:t xml:space="preserve"> Note that only in Ireland the number of personal data breaches from 25 May 2018 to 27 January 2023 was 29.692 </w:t>
      </w:r>
      <w:r w:rsidR="002532C1">
        <w:rPr>
          <w:rFonts w:ascii="Arial" w:hAnsi="Arial" w:cs="Arial"/>
          <w:sz w:val="24"/>
          <w:szCs w:val="24"/>
        </w:rPr>
        <w:t>(</w:t>
      </w:r>
      <w:proofErr w:type="spellStart"/>
      <w:r w:rsidR="002532C1" w:rsidRPr="002532C1">
        <w:rPr>
          <w:rFonts w:ascii="Arial" w:hAnsi="Arial" w:cs="Arial"/>
          <w:color w:val="00B0F0"/>
          <w:sz w:val="24"/>
          <w:szCs w:val="24"/>
          <w:lang w:val="en-GB"/>
        </w:rPr>
        <w:t>Petrosyan</w:t>
      </w:r>
      <w:proofErr w:type="spellEnd"/>
      <w:r w:rsidR="002532C1" w:rsidRPr="002532C1">
        <w:rPr>
          <w:rFonts w:ascii="Arial" w:hAnsi="Arial" w:cs="Arial"/>
          <w:color w:val="00B0F0"/>
          <w:sz w:val="24"/>
          <w:szCs w:val="24"/>
          <w:lang w:val="en-GB"/>
        </w:rPr>
        <w:t>, A. 2023</w:t>
      </w:r>
      <w:r w:rsidR="002532C1" w:rsidRPr="002532C1">
        <w:rPr>
          <w:rFonts w:ascii="Arial" w:hAnsi="Arial" w:cs="Arial"/>
          <w:sz w:val="24"/>
          <w:szCs w:val="24"/>
          <w:lang w:val="en-GB"/>
        </w:rPr>
        <w:t>)</w:t>
      </w:r>
      <w:r w:rsidR="002532C1">
        <w:rPr>
          <w:rFonts w:ascii="Arial" w:hAnsi="Arial" w:cs="Arial"/>
          <w:sz w:val="24"/>
          <w:szCs w:val="24"/>
          <w:lang w:val="en-GB"/>
        </w:rPr>
        <w:t>.</w:t>
      </w:r>
    </w:p>
    <w:p w:rsidR="008F2B29" w:rsidRDefault="008F2B29" w:rsidP="008F2B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F2B29" w:rsidRDefault="008F2B29" w:rsidP="008F2B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F2B29" w:rsidRDefault="008F2B29" w:rsidP="008F2B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F2B29" w:rsidRDefault="008F2B29" w:rsidP="002532C1">
      <w:pPr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Reference List</w:t>
      </w:r>
    </w:p>
    <w:p w:rsidR="00925129" w:rsidRDefault="00925129" w:rsidP="00925129">
      <w:pPr>
        <w:pStyle w:val="ListParagraph"/>
        <w:rPr>
          <w:rFonts w:ascii="Arial" w:hAnsi="Arial" w:cs="Arial"/>
          <w:sz w:val="24"/>
          <w:szCs w:val="24"/>
        </w:rPr>
      </w:pPr>
    </w:p>
    <w:p w:rsidR="002532C1" w:rsidRPr="002532C1" w:rsidRDefault="002532C1" w:rsidP="002532C1">
      <w:pPr>
        <w:autoSpaceDE w:val="0"/>
        <w:autoSpaceDN w:val="0"/>
        <w:adjustRightInd w:val="0"/>
        <w:spacing w:before="0" w:after="240" w:line="360" w:lineRule="auto"/>
        <w:rPr>
          <w:rFonts w:ascii="Arial" w:hAnsi="Arial" w:cs="Arial"/>
          <w:sz w:val="24"/>
          <w:szCs w:val="24"/>
          <w:lang w:val="en-GB"/>
        </w:rPr>
      </w:pPr>
      <w:r w:rsidRPr="002532C1">
        <w:rPr>
          <w:rFonts w:ascii="Arial" w:hAnsi="Arial" w:cs="Arial"/>
          <w:sz w:val="24"/>
          <w:szCs w:val="24"/>
          <w:lang w:val="en-GB"/>
        </w:rPr>
        <w:t xml:space="preserve">IT Governance (2016). </w:t>
      </w:r>
      <w:r w:rsidRPr="002532C1">
        <w:rPr>
          <w:rFonts w:ascii="Arial" w:hAnsi="Arial" w:cs="Arial"/>
          <w:i/>
          <w:iCs/>
          <w:sz w:val="24"/>
          <w:szCs w:val="24"/>
          <w:lang w:val="en-GB"/>
        </w:rPr>
        <w:t>What is phishing? Everything you need to know | IT Governance UK</w:t>
      </w:r>
      <w:r w:rsidRPr="002532C1">
        <w:rPr>
          <w:rFonts w:ascii="Arial" w:hAnsi="Arial" w:cs="Arial"/>
          <w:sz w:val="24"/>
          <w:szCs w:val="24"/>
          <w:lang w:val="en-GB"/>
        </w:rPr>
        <w:t xml:space="preserve">. [online] Itgovernance.co.uk. Available at: </w:t>
      </w:r>
      <w:hyperlink r:id="rId6" w:history="1">
        <w:r w:rsidRPr="002532C1">
          <w:rPr>
            <w:rFonts w:ascii="Arial" w:hAnsi="Arial" w:cs="Arial"/>
            <w:sz w:val="24"/>
            <w:szCs w:val="24"/>
            <w:lang w:val="en-GB"/>
          </w:rPr>
          <w:t>https://www.itgovernance.co.uk/phishing</w:t>
        </w:r>
      </w:hyperlink>
      <w:r w:rsidRPr="002532C1">
        <w:rPr>
          <w:rFonts w:ascii="Arial" w:hAnsi="Arial" w:cs="Arial"/>
          <w:sz w:val="24"/>
          <w:szCs w:val="24"/>
          <w:lang w:val="en-GB"/>
        </w:rPr>
        <w:t>.</w:t>
      </w:r>
    </w:p>
    <w:p w:rsidR="002532C1" w:rsidRDefault="002532C1" w:rsidP="002532C1">
      <w:pPr>
        <w:autoSpaceDE w:val="0"/>
        <w:autoSpaceDN w:val="0"/>
        <w:adjustRightInd w:val="0"/>
        <w:spacing w:before="0" w:after="240" w:line="360" w:lineRule="auto"/>
        <w:rPr>
          <w:rFonts w:ascii="Helvetica" w:hAnsi="Helvetica" w:cs="Helvetica"/>
          <w:sz w:val="24"/>
          <w:szCs w:val="24"/>
          <w:lang w:val="en-GB"/>
        </w:rPr>
      </w:pPr>
      <w:proofErr w:type="spellStart"/>
      <w:r w:rsidRPr="002532C1">
        <w:rPr>
          <w:rFonts w:ascii="Arial" w:hAnsi="Arial" w:cs="Arial"/>
          <w:sz w:val="24"/>
          <w:szCs w:val="24"/>
          <w:lang w:val="en-GB"/>
        </w:rPr>
        <w:t>Petrosyan</w:t>
      </w:r>
      <w:proofErr w:type="spellEnd"/>
      <w:r w:rsidRPr="002532C1">
        <w:rPr>
          <w:rFonts w:ascii="Arial" w:hAnsi="Arial" w:cs="Arial"/>
          <w:sz w:val="24"/>
          <w:szCs w:val="24"/>
          <w:lang w:val="en-GB"/>
        </w:rPr>
        <w:t xml:space="preserve">, A. (2023). </w:t>
      </w:r>
      <w:r w:rsidRPr="002532C1">
        <w:rPr>
          <w:rFonts w:ascii="Arial" w:hAnsi="Arial" w:cs="Arial"/>
          <w:i/>
          <w:iCs/>
          <w:sz w:val="24"/>
          <w:szCs w:val="24"/>
          <w:lang w:val="en-GB"/>
        </w:rPr>
        <w:t>Number of personal data breaches in Europe 2022</w:t>
      </w:r>
      <w:r w:rsidRPr="002532C1">
        <w:rPr>
          <w:rFonts w:ascii="Arial" w:hAnsi="Arial" w:cs="Arial"/>
          <w:sz w:val="24"/>
          <w:szCs w:val="24"/>
          <w:lang w:val="en-GB"/>
        </w:rPr>
        <w:t xml:space="preserve">. [online] Statista. Available at: </w:t>
      </w:r>
      <w:hyperlink r:id="rId7" w:anchor=":~:text=Since%20the%20General%20Data%20Protection" w:history="1">
        <w:r w:rsidRPr="002532C1">
          <w:rPr>
            <w:rFonts w:ascii="Arial" w:hAnsi="Arial" w:cs="Arial"/>
            <w:sz w:val="24"/>
            <w:szCs w:val="24"/>
            <w:lang w:val="en-GB"/>
          </w:rPr>
          <w:t>https://www.statista.com/statistics/1203667/total-personal-data-breaches-europe/#:~:text=Since%20the%20General%20Data%20Protection</w:t>
        </w:r>
      </w:hyperlink>
      <w:r>
        <w:rPr>
          <w:rFonts w:ascii="Helvetica" w:hAnsi="Helvetica" w:cs="Helvetica"/>
          <w:sz w:val="24"/>
          <w:szCs w:val="24"/>
          <w:lang w:val="en-GB"/>
        </w:rPr>
        <w:t>.</w:t>
      </w:r>
    </w:p>
    <w:p w:rsidR="002532C1" w:rsidRPr="007F33C8" w:rsidRDefault="002532C1" w:rsidP="00925129">
      <w:pPr>
        <w:pStyle w:val="ListParagraph"/>
        <w:rPr>
          <w:rFonts w:ascii="Arial" w:hAnsi="Arial" w:cs="Arial"/>
          <w:sz w:val="24"/>
          <w:szCs w:val="24"/>
        </w:rPr>
      </w:pPr>
    </w:p>
    <w:sectPr w:rsidR="002532C1" w:rsidRPr="007F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0A5B"/>
    <w:multiLevelType w:val="hybridMultilevel"/>
    <w:tmpl w:val="D7709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05171">
    <w:abstractNumId w:val="1"/>
  </w:num>
  <w:num w:numId="2" w16cid:durableId="94014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0D"/>
    <w:rsid w:val="00074554"/>
    <w:rsid w:val="00101C2C"/>
    <w:rsid w:val="001945B2"/>
    <w:rsid w:val="002532C1"/>
    <w:rsid w:val="003F2C9F"/>
    <w:rsid w:val="006078FC"/>
    <w:rsid w:val="006C530D"/>
    <w:rsid w:val="007349A0"/>
    <w:rsid w:val="007C03D6"/>
    <w:rsid w:val="007F33C8"/>
    <w:rsid w:val="008F2B29"/>
    <w:rsid w:val="00925129"/>
    <w:rsid w:val="00B65EBA"/>
    <w:rsid w:val="00C0358A"/>
    <w:rsid w:val="00C41910"/>
    <w:rsid w:val="00DB1469"/>
    <w:rsid w:val="00F1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68E0"/>
  <w15:chartTrackingRefBased/>
  <w15:docId w15:val="{FFB309C6-83B2-EC40-B20B-7A810C2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0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3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30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30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30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30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30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30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3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3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0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30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30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30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3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30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30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530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30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3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530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C530D"/>
    <w:rPr>
      <w:b/>
      <w:bCs/>
    </w:rPr>
  </w:style>
  <w:style w:type="character" w:styleId="Emphasis">
    <w:name w:val="Emphasis"/>
    <w:uiPriority w:val="20"/>
    <w:qFormat/>
    <w:rsid w:val="006C530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C530D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C53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53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530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30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30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C530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C530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C530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C530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C530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30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C53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tatista.com/statistics/1203667/total-personal-data-breaches-europ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tgovernance.co.uk/phish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4F7296-A697-7542-95DD-214B99B5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2023-10-16T17:47:00Z</dcterms:created>
  <dcterms:modified xsi:type="dcterms:W3CDTF">2023-10-22T11:21:00Z</dcterms:modified>
</cp:coreProperties>
</file>