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vr3hnaf23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llk16aqgot7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Impact of Thermal response functions on estimating the Transmission risk of Chikungunya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vhp8okg9j9o" w:id="2"/>
      <w:bookmarkEnd w:id="2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does the thermal response functional form of temperature-dependent parameters influence the estimated 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value of chikungunya over a range of temperatures? We will consider two R0 formula: 1- Mordecai et al 2017, and 2- Mokhtar et al 2024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there a difference in 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estimates when using different thermal response functions? Organize the thermal response functions for each parameter into data-calibrated functions (single vs multiple datasets, field vs lab data) and expert opinion-driven functions.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Consider Mordecai et al as the baseline R0 estimate, and set a systematic approach to vary the parameters' functional forms to evaluate how R0 value changes across a range of temperature values (like in Mordecai et al).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each combination, regenerate Mordecai’s Fig 2 and Fig 3B, and find a way to compare and present the results on differences across the created combinations of temperature-dependent parameters.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t48bly6illf" w:id="3"/>
      <w:bookmarkEnd w:id="3"/>
      <w:r w:rsidDel="00000000" w:rsidR="00000000" w:rsidRPr="00000000">
        <w:rPr>
          <w:rtl w:val="0"/>
        </w:rPr>
        <w:t xml:space="preserve">Literature 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Modeling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CHIKV SR Paperlinks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8n8u4xpw8674" w:id="4"/>
      <w:bookmarkEnd w:id="4"/>
      <w:r w:rsidDel="00000000" w:rsidR="00000000" w:rsidRPr="00000000">
        <w:rPr>
          <w:rtl w:val="0"/>
        </w:rPr>
        <w:t xml:space="preserve">Project Components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qm4j4lwr3ta" w:id="5"/>
      <w:bookmarkEnd w:id="5"/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Formulations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 is to test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Mordecai 2017 (INCLUDE)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48263" cy="7202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72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R0 formula from our 2024 Dengue paper (the formula applies to Chikungunya as well)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need to go through to unify parameter names &amp; determine any differences in parameters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Parameter name: Mordecai symbol, Mokhtar symbol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Biting rate: </w:t>
      </w:r>
      <m:oMath>
        <m:r>
          <w:rPr/>
          <m:t xml:space="preserve">a, 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Transmission rate:</w:t>
      </w:r>
      <m:oMath>
        <m:r>
          <w:rPr/>
          <m:t xml:space="preserve"> b, </m:t>
        </m:r>
        <m:sSub>
          <m:sSubPr>
            <m:ctrlPr>
              <w:rPr/>
            </m:ctrlPr>
          </m:sSubPr>
          <m:e>
            <m:r>
              <w:rPr/>
              <m:t>β</m:t>
            </m:r>
          </m:e>
          <m:sub>
            <m:r>
              <w:rPr/>
              <m:t xml:space="preserve">hv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Infection rate: </w:t>
      </w:r>
      <m:oMath>
        <m:r>
          <w:rPr/>
          <m:t xml:space="preserve">c, </m:t>
        </m:r>
        <m:sSub>
          <m:sSubPr>
            <m:ctrlPr>
              <w:rPr/>
            </m:ctrlPr>
          </m:sSubPr>
          <m:e>
            <m:r>
              <w:rPr/>
              <m:t>β</m:t>
            </m:r>
          </m:e>
          <m:sub>
            <m:r>
              <w:rPr/>
              <m:t xml:space="preserve">vh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Extrinsic incubation period (EIP): </w:t>
      </w:r>
      <m:oMath>
        <m:r>
          <w:rPr/>
          <m:t xml:space="preserve">PDR (this is inverse of EIP), 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eggs per female: </w:t>
      </w:r>
      <m:oMath>
        <m:r>
          <w:rPr/>
          <m:t xml:space="preserve">EFD, 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Egg-Adult survival probability: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ea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>ν</m:t>
            </m:r>
          </m:e>
          <m:sub>
            <m:r>
              <w:rPr/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Mosquito development rate: </w:t>
      </w:r>
      <m:oMath>
        <m:r>
          <w:rPr/>
          <m:t xml:space="preserve">MDR, </m:t>
        </m:r>
        <m:r>
          <w:rPr/>
          <m:t>ϕ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Adult mosquito mortality: </w:t>
      </w:r>
      <m:oMath>
        <m:r>
          <m:t>μ</m:t>
        </m:r>
        <m:r>
          <w:rPr/>
          <m:t xml:space="preserve">, </m:t>
        </m:r>
        <m:r>
          <w:rPr/>
          <m:t>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Human recovery rate: </w:t>
      </w:r>
      <m:oMath>
        <m:r>
          <w:rPr/>
          <m:t xml:space="preserve">r, </m:t>
        </m:r>
        <m:r>
          <w:rPr/>
          <m:t>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Differences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Mordecai: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N: human density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Mohktar: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Risk of exposure to </w:t>
      </w:r>
      <w:r w:rsidDel="00000000" w:rsidR="00000000" w:rsidRPr="00000000">
        <w:rPr>
          <w:i w:val="1"/>
          <w:iCs w:val="1"/>
          <w:rtl w:val="0"/>
        </w:rPr>
        <w:t xml:space="preserve">Ae. aegypti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Probability of </w:t>
      </w:r>
      <w:r w:rsidDel="00000000" w:rsidR="00000000" w:rsidRPr="00000000">
        <w:rPr>
          <w:i w:val="1"/>
          <w:iCs w:val="1"/>
          <w:rtl w:val="0"/>
        </w:rPr>
        <w:t xml:space="preserve">Ae. aegypti</w:t>
      </w:r>
      <w:r w:rsidDel="00000000" w:rsidR="00000000" w:rsidRPr="00000000">
        <w:rPr>
          <w:rtl w:val="0"/>
        </w:rPr>
        <w:t xml:space="preserve"> occurenc: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Baseline mosquito-human ratio: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Carrying capacity related to precipitation: </w:t>
      </w:r>
      <m:oMath>
        <m:r>
          <w:rPr/>
          <m:t xml:space="preserve">f(R)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Water temperature: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w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le5jj2pz3c4" w:id="6"/>
      <w:bookmarkEnd w:id="6"/>
      <w:r w:rsidDel="00000000" w:rsidR="00000000" w:rsidRPr="00000000">
        <w:rPr>
          <w:rtl w:val="0"/>
        </w:rPr>
        <w:t xml:space="preserve">Thermal parameter functions</w:t>
      </w:r>
    </w:p>
    <w:p w:rsidR="00000000" w:rsidDel="00000000" w:rsidP="00000000" w:rsidRDefault="00000000" w:rsidRPr="00000000" w14:paraId="0000002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Spreadsheet of formatted equations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*To fix due to incompatibilities in the previous formatting for the first 22 equations.*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Some of the equations are piecewise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Dana will go through and identify duplicate functions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Also identify if functions are parameterized through fitting to single dataset, multiple dataset, lab vs field-based mosquito data, or parameters values from expert opinion (including unrelated literature)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 the supplementary, there should be plots to show the shape of the thermal parameters. This way the readers can see the difference in thermal optimums for each function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m4pom9jbvx9c" w:id="7"/>
      <w:bookmarkEnd w:id="7"/>
      <w:r w:rsidDel="00000000" w:rsidR="00000000" w:rsidRPr="00000000">
        <w:rPr>
          <w:rtl w:val="0"/>
        </w:rPr>
        <w:t xml:space="preserve">Figures/Visualization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281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42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zzmgrg2xjo" w:id="8"/>
      <w:bookmarkEnd w:id="8"/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Dana’s Wishlist: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Developed in 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output in a way that it can be plotted with temperature on the x-axis and 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on the y-axis.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systematic way of turning on and off temperature-dependent functions for each parameter.</w:t>
      </w:r>
    </w:p>
    <w:p w:rsidR="00000000" w:rsidDel="00000000" w:rsidP="00000000" w:rsidRDefault="00000000" w:rsidRPr="00000000" w14:paraId="000000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08os1w254lh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tnwlulqsh100" w:id="10"/>
      <w:bookmarkEnd w:id="10"/>
      <w:r w:rsidDel="00000000" w:rsidR="00000000" w:rsidRPr="00000000">
        <w:rPr>
          <w:rtl w:val="0"/>
        </w:rPr>
        <w:t xml:space="preserve">06/02/2026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r0iyc8gikc2" w:id="11"/>
      <w:bookmarkEnd w:id="1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Similarities to the previous dengue project, the thermal functional equations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happens to the relative R0 when you change these thermal response functions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Mordecai’s Model as the baseline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will happen if you replace one or more of the functional forms with one that has been reported in the literature, to see how that changes the R0 estimate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eq1y3g7cvi7" w:id="12"/>
      <w:bookmarkEnd w:id="12"/>
      <w:r w:rsidDel="00000000" w:rsidR="00000000" w:rsidRPr="00000000">
        <w:rPr>
          <w:rtl w:val="0"/>
        </w:rPr>
        <w:t xml:space="preserve">To-do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Finalize the table with equations and post to Drive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Seperate by </w:t>
      </w:r>
      <w:r w:rsidDel="00000000" w:rsidR="00000000" w:rsidRPr="00000000">
        <w:rPr>
          <w:i w:val="1"/>
          <w:iCs w:val="1"/>
          <w:rtl w:val="0"/>
        </w:rPr>
        <w:t xml:space="preserve">Ae. albopitus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Ae. aegypti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Convert to rates and make sure they are in the same units (duration v. rate)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up an individual meeting with Sina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lyhgc1l8dzr6" w:id="13"/>
      <w:bookmarkEnd w:id="13"/>
      <w:r w:rsidDel="00000000" w:rsidR="00000000" w:rsidRPr="00000000">
        <w:rPr>
          <w:rtl w:val="0"/>
        </w:rPr>
        <w:t xml:space="preserve">Things to think about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How do we quantify the difference between the R0 when we change the thermal response function? 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Is this change statistically significant?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We are comparing the change over temperature, similar to a change over time style o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hyperlink" Target="https://docs.google.com/spreadsheets/d/1P9C-rqTCax1CuQl2upXxZAg--Iu_a-eJfaghaDH-wo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faGe27UsslzDCQae1h9l6_ZpEbS_G8X?usp=drive_link" TargetMode="External"/><Relationship Id="rId7" Type="http://schemas.openxmlformats.org/officeDocument/2006/relationships/hyperlink" Target="https://docs.google.com/spreadsheets/d/1tT2uT6up0-tg5qJaCompHp6aMnzuMzkuto28rRyPsnY/edit?usp=sharing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