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color w:val="auto"/>
          <w:lang w:eastAsia="zh-CN"/>
        </w:rPr>
      </w:pPr>
      <w:r>
        <w:rPr>
          <w:color w:val="auto"/>
          <w:sz w:val="21"/>
        </w:rPr>
        <mc:AlternateContent>
          <mc:Choice Requires="wps">
            <w:drawing>
              <wp:anchor distT="0" distB="0" distL="114300" distR="114300" simplePos="0" relativeHeight="251659264" behindDoc="0" locked="0" layoutInCell="1" allowOverlap="1">
                <wp:simplePos x="0" y="0"/>
                <wp:positionH relativeFrom="column">
                  <wp:posOffset>-843280</wp:posOffset>
                </wp:positionH>
                <wp:positionV relativeFrom="paragraph">
                  <wp:posOffset>-631190</wp:posOffset>
                </wp:positionV>
                <wp:extent cx="5154295" cy="10114280"/>
                <wp:effectExtent l="0" t="0" r="8255" b="1270"/>
                <wp:wrapNone/>
                <wp:docPr id="2" name="矩形 2"/>
                <wp:cNvGraphicFramePr/>
                <a:graphic xmlns:a="http://schemas.openxmlformats.org/drawingml/2006/main">
                  <a:graphicData uri="http://schemas.microsoft.com/office/word/2010/wordprocessingShape">
                    <wps:wsp>
                      <wps:cNvSpPr/>
                      <wps:spPr>
                        <a:xfrm>
                          <a:off x="179705" y="283210"/>
                          <a:ext cx="5154295" cy="10114280"/>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6.4pt;margin-top:-49.7pt;height:796.4pt;width:405.85pt;z-index:251659264;v-text-anchor:middle;mso-width-relative:page;mso-height-relative:page;" fillcolor="#DEEBF7 [660]" filled="t" stroked="f" coordsize="21600,21600" o:gfxdata="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uKb7UdgAAAANAQAADwAAAAAAAAABACAAAAAiAAAAZHJzL2Rvd25yZXYueG1sUEsBAhQAFAAAAAgA&#10;h07iQIXOwueXAgAAGwUAAA4AAAAAAAAAAQAgAAAAJwEAAGRycy9lMm9Eb2MueG1sUEsFBgAAAAAG&#10;AAYAWQEAADAGAAAAAA==&#10;">
                <v:fill on="t" focussize="0,0"/>
                <v:stroke on="f" weight="1pt" miterlimit="8" joinstyle="miter"/>
                <v:imagedata o:title=""/>
                <o:lock v:ext="edit" aspectratio="f"/>
                <v:textbox>
                  <w:txbxContent>
                    <w:p>
                      <w:pPr>
                        <w:jc w:val="center"/>
                      </w:pPr>
                    </w:p>
                  </w:txbxContent>
                </v:textbox>
              </v:rect>
            </w:pict>
          </mc:Fallback>
        </mc:AlternateConten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i w:val="0"/>
          <w:caps w:val="0"/>
          <w:color w:val="auto"/>
          <w:spacing w:val="0"/>
          <w:sz w:val="28"/>
          <w:szCs w:val="28"/>
          <w:shd w:val="clear" w:fill="FFFFFF"/>
        </w:rPr>
        <w:sectPr>
          <w:pgSz w:w="11906" w:h="16838"/>
          <w:pgMar w:top="1440" w:right="1800" w:bottom="1440" w:left="1800" w:header="851" w:footer="992" w:gutter="0"/>
          <w:cols w:space="425" w:num="1"/>
          <w:docGrid w:type="lines" w:linePitch="312" w:charSpace="0"/>
        </w:sectPr>
      </w:pPr>
      <w:r>
        <w:rPr>
          <w:color w:val="auto"/>
          <w:sz w:val="21"/>
        </w:rPr>
        <mc:AlternateContent>
          <mc:Choice Requires="wps">
            <w:drawing>
              <wp:anchor distT="0" distB="0" distL="114300" distR="114300" simplePos="0" relativeHeight="251667456" behindDoc="0" locked="0" layoutInCell="1" allowOverlap="1">
                <wp:simplePos x="0" y="0"/>
                <wp:positionH relativeFrom="column">
                  <wp:posOffset>-422275</wp:posOffset>
                </wp:positionH>
                <wp:positionV relativeFrom="paragraph">
                  <wp:posOffset>1242060</wp:posOffset>
                </wp:positionV>
                <wp:extent cx="4864735" cy="1844675"/>
                <wp:effectExtent l="0" t="0" r="0" b="0"/>
                <wp:wrapNone/>
                <wp:docPr id="7" name="文本框 7"/>
                <wp:cNvGraphicFramePr/>
                <a:graphic xmlns:a="http://schemas.openxmlformats.org/drawingml/2006/main">
                  <a:graphicData uri="http://schemas.microsoft.com/office/word/2010/wordprocessingShape">
                    <wps:wsp>
                      <wps:cNvSpPr txBox="1"/>
                      <wps:spPr>
                        <a:xfrm>
                          <a:off x="0" y="0"/>
                          <a:ext cx="4864735" cy="1844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0"/>
                              <w:rPr>
                                <w:rFonts w:hint="eastAsia" w:ascii="仿宋" w:hAnsi="仿宋" w:eastAsia="仿宋" w:cs="仿宋"/>
                                <w:b/>
                                <w:bCs/>
                                <w:color w:val="auto"/>
                                <w:sz w:val="96"/>
                                <w:szCs w:val="96"/>
                                <w:lang w:val="en-US" w:eastAsia="zh-CN"/>
                              </w:rPr>
                            </w:pPr>
                            <w:r>
                              <w:rPr>
                                <w:rFonts w:hint="eastAsia" w:ascii="仿宋" w:hAnsi="仿宋" w:eastAsia="仿宋" w:cs="仿宋"/>
                                <w:b/>
                                <w:bCs/>
                                <w:color w:val="auto"/>
                                <w:sz w:val="96"/>
                                <w:szCs w:val="96"/>
                                <w:lang w:val="en-US" w:eastAsia="zh-CN"/>
                              </w:rPr>
                              <w:t>资产管理处</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0"/>
                              <w:rPr>
                                <w:rFonts w:hint="eastAsia" w:ascii="仿宋" w:hAnsi="仿宋" w:eastAsia="仿宋" w:cs="仿宋"/>
                                <w:b/>
                                <w:bCs/>
                                <w:color w:val="auto"/>
                                <w:sz w:val="96"/>
                                <w:szCs w:val="96"/>
                                <w:lang w:val="en-US" w:eastAsia="zh-CN"/>
                              </w:rPr>
                            </w:pPr>
                            <w:r>
                              <w:rPr>
                                <w:rFonts w:hint="default" w:ascii="仿宋" w:hAnsi="仿宋" w:eastAsia="仿宋" w:cs="仿宋"/>
                                <w:b/>
                                <w:bCs/>
                                <w:color w:val="auto"/>
                                <w:sz w:val="96"/>
                                <w:szCs w:val="96"/>
                                <w:lang w:val="en-US" w:eastAsia="zh-CN"/>
                              </w:rPr>
                              <w:t>“</w:t>
                            </w:r>
                            <w:r>
                              <w:rPr>
                                <w:rFonts w:hint="eastAsia" w:ascii="仿宋" w:hAnsi="仿宋" w:eastAsia="仿宋" w:cs="仿宋"/>
                                <w:b/>
                                <w:bCs/>
                                <w:color w:val="auto"/>
                                <w:sz w:val="96"/>
                                <w:szCs w:val="96"/>
                                <w:lang w:val="en-US" w:eastAsia="zh-CN"/>
                              </w:rPr>
                              <w:t>十四五</w:t>
                            </w:r>
                            <w:r>
                              <w:rPr>
                                <w:rFonts w:hint="default" w:ascii="仿宋" w:hAnsi="仿宋" w:eastAsia="仿宋" w:cs="仿宋"/>
                                <w:b/>
                                <w:bCs/>
                                <w:color w:val="auto"/>
                                <w:sz w:val="96"/>
                                <w:szCs w:val="96"/>
                                <w:lang w:val="en-US" w:eastAsia="zh-CN"/>
                              </w:rPr>
                              <w:t>”</w:t>
                            </w:r>
                            <w:r>
                              <w:rPr>
                                <w:rFonts w:hint="eastAsia" w:ascii="仿宋" w:hAnsi="仿宋" w:eastAsia="仿宋" w:cs="仿宋"/>
                                <w:b/>
                                <w:bCs/>
                                <w:color w:val="auto"/>
                                <w:sz w:val="96"/>
                                <w:szCs w:val="96"/>
                                <w:lang w:val="en-US" w:eastAsia="zh-CN"/>
                              </w:rPr>
                              <w:t>规划</w:t>
                            </w:r>
                          </w:p>
                          <w:p>
                            <w:pPr>
                              <w:jc w:val="right"/>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25pt;margin-top:97.8pt;height:145.25pt;width:383.05pt;z-index:251667456;mso-width-relative:page;mso-height-relative:page;" filled="f" stroked="f" coordsize="21600,21600" o:gfxdata="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8lK3b9sAAAALAQAADwAAAAAAAAABACAAAAAiAAAA&#10;ZHJzL2Rvd25yZXYueG1sUEsBAhQAFAAAAAgAh07iQG4NsjE9AgAAZwQAAA4AAAAAAAAAAQAgAAAA&#10;KgEAAGRycy9lMm9Eb2MueG1sUEsFBgAAAAAGAAYAWQEAANkF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0"/>
                        <w:rPr>
                          <w:rFonts w:hint="eastAsia" w:ascii="仿宋" w:hAnsi="仿宋" w:eastAsia="仿宋" w:cs="仿宋"/>
                          <w:b/>
                          <w:bCs/>
                          <w:color w:val="auto"/>
                          <w:sz w:val="96"/>
                          <w:szCs w:val="96"/>
                          <w:lang w:val="en-US" w:eastAsia="zh-CN"/>
                        </w:rPr>
                      </w:pPr>
                      <w:r>
                        <w:rPr>
                          <w:rFonts w:hint="eastAsia" w:ascii="仿宋" w:hAnsi="仿宋" w:eastAsia="仿宋" w:cs="仿宋"/>
                          <w:b/>
                          <w:bCs/>
                          <w:color w:val="auto"/>
                          <w:sz w:val="96"/>
                          <w:szCs w:val="96"/>
                          <w:lang w:val="en-US" w:eastAsia="zh-CN"/>
                        </w:rPr>
                        <w:t>资产管理处</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0"/>
                        <w:rPr>
                          <w:rFonts w:hint="eastAsia" w:ascii="仿宋" w:hAnsi="仿宋" w:eastAsia="仿宋" w:cs="仿宋"/>
                          <w:b/>
                          <w:bCs/>
                          <w:color w:val="auto"/>
                          <w:sz w:val="96"/>
                          <w:szCs w:val="96"/>
                          <w:lang w:val="en-US" w:eastAsia="zh-CN"/>
                        </w:rPr>
                      </w:pPr>
                      <w:r>
                        <w:rPr>
                          <w:rFonts w:hint="default" w:ascii="仿宋" w:hAnsi="仿宋" w:eastAsia="仿宋" w:cs="仿宋"/>
                          <w:b/>
                          <w:bCs/>
                          <w:color w:val="auto"/>
                          <w:sz w:val="96"/>
                          <w:szCs w:val="96"/>
                          <w:lang w:val="en-US" w:eastAsia="zh-CN"/>
                        </w:rPr>
                        <w:t>“</w:t>
                      </w:r>
                      <w:r>
                        <w:rPr>
                          <w:rFonts w:hint="eastAsia" w:ascii="仿宋" w:hAnsi="仿宋" w:eastAsia="仿宋" w:cs="仿宋"/>
                          <w:b/>
                          <w:bCs/>
                          <w:color w:val="auto"/>
                          <w:sz w:val="96"/>
                          <w:szCs w:val="96"/>
                          <w:lang w:val="en-US" w:eastAsia="zh-CN"/>
                        </w:rPr>
                        <w:t>十四五</w:t>
                      </w:r>
                      <w:r>
                        <w:rPr>
                          <w:rFonts w:hint="default" w:ascii="仿宋" w:hAnsi="仿宋" w:eastAsia="仿宋" w:cs="仿宋"/>
                          <w:b/>
                          <w:bCs/>
                          <w:color w:val="auto"/>
                          <w:sz w:val="96"/>
                          <w:szCs w:val="96"/>
                          <w:lang w:val="en-US" w:eastAsia="zh-CN"/>
                        </w:rPr>
                        <w:t>”</w:t>
                      </w:r>
                      <w:r>
                        <w:rPr>
                          <w:rFonts w:hint="eastAsia" w:ascii="仿宋" w:hAnsi="仿宋" w:eastAsia="仿宋" w:cs="仿宋"/>
                          <w:b/>
                          <w:bCs/>
                          <w:color w:val="auto"/>
                          <w:sz w:val="96"/>
                          <w:szCs w:val="96"/>
                          <w:lang w:val="en-US" w:eastAsia="zh-CN"/>
                        </w:rPr>
                        <w:t>规划</w:t>
                      </w:r>
                    </w:p>
                    <w:p>
                      <w:pPr>
                        <w:jc w:val="right"/>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pPr>
                    </w:p>
                  </w:txbxContent>
                </v:textbox>
              </v:shape>
            </w:pict>
          </mc:Fallback>
        </mc:AlternateContent>
      </w:r>
      <w:r>
        <w:rPr>
          <w:color w:val="auto"/>
          <w:sz w:val="21"/>
        </w:rPr>
        <mc:AlternateContent>
          <mc:Choice Requires="wps">
            <w:drawing>
              <wp:anchor distT="0" distB="0" distL="114300" distR="114300" simplePos="0" relativeHeight="251675648" behindDoc="0" locked="0" layoutInCell="1" allowOverlap="1">
                <wp:simplePos x="0" y="0"/>
                <wp:positionH relativeFrom="column">
                  <wp:posOffset>1732915</wp:posOffset>
                </wp:positionH>
                <wp:positionV relativeFrom="paragraph">
                  <wp:posOffset>4599305</wp:posOffset>
                </wp:positionV>
                <wp:extent cx="2345690" cy="642620"/>
                <wp:effectExtent l="0" t="0" r="0" b="0"/>
                <wp:wrapNone/>
                <wp:docPr id="8" name="文本框 8"/>
                <wp:cNvGraphicFramePr/>
                <a:graphic xmlns:a="http://schemas.openxmlformats.org/drawingml/2006/main">
                  <a:graphicData uri="http://schemas.microsoft.com/office/word/2010/wordprocessingShape">
                    <wps:wsp>
                      <wps:cNvSpPr txBox="1"/>
                      <wps:spPr>
                        <a:xfrm>
                          <a:off x="0" y="0"/>
                          <a:ext cx="2345690" cy="6426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eastAsia" w:ascii="微软雅黑" w:hAnsi="微软雅黑" w:eastAsia="微软雅黑" w:cs="微软雅黑"/>
                                <w:color w:val="auto"/>
                                <w:sz w:val="40"/>
                                <w:szCs w:val="40"/>
                                <w:lang w:val="en-US" w:eastAsia="zh-CN"/>
                              </w:rPr>
                            </w:pPr>
                            <w:r>
                              <w:rPr>
                                <w:rFonts w:hint="eastAsia" w:ascii="微软雅黑" w:hAnsi="微软雅黑" w:eastAsia="微软雅黑" w:cs="微软雅黑"/>
                                <w:color w:val="auto"/>
                                <w:sz w:val="40"/>
                                <w:szCs w:val="40"/>
                                <w:lang w:val="en-US" w:eastAsia="zh-CN"/>
                              </w:rPr>
                              <w:t>第一稿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45pt;margin-top:362.15pt;height:50.6pt;width:184.7pt;z-index:251675648;mso-width-relative:page;mso-height-relative:page;" filled="f" stroked="f" coordsize="21600,21600" o:gfxdata="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B8BNwAAAALAQAADwAAAAAAAAABACAAAAAiAAAA&#10;ZHJzL2Rvd25yZXYueG1sUEsBAhQAFAAAAAgAh07iQHOSBCc8AgAAZgQAAA4AAAAAAAAAAQAgAAAA&#10;KwEAAGRycy9lMm9Eb2MueG1sUEsFBgAAAAAGAAYAWQEAANkFAAAAAA==&#10;">
                <v:fill on="f" focussize="0,0"/>
                <v:stroke on="f" weight="0.5pt"/>
                <v:imagedata o:title=""/>
                <o:lock v:ext="edit" aspectratio="f"/>
                <v:textbox>
                  <w:txbxContent>
                    <w:p>
                      <w:pPr>
                        <w:jc w:val="right"/>
                        <w:rPr>
                          <w:rFonts w:hint="eastAsia" w:ascii="微软雅黑" w:hAnsi="微软雅黑" w:eastAsia="微软雅黑" w:cs="微软雅黑"/>
                          <w:color w:val="auto"/>
                          <w:sz w:val="40"/>
                          <w:szCs w:val="40"/>
                          <w:lang w:val="en-US" w:eastAsia="zh-CN"/>
                        </w:rPr>
                      </w:pPr>
                      <w:r>
                        <w:rPr>
                          <w:rFonts w:hint="eastAsia" w:ascii="微软雅黑" w:hAnsi="微软雅黑" w:eastAsia="微软雅黑" w:cs="微软雅黑"/>
                          <w:color w:val="auto"/>
                          <w:sz w:val="40"/>
                          <w:szCs w:val="40"/>
                          <w:lang w:val="en-US" w:eastAsia="zh-CN"/>
                        </w:rPr>
                        <w:t>第一稿</w:t>
                      </w:r>
                    </w:p>
                  </w:txbxContent>
                </v:textbox>
              </v:shape>
            </w:pict>
          </mc:Fallback>
        </mc:AlternateContent>
      </w:r>
      <w:r>
        <w:rPr>
          <w:color w:val="auto"/>
          <w:sz w:val="21"/>
        </w:rPr>
        <mc:AlternateContent>
          <mc:Choice Requires="wps">
            <w:drawing>
              <wp:anchor distT="0" distB="0" distL="114300" distR="114300" simplePos="0" relativeHeight="251972608" behindDoc="0" locked="0" layoutInCell="1" allowOverlap="1">
                <wp:simplePos x="0" y="0"/>
                <wp:positionH relativeFrom="column">
                  <wp:posOffset>1852295</wp:posOffset>
                </wp:positionH>
                <wp:positionV relativeFrom="paragraph">
                  <wp:posOffset>6894830</wp:posOffset>
                </wp:positionV>
                <wp:extent cx="2345690" cy="459105"/>
                <wp:effectExtent l="0" t="0" r="0" b="0"/>
                <wp:wrapNone/>
                <wp:docPr id="3" name="文本框 3"/>
                <wp:cNvGraphicFramePr/>
                <a:graphic xmlns:a="http://schemas.openxmlformats.org/drawingml/2006/main">
                  <a:graphicData uri="http://schemas.microsoft.com/office/word/2010/wordprocessingShape">
                    <wps:wsp>
                      <wps:cNvSpPr txBox="1"/>
                      <wps:spPr>
                        <a:xfrm>
                          <a:off x="0" y="0"/>
                          <a:ext cx="2345690" cy="459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eastAsia"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t>[日期：2020.10.14]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5.85pt;margin-top:542.9pt;height:36.15pt;width:184.7pt;z-index:251972608;mso-width-relative:page;mso-height-relative:page;" filled="f" stroked="f" coordsize="21600,21600" o:gfxdata="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cNFgc3AAAAA0BAAAPAAAAAAAAAAEAIAAAACIAAABk&#10;cnMvZG93bnJldi54bWxQSwECFAAUAAAACACHTuJAhS395jsCAABmBAAADgAAAAAAAAABACAAAAAr&#10;AQAAZHJzL2Uyb0RvYy54bWxQSwUGAAAAAAYABgBZAQAA2AUAAAAA&#10;">
                <v:fill on="f" focussize="0,0"/>
                <v:stroke on="f" weight="0.5pt"/>
                <v:imagedata o:title=""/>
                <o:lock v:ext="edit" aspectratio="f"/>
                <v:textbox>
                  <w:txbxContent>
                    <w:p>
                      <w:pPr>
                        <w:jc w:val="right"/>
                        <w:rPr>
                          <w:rFonts w:hint="eastAsia"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t>[日期：2020.10.14]</w:t>
                      </w: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i w:val="0"/>
          <w:caps w:val="0"/>
          <w:color w:val="auto"/>
          <w:spacing w:val="0"/>
          <w:sz w:val="40"/>
          <w:szCs w:val="40"/>
          <w:shd w:val="clear" w:fill="FFFFFF"/>
          <w:lang w:val="en-US" w:eastAsia="zh-CN"/>
        </w:rPr>
      </w:pPr>
      <w:r>
        <w:rPr>
          <w:rFonts w:hint="eastAsia" w:ascii="仿宋" w:hAnsi="仿宋" w:eastAsia="仿宋" w:cs="仿宋"/>
          <w:b/>
          <w:bCs/>
          <w:i w:val="0"/>
          <w:caps w:val="0"/>
          <w:color w:val="auto"/>
          <w:spacing w:val="0"/>
          <w:sz w:val="40"/>
          <w:szCs w:val="40"/>
          <w:shd w:val="clear" w:fill="FFFFFF"/>
          <w:lang w:val="en-US" w:eastAsia="zh-CN"/>
        </w:rPr>
        <w:t>目录</w:t>
      </w:r>
    </w:p>
    <w:sdt>
      <w:sdtPr>
        <w:rPr>
          <w:rFonts w:ascii="宋体" w:hAnsi="宋体" w:eastAsia="宋体" w:cstheme="minorBidi"/>
          <w:bCs/>
          <w:color w:val="auto"/>
          <w:kern w:val="2"/>
          <w:sz w:val="24"/>
          <w:szCs w:val="24"/>
          <w:lang w:val="en-US" w:eastAsia="zh-CN" w:bidi="ar-SA"/>
        </w:rPr>
        <w:id w:val="147479638"/>
        <w15:color w:val="DBDBDB"/>
        <w:docPartObj>
          <w:docPartGallery w:val="Table of Contents"/>
          <w:docPartUnique/>
        </w:docPartObj>
      </w:sdtPr>
      <w:sdtEndPr>
        <w:rPr>
          <w:rFonts w:hint="eastAsia" w:ascii="仿宋" w:hAnsi="仿宋" w:eastAsia="仿宋" w:cs="仿宋"/>
          <w:bCs/>
          <w:i w:val="0"/>
          <w:caps w:val="0"/>
          <w:color w:val="auto"/>
          <w:spacing w:val="0"/>
          <w:kern w:val="2"/>
          <w:sz w:val="21"/>
          <w:szCs w:val="40"/>
          <w:shd w:val="clear" w:fill="FFFFFF"/>
          <w:lang w:val="en-US" w:eastAsia="zh-CN" w:bidi="ar-SA"/>
        </w:rPr>
      </w:sdtEndPr>
      <w:sdtContent>
        <w:p>
          <w:pPr>
            <w:spacing w:before="0" w:beforeLines="0" w:after="0" w:afterLines="0" w:line="240" w:lineRule="auto"/>
            <w:ind w:left="0" w:leftChars="0" w:right="0" w:rightChars="0" w:firstLine="0" w:firstLineChars="0"/>
            <w:jc w:val="center"/>
            <w:rPr>
              <w:bCs/>
              <w:color w:val="auto"/>
              <w:sz w:val="24"/>
            </w:rPr>
          </w:pPr>
        </w:p>
        <w:p>
          <w:pPr>
            <w:pStyle w:val="6"/>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TOC \o "1-3" \h \u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_Toc29175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一、 理清发展现状，迎接发展新机遇</w:t>
          </w:r>
          <w:r>
            <w:rPr>
              <w:b/>
              <w:bCs/>
              <w:color w:val="auto"/>
              <w:sz w:val="24"/>
            </w:rPr>
            <w:tab/>
          </w:r>
          <w:r>
            <w:rPr>
              <w:b/>
              <w:bCs/>
              <w:color w:val="auto"/>
              <w:sz w:val="24"/>
            </w:rPr>
            <w:fldChar w:fldCharType="begin"/>
          </w:r>
          <w:r>
            <w:rPr>
              <w:b/>
              <w:bCs/>
              <w:color w:val="auto"/>
              <w:sz w:val="24"/>
            </w:rPr>
            <w:instrText xml:space="preserve"> PAGEREF _Toc29175 </w:instrText>
          </w:r>
          <w:r>
            <w:rPr>
              <w:b/>
              <w:bCs/>
              <w:color w:val="auto"/>
              <w:sz w:val="24"/>
            </w:rPr>
            <w:fldChar w:fldCharType="separate"/>
          </w:r>
          <w:r>
            <w:rPr>
              <w:b/>
              <w:bCs/>
              <w:color w:val="auto"/>
              <w:sz w:val="24"/>
            </w:rPr>
            <w:t>1</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7"/>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_Toc2076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（一） “十三五”建设成效</w:t>
          </w:r>
          <w:r>
            <w:rPr>
              <w:b/>
              <w:bCs/>
              <w:color w:val="auto"/>
              <w:sz w:val="24"/>
            </w:rPr>
            <w:tab/>
          </w:r>
          <w:r>
            <w:rPr>
              <w:b/>
              <w:bCs/>
              <w:color w:val="auto"/>
              <w:sz w:val="24"/>
            </w:rPr>
            <w:fldChar w:fldCharType="begin"/>
          </w:r>
          <w:r>
            <w:rPr>
              <w:b/>
              <w:bCs/>
              <w:color w:val="auto"/>
              <w:sz w:val="24"/>
            </w:rPr>
            <w:instrText xml:space="preserve"> PAGEREF _Toc2076 </w:instrText>
          </w:r>
          <w:r>
            <w:rPr>
              <w:b/>
              <w:bCs/>
              <w:color w:val="auto"/>
              <w:sz w:val="24"/>
            </w:rPr>
            <w:fldChar w:fldCharType="separate"/>
          </w:r>
          <w:r>
            <w:rPr>
              <w:b/>
              <w:bCs/>
              <w:color w:val="auto"/>
              <w:sz w:val="24"/>
            </w:rPr>
            <w:t>1</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_Toc25730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1. 校园规划新格局</w:t>
          </w:r>
          <w:r>
            <w:rPr>
              <w:b/>
              <w:bCs/>
              <w:color w:val="auto"/>
              <w:sz w:val="24"/>
            </w:rPr>
            <w:tab/>
          </w:r>
          <w:r>
            <w:rPr>
              <w:b/>
              <w:bCs/>
              <w:color w:val="auto"/>
              <w:sz w:val="24"/>
            </w:rPr>
            <w:fldChar w:fldCharType="begin"/>
          </w:r>
          <w:r>
            <w:rPr>
              <w:b/>
              <w:bCs/>
              <w:color w:val="auto"/>
              <w:sz w:val="24"/>
            </w:rPr>
            <w:instrText xml:space="preserve"> PAGEREF _Toc25730 </w:instrText>
          </w:r>
          <w:r>
            <w:rPr>
              <w:b/>
              <w:bCs/>
              <w:color w:val="auto"/>
              <w:sz w:val="24"/>
            </w:rPr>
            <w:fldChar w:fldCharType="separate"/>
          </w:r>
          <w:r>
            <w:rPr>
              <w:b/>
              <w:bCs/>
              <w:color w:val="auto"/>
              <w:sz w:val="24"/>
            </w:rPr>
            <w:t>1</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_Toc15807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2. 办学环境再提升</w:t>
          </w:r>
          <w:r>
            <w:rPr>
              <w:b/>
              <w:bCs/>
              <w:color w:val="auto"/>
              <w:sz w:val="24"/>
            </w:rPr>
            <w:tab/>
          </w:r>
          <w:r>
            <w:rPr>
              <w:b/>
              <w:bCs/>
              <w:color w:val="auto"/>
              <w:sz w:val="24"/>
            </w:rPr>
            <w:fldChar w:fldCharType="begin"/>
          </w:r>
          <w:r>
            <w:rPr>
              <w:b/>
              <w:bCs/>
              <w:color w:val="auto"/>
              <w:sz w:val="24"/>
            </w:rPr>
            <w:instrText xml:space="preserve"> PAGEREF _Toc15807 </w:instrText>
          </w:r>
          <w:r>
            <w:rPr>
              <w:b/>
              <w:bCs/>
              <w:color w:val="auto"/>
              <w:sz w:val="24"/>
            </w:rPr>
            <w:fldChar w:fldCharType="separate"/>
          </w:r>
          <w:r>
            <w:rPr>
              <w:b/>
              <w:bCs/>
              <w:color w:val="auto"/>
              <w:sz w:val="24"/>
            </w:rPr>
            <w:t>2</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_Toc17902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3. 民生工程稳落实</w:t>
          </w:r>
          <w:r>
            <w:rPr>
              <w:b/>
              <w:bCs/>
              <w:color w:val="auto"/>
              <w:sz w:val="24"/>
            </w:rPr>
            <w:tab/>
          </w:r>
          <w:r>
            <w:rPr>
              <w:b/>
              <w:bCs/>
              <w:color w:val="auto"/>
              <w:sz w:val="24"/>
            </w:rPr>
            <w:fldChar w:fldCharType="begin"/>
          </w:r>
          <w:r>
            <w:rPr>
              <w:b/>
              <w:bCs/>
              <w:color w:val="auto"/>
              <w:sz w:val="24"/>
            </w:rPr>
            <w:instrText xml:space="preserve"> PAGEREF _Toc17902 </w:instrText>
          </w:r>
          <w:r>
            <w:rPr>
              <w:b/>
              <w:bCs/>
              <w:color w:val="auto"/>
              <w:sz w:val="24"/>
            </w:rPr>
            <w:fldChar w:fldCharType="separate"/>
          </w:r>
          <w:r>
            <w:rPr>
              <w:b/>
              <w:bCs/>
              <w:color w:val="auto"/>
              <w:sz w:val="24"/>
            </w:rPr>
            <w:t>3</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_Toc5149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4. 资产配置再优化</w:t>
          </w:r>
          <w:r>
            <w:rPr>
              <w:b/>
              <w:bCs/>
              <w:color w:val="auto"/>
              <w:sz w:val="24"/>
            </w:rPr>
            <w:tab/>
          </w:r>
          <w:r>
            <w:rPr>
              <w:b/>
              <w:bCs/>
              <w:color w:val="auto"/>
              <w:sz w:val="24"/>
            </w:rPr>
            <w:fldChar w:fldCharType="begin"/>
          </w:r>
          <w:r>
            <w:rPr>
              <w:b/>
              <w:bCs/>
              <w:color w:val="auto"/>
              <w:sz w:val="24"/>
            </w:rPr>
            <w:instrText xml:space="preserve"> PAGEREF _Toc5149 </w:instrText>
          </w:r>
          <w:r>
            <w:rPr>
              <w:b/>
              <w:bCs/>
              <w:color w:val="auto"/>
              <w:sz w:val="24"/>
            </w:rPr>
            <w:fldChar w:fldCharType="separate"/>
          </w:r>
          <w:r>
            <w:rPr>
              <w:b/>
              <w:bCs/>
              <w:color w:val="auto"/>
              <w:sz w:val="24"/>
            </w:rPr>
            <w:t>4</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_Toc19974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5. 法治建设新成效</w:t>
          </w:r>
          <w:r>
            <w:rPr>
              <w:b/>
              <w:bCs/>
              <w:color w:val="auto"/>
              <w:sz w:val="24"/>
            </w:rPr>
            <w:tab/>
          </w:r>
          <w:r>
            <w:rPr>
              <w:b/>
              <w:bCs/>
              <w:color w:val="auto"/>
              <w:sz w:val="24"/>
            </w:rPr>
            <w:fldChar w:fldCharType="begin"/>
          </w:r>
          <w:r>
            <w:rPr>
              <w:b/>
              <w:bCs/>
              <w:color w:val="auto"/>
              <w:sz w:val="24"/>
            </w:rPr>
            <w:instrText xml:space="preserve"> PAGEREF _Toc19974 </w:instrText>
          </w:r>
          <w:r>
            <w:rPr>
              <w:b/>
              <w:bCs/>
              <w:color w:val="auto"/>
              <w:sz w:val="24"/>
            </w:rPr>
            <w:fldChar w:fldCharType="separate"/>
          </w:r>
          <w:r>
            <w:rPr>
              <w:b/>
              <w:bCs/>
              <w:color w:val="auto"/>
              <w:sz w:val="24"/>
            </w:rPr>
            <w:t>5</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7"/>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_Toc26846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（二） 形势与需求</w:t>
          </w:r>
          <w:r>
            <w:rPr>
              <w:b/>
              <w:bCs/>
              <w:color w:val="auto"/>
              <w:sz w:val="24"/>
            </w:rPr>
            <w:tab/>
          </w:r>
          <w:r>
            <w:rPr>
              <w:b/>
              <w:bCs/>
              <w:color w:val="auto"/>
              <w:sz w:val="24"/>
            </w:rPr>
            <w:fldChar w:fldCharType="begin"/>
          </w:r>
          <w:r>
            <w:rPr>
              <w:b/>
              <w:bCs/>
              <w:color w:val="auto"/>
              <w:sz w:val="24"/>
            </w:rPr>
            <w:instrText xml:space="preserve"> PAGEREF _Toc26846 </w:instrText>
          </w:r>
          <w:r>
            <w:rPr>
              <w:b/>
              <w:bCs/>
              <w:color w:val="auto"/>
              <w:sz w:val="24"/>
            </w:rPr>
            <w:fldChar w:fldCharType="separate"/>
          </w:r>
          <w:r>
            <w:rPr>
              <w:b/>
              <w:bCs/>
              <w:color w:val="auto"/>
              <w:sz w:val="24"/>
            </w:rPr>
            <w:t>7</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_Toc23760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1. 时代发展面临新问题</w:t>
          </w:r>
          <w:r>
            <w:rPr>
              <w:b/>
              <w:bCs/>
              <w:color w:val="auto"/>
              <w:sz w:val="24"/>
            </w:rPr>
            <w:tab/>
          </w:r>
          <w:r>
            <w:rPr>
              <w:b/>
              <w:bCs/>
              <w:color w:val="auto"/>
              <w:sz w:val="24"/>
            </w:rPr>
            <w:fldChar w:fldCharType="begin"/>
          </w:r>
          <w:r>
            <w:rPr>
              <w:b/>
              <w:bCs/>
              <w:color w:val="auto"/>
              <w:sz w:val="24"/>
            </w:rPr>
            <w:instrText xml:space="preserve"> PAGEREF _Toc23760 </w:instrText>
          </w:r>
          <w:r>
            <w:rPr>
              <w:b/>
              <w:bCs/>
              <w:color w:val="auto"/>
              <w:sz w:val="24"/>
            </w:rPr>
            <w:fldChar w:fldCharType="separate"/>
          </w:r>
          <w:r>
            <w:rPr>
              <w:b/>
              <w:bCs/>
              <w:color w:val="auto"/>
              <w:sz w:val="24"/>
            </w:rPr>
            <w:t>7</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_Toc6395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default" w:ascii="仿宋" w:hAnsi="仿宋" w:eastAsia="仿宋" w:cs="仿宋"/>
              <w:b/>
              <w:bCs/>
              <w:color w:val="auto"/>
              <w:sz w:val="24"/>
              <w:szCs w:val="28"/>
              <w:lang w:val="en-US" w:eastAsia="zh-CN"/>
            </w:rPr>
            <w:t xml:space="preserve">2. </w:t>
          </w:r>
          <w:r>
            <w:rPr>
              <w:rFonts w:hint="eastAsia" w:ascii="仿宋" w:hAnsi="仿宋" w:eastAsia="仿宋" w:cs="仿宋"/>
              <w:b/>
              <w:bCs/>
              <w:color w:val="auto"/>
              <w:sz w:val="24"/>
              <w:szCs w:val="28"/>
              <w:lang w:val="en-US" w:eastAsia="zh-CN"/>
            </w:rPr>
            <w:t>国家战略提供新机遇</w:t>
          </w:r>
          <w:r>
            <w:rPr>
              <w:b/>
              <w:bCs/>
              <w:color w:val="auto"/>
              <w:sz w:val="24"/>
            </w:rPr>
            <w:tab/>
          </w:r>
          <w:r>
            <w:rPr>
              <w:b/>
              <w:bCs/>
              <w:color w:val="auto"/>
              <w:sz w:val="24"/>
            </w:rPr>
            <w:fldChar w:fldCharType="begin"/>
          </w:r>
          <w:r>
            <w:rPr>
              <w:b/>
              <w:bCs/>
              <w:color w:val="auto"/>
              <w:sz w:val="24"/>
            </w:rPr>
            <w:instrText xml:space="preserve"> PAGEREF _Toc6395 </w:instrText>
          </w:r>
          <w:r>
            <w:rPr>
              <w:b/>
              <w:bCs/>
              <w:color w:val="auto"/>
              <w:sz w:val="24"/>
            </w:rPr>
            <w:fldChar w:fldCharType="separate"/>
          </w:r>
          <w:r>
            <w:rPr>
              <w:b/>
              <w:bCs/>
              <w:color w:val="auto"/>
              <w:sz w:val="24"/>
            </w:rPr>
            <w:t>7</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_Toc11306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default" w:ascii="仿宋" w:hAnsi="仿宋" w:eastAsia="仿宋" w:cs="仿宋"/>
              <w:b/>
              <w:bCs/>
              <w:color w:val="auto"/>
              <w:sz w:val="24"/>
              <w:szCs w:val="28"/>
              <w:lang w:val="en-US" w:eastAsia="zh-CN"/>
            </w:rPr>
            <w:t xml:space="preserve">3. </w:t>
          </w:r>
          <w:r>
            <w:rPr>
              <w:rFonts w:hint="eastAsia" w:ascii="仿宋" w:hAnsi="仿宋" w:eastAsia="仿宋" w:cs="仿宋"/>
              <w:b/>
              <w:bCs/>
              <w:color w:val="auto"/>
              <w:sz w:val="24"/>
              <w:szCs w:val="28"/>
              <w:lang w:val="en-US" w:eastAsia="zh-CN"/>
            </w:rPr>
            <w:t>办学条件提出高要求</w:t>
          </w:r>
          <w:r>
            <w:rPr>
              <w:b/>
              <w:bCs/>
              <w:color w:val="auto"/>
              <w:sz w:val="24"/>
            </w:rPr>
            <w:tab/>
          </w:r>
          <w:r>
            <w:rPr>
              <w:b/>
              <w:bCs/>
              <w:color w:val="auto"/>
              <w:sz w:val="24"/>
            </w:rPr>
            <w:fldChar w:fldCharType="begin"/>
          </w:r>
          <w:r>
            <w:rPr>
              <w:b/>
              <w:bCs/>
              <w:color w:val="auto"/>
              <w:sz w:val="24"/>
            </w:rPr>
            <w:instrText xml:space="preserve"> PAGEREF _Toc11306 </w:instrText>
          </w:r>
          <w:r>
            <w:rPr>
              <w:b/>
              <w:bCs/>
              <w:color w:val="auto"/>
              <w:sz w:val="24"/>
            </w:rPr>
            <w:fldChar w:fldCharType="separate"/>
          </w:r>
          <w:r>
            <w:rPr>
              <w:b/>
              <w:bCs/>
              <w:color w:val="auto"/>
              <w:sz w:val="24"/>
            </w:rPr>
            <w:t>7</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6"/>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_Toc11390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二、 围绕战略目标，统筹规划建设思路</w:t>
          </w:r>
          <w:r>
            <w:rPr>
              <w:b/>
              <w:bCs/>
              <w:color w:val="auto"/>
              <w:sz w:val="24"/>
            </w:rPr>
            <w:tab/>
          </w:r>
          <w:r>
            <w:rPr>
              <w:b/>
              <w:bCs/>
              <w:color w:val="auto"/>
              <w:sz w:val="24"/>
            </w:rPr>
            <w:fldChar w:fldCharType="begin"/>
          </w:r>
          <w:r>
            <w:rPr>
              <w:b/>
              <w:bCs/>
              <w:color w:val="auto"/>
              <w:sz w:val="24"/>
            </w:rPr>
            <w:instrText xml:space="preserve"> PAGEREF _Toc11390 </w:instrText>
          </w:r>
          <w:r>
            <w:rPr>
              <w:b/>
              <w:bCs/>
              <w:color w:val="auto"/>
              <w:sz w:val="24"/>
            </w:rPr>
            <w:fldChar w:fldCharType="separate"/>
          </w:r>
          <w:r>
            <w:rPr>
              <w:b/>
              <w:bCs/>
              <w:color w:val="auto"/>
              <w:sz w:val="24"/>
            </w:rPr>
            <w:t>8</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7"/>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_Toc2828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（一） 规划目标</w:t>
          </w:r>
          <w:r>
            <w:rPr>
              <w:b/>
              <w:bCs/>
              <w:color w:val="auto"/>
              <w:sz w:val="24"/>
            </w:rPr>
            <w:tab/>
          </w:r>
          <w:r>
            <w:rPr>
              <w:b/>
              <w:bCs/>
              <w:color w:val="auto"/>
              <w:sz w:val="24"/>
            </w:rPr>
            <w:fldChar w:fldCharType="begin"/>
          </w:r>
          <w:r>
            <w:rPr>
              <w:b/>
              <w:bCs/>
              <w:color w:val="auto"/>
              <w:sz w:val="24"/>
            </w:rPr>
            <w:instrText xml:space="preserve"> PAGEREF _Toc2828 </w:instrText>
          </w:r>
          <w:r>
            <w:rPr>
              <w:b/>
              <w:bCs/>
              <w:color w:val="auto"/>
              <w:sz w:val="24"/>
            </w:rPr>
            <w:fldChar w:fldCharType="separate"/>
          </w:r>
          <w:r>
            <w:rPr>
              <w:b/>
              <w:bCs/>
              <w:color w:val="auto"/>
              <w:sz w:val="24"/>
            </w:rPr>
            <w:t>8</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_Toc26927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1. 中长期愿景</w:t>
          </w:r>
          <w:r>
            <w:rPr>
              <w:b/>
              <w:bCs/>
              <w:color w:val="auto"/>
              <w:sz w:val="24"/>
            </w:rPr>
            <w:tab/>
          </w:r>
          <w:r>
            <w:rPr>
              <w:b/>
              <w:bCs/>
              <w:color w:val="auto"/>
              <w:sz w:val="24"/>
            </w:rPr>
            <w:fldChar w:fldCharType="begin"/>
          </w:r>
          <w:r>
            <w:rPr>
              <w:b/>
              <w:bCs/>
              <w:color w:val="auto"/>
              <w:sz w:val="24"/>
            </w:rPr>
            <w:instrText xml:space="preserve"> PAGEREF _Toc26927 </w:instrText>
          </w:r>
          <w:r>
            <w:rPr>
              <w:b/>
              <w:bCs/>
              <w:color w:val="auto"/>
              <w:sz w:val="24"/>
            </w:rPr>
            <w:fldChar w:fldCharType="separate"/>
          </w:r>
          <w:r>
            <w:rPr>
              <w:b/>
              <w:bCs/>
              <w:color w:val="auto"/>
              <w:sz w:val="24"/>
            </w:rPr>
            <w:t>8</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_Toc22541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2. 2025年目标</w:t>
          </w:r>
          <w:r>
            <w:rPr>
              <w:b/>
              <w:bCs/>
              <w:color w:val="auto"/>
              <w:sz w:val="24"/>
            </w:rPr>
            <w:tab/>
          </w:r>
          <w:r>
            <w:rPr>
              <w:b/>
              <w:bCs/>
              <w:color w:val="auto"/>
              <w:sz w:val="24"/>
            </w:rPr>
            <w:fldChar w:fldCharType="begin"/>
          </w:r>
          <w:r>
            <w:rPr>
              <w:b/>
              <w:bCs/>
              <w:color w:val="auto"/>
              <w:sz w:val="24"/>
            </w:rPr>
            <w:instrText xml:space="preserve"> PAGEREF _Toc22541 </w:instrText>
          </w:r>
          <w:r>
            <w:rPr>
              <w:b/>
              <w:bCs/>
              <w:color w:val="auto"/>
              <w:sz w:val="24"/>
            </w:rPr>
            <w:fldChar w:fldCharType="separate"/>
          </w:r>
          <w:r>
            <w:rPr>
              <w:b/>
              <w:bCs/>
              <w:color w:val="auto"/>
              <w:sz w:val="24"/>
            </w:rPr>
            <w:t>8</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7"/>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_Toc19345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（二） 发展战略</w:t>
          </w:r>
          <w:r>
            <w:rPr>
              <w:b/>
              <w:bCs/>
              <w:color w:val="auto"/>
              <w:sz w:val="24"/>
            </w:rPr>
            <w:tab/>
          </w:r>
          <w:r>
            <w:rPr>
              <w:b/>
              <w:bCs/>
              <w:color w:val="auto"/>
              <w:sz w:val="24"/>
            </w:rPr>
            <w:fldChar w:fldCharType="begin"/>
          </w:r>
          <w:r>
            <w:rPr>
              <w:b/>
              <w:bCs/>
              <w:color w:val="auto"/>
              <w:sz w:val="24"/>
            </w:rPr>
            <w:instrText xml:space="preserve"> PAGEREF _Toc19345 </w:instrText>
          </w:r>
          <w:r>
            <w:rPr>
              <w:b/>
              <w:bCs/>
              <w:color w:val="auto"/>
              <w:sz w:val="24"/>
            </w:rPr>
            <w:fldChar w:fldCharType="separate"/>
          </w:r>
          <w:r>
            <w:rPr>
              <w:b/>
              <w:bCs/>
              <w:color w:val="auto"/>
              <w:sz w:val="24"/>
            </w:rPr>
            <w:t>8</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_Toc23774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1. 以全局战略眼光谋篇布局</w:t>
          </w:r>
          <w:r>
            <w:rPr>
              <w:b/>
              <w:bCs/>
              <w:color w:val="auto"/>
              <w:sz w:val="24"/>
            </w:rPr>
            <w:tab/>
          </w:r>
          <w:r>
            <w:rPr>
              <w:b/>
              <w:bCs/>
              <w:color w:val="auto"/>
              <w:sz w:val="24"/>
            </w:rPr>
            <w:fldChar w:fldCharType="begin"/>
          </w:r>
          <w:r>
            <w:rPr>
              <w:b/>
              <w:bCs/>
              <w:color w:val="auto"/>
              <w:sz w:val="24"/>
            </w:rPr>
            <w:instrText xml:space="preserve"> PAGEREF _Toc23774 </w:instrText>
          </w:r>
          <w:r>
            <w:rPr>
              <w:b/>
              <w:bCs/>
              <w:color w:val="auto"/>
              <w:sz w:val="24"/>
            </w:rPr>
            <w:fldChar w:fldCharType="separate"/>
          </w:r>
          <w:r>
            <w:rPr>
              <w:b/>
              <w:bCs/>
              <w:color w:val="auto"/>
              <w:sz w:val="24"/>
            </w:rPr>
            <w:t>8</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_Toc8413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2. 将协同发展理念渗透到综合改革中</w:t>
          </w:r>
          <w:r>
            <w:rPr>
              <w:b/>
              <w:bCs/>
              <w:color w:val="auto"/>
              <w:sz w:val="24"/>
            </w:rPr>
            <w:tab/>
          </w:r>
          <w:r>
            <w:rPr>
              <w:b/>
              <w:bCs/>
              <w:color w:val="auto"/>
              <w:sz w:val="24"/>
            </w:rPr>
            <w:fldChar w:fldCharType="begin"/>
          </w:r>
          <w:r>
            <w:rPr>
              <w:b/>
              <w:bCs/>
              <w:color w:val="auto"/>
              <w:sz w:val="24"/>
            </w:rPr>
            <w:instrText xml:space="preserve"> PAGEREF _Toc8413 </w:instrText>
          </w:r>
          <w:r>
            <w:rPr>
              <w:b/>
              <w:bCs/>
              <w:color w:val="auto"/>
              <w:sz w:val="24"/>
            </w:rPr>
            <w:fldChar w:fldCharType="separate"/>
          </w:r>
          <w:r>
            <w:rPr>
              <w:b/>
              <w:bCs/>
              <w:color w:val="auto"/>
              <w:sz w:val="24"/>
            </w:rPr>
            <w:t>9</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_Toc31450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3. 坚持以人为本发展战略</w:t>
          </w:r>
          <w:r>
            <w:rPr>
              <w:b/>
              <w:bCs/>
              <w:color w:val="auto"/>
              <w:sz w:val="24"/>
            </w:rPr>
            <w:tab/>
          </w:r>
          <w:r>
            <w:rPr>
              <w:b/>
              <w:bCs/>
              <w:color w:val="auto"/>
              <w:sz w:val="24"/>
            </w:rPr>
            <w:fldChar w:fldCharType="begin"/>
          </w:r>
          <w:r>
            <w:rPr>
              <w:b/>
              <w:bCs/>
              <w:color w:val="auto"/>
              <w:sz w:val="24"/>
            </w:rPr>
            <w:instrText xml:space="preserve"> PAGEREF _Toc31450 </w:instrText>
          </w:r>
          <w:r>
            <w:rPr>
              <w:b/>
              <w:bCs/>
              <w:color w:val="auto"/>
              <w:sz w:val="24"/>
            </w:rPr>
            <w:fldChar w:fldCharType="separate"/>
          </w:r>
          <w:r>
            <w:rPr>
              <w:b/>
              <w:bCs/>
              <w:color w:val="auto"/>
              <w:sz w:val="24"/>
            </w:rPr>
            <w:t>9</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_Toc4585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4. 深化推进可持续型发展战略</w:t>
          </w:r>
          <w:r>
            <w:rPr>
              <w:b/>
              <w:bCs/>
              <w:color w:val="auto"/>
              <w:sz w:val="24"/>
            </w:rPr>
            <w:tab/>
          </w:r>
          <w:r>
            <w:rPr>
              <w:b/>
              <w:bCs/>
              <w:color w:val="auto"/>
              <w:sz w:val="24"/>
            </w:rPr>
            <w:fldChar w:fldCharType="begin"/>
          </w:r>
          <w:r>
            <w:rPr>
              <w:b/>
              <w:bCs/>
              <w:color w:val="auto"/>
              <w:sz w:val="24"/>
            </w:rPr>
            <w:instrText xml:space="preserve"> PAGEREF _Toc4585 </w:instrText>
          </w:r>
          <w:r>
            <w:rPr>
              <w:b/>
              <w:bCs/>
              <w:color w:val="auto"/>
              <w:sz w:val="24"/>
            </w:rPr>
            <w:fldChar w:fldCharType="separate"/>
          </w:r>
          <w:r>
            <w:rPr>
              <w:b/>
              <w:bCs/>
              <w:color w:val="auto"/>
              <w:sz w:val="24"/>
            </w:rPr>
            <w:t>9</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6"/>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_Toc22747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三、 抓住主要任务，全面落实各项方案</w:t>
          </w:r>
          <w:r>
            <w:rPr>
              <w:b/>
              <w:bCs/>
              <w:color w:val="auto"/>
              <w:sz w:val="24"/>
            </w:rPr>
            <w:tab/>
          </w:r>
          <w:r>
            <w:rPr>
              <w:b/>
              <w:bCs/>
              <w:color w:val="auto"/>
              <w:sz w:val="24"/>
            </w:rPr>
            <w:fldChar w:fldCharType="begin"/>
          </w:r>
          <w:r>
            <w:rPr>
              <w:b/>
              <w:bCs/>
              <w:color w:val="auto"/>
              <w:sz w:val="24"/>
            </w:rPr>
            <w:instrText xml:space="preserve"> PAGEREF _Toc22747 </w:instrText>
          </w:r>
          <w:r>
            <w:rPr>
              <w:b/>
              <w:bCs/>
              <w:color w:val="auto"/>
              <w:sz w:val="24"/>
            </w:rPr>
            <w:fldChar w:fldCharType="separate"/>
          </w:r>
          <w:r>
            <w:rPr>
              <w:b/>
              <w:bCs/>
              <w:color w:val="auto"/>
              <w:sz w:val="24"/>
            </w:rPr>
            <w:t>9</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7"/>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_Toc11794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rPr>
            <w:t xml:space="preserve">（一） </w:t>
          </w:r>
          <w:r>
            <w:rPr>
              <w:rFonts w:hint="eastAsia" w:ascii="仿宋" w:hAnsi="仿宋" w:eastAsia="仿宋" w:cs="仿宋"/>
              <w:b/>
              <w:bCs/>
              <w:color w:val="auto"/>
              <w:sz w:val="24"/>
              <w:szCs w:val="28"/>
              <w:lang w:val="en-US" w:eastAsia="zh-CN"/>
            </w:rPr>
            <w:t>主要任务</w:t>
          </w:r>
          <w:r>
            <w:rPr>
              <w:b/>
              <w:bCs/>
              <w:color w:val="auto"/>
              <w:sz w:val="24"/>
            </w:rPr>
            <w:tab/>
          </w:r>
          <w:r>
            <w:rPr>
              <w:b/>
              <w:bCs/>
              <w:color w:val="auto"/>
              <w:sz w:val="24"/>
            </w:rPr>
            <w:fldChar w:fldCharType="begin"/>
          </w:r>
          <w:r>
            <w:rPr>
              <w:b/>
              <w:bCs/>
              <w:color w:val="auto"/>
              <w:sz w:val="24"/>
            </w:rPr>
            <w:instrText xml:space="preserve"> PAGEREF _Toc11794 </w:instrText>
          </w:r>
          <w:r>
            <w:rPr>
              <w:b/>
              <w:bCs/>
              <w:color w:val="auto"/>
              <w:sz w:val="24"/>
            </w:rPr>
            <w:fldChar w:fldCharType="separate"/>
          </w:r>
          <w:r>
            <w:rPr>
              <w:b/>
              <w:bCs/>
              <w:color w:val="auto"/>
              <w:sz w:val="24"/>
            </w:rPr>
            <w:t>9</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_Toc1271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1. 共造南大温馨校园</w:t>
          </w:r>
          <w:r>
            <w:rPr>
              <w:b/>
              <w:bCs/>
              <w:color w:val="auto"/>
              <w:sz w:val="24"/>
            </w:rPr>
            <w:tab/>
          </w:r>
          <w:r>
            <w:rPr>
              <w:b/>
              <w:bCs/>
              <w:color w:val="auto"/>
              <w:sz w:val="24"/>
            </w:rPr>
            <w:fldChar w:fldCharType="begin"/>
          </w:r>
          <w:r>
            <w:rPr>
              <w:b/>
              <w:bCs/>
              <w:color w:val="auto"/>
              <w:sz w:val="24"/>
            </w:rPr>
            <w:instrText xml:space="preserve"> PAGEREF _Toc1271 </w:instrText>
          </w:r>
          <w:r>
            <w:rPr>
              <w:b/>
              <w:bCs/>
              <w:color w:val="auto"/>
              <w:sz w:val="24"/>
            </w:rPr>
            <w:fldChar w:fldCharType="separate"/>
          </w:r>
          <w:r>
            <w:rPr>
              <w:b/>
              <w:bCs/>
              <w:color w:val="auto"/>
              <w:sz w:val="24"/>
            </w:rPr>
            <w:t>9</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_Toc16032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2. 共创法治校园</w:t>
          </w:r>
          <w:r>
            <w:rPr>
              <w:b/>
              <w:bCs/>
              <w:color w:val="auto"/>
              <w:sz w:val="24"/>
            </w:rPr>
            <w:tab/>
          </w:r>
          <w:r>
            <w:rPr>
              <w:b/>
              <w:bCs/>
              <w:color w:val="auto"/>
              <w:sz w:val="24"/>
            </w:rPr>
            <w:fldChar w:fldCharType="begin"/>
          </w:r>
          <w:r>
            <w:rPr>
              <w:b/>
              <w:bCs/>
              <w:color w:val="auto"/>
              <w:sz w:val="24"/>
            </w:rPr>
            <w:instrText xml:space="preserve"> PAGEREF _Toc16032 </w:instrText>
          </w:r>
          <w:r>
            <w:rPr>
              <w:b/>
              <w:bCs/>
              <w:color w:val="auto"/>
              <w:sz w:val="24"/>
            </w:rPr>
            <w:fldChar w:fldCharType="separate"/>
          </w:r>
          <w:r>
            <w:rPr>
              <w:b/>
              <w:bCs/>
              <w:color w:val="auto"/>
              <w:sz w:val="24"/>
            </w:rPr>
            <w:t>10</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_Toc20683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3. 共享智慧校园</w:t>
          </w:r>
          <w:r>
            <w:rPr>
              <w:b/>
              <w:bCs/>
              <w:color w:val="auto"/>
              <w:sz w:val="24"/>
            </w:rPr>
            <w:tab/>
          </w:r>
          <w:r>
            <w:rPr>
              <w:b/>
              <w:bCs/>
              <w:color w:val="auto"/>
              <w:sz w:val="24"/>
            </w:rPr>
            <w:fldChar w:fldCharType="begin"/>
          </w:r>
          <w:r>
            <w:rPr>
              <w:b/>
              <w:bCs/>
              <w:color w:val="auto"/>
              <w:sz w:val="24"/>
            </w:rPr>
            <w:instrText xml:space="preserve"> PAGEREF _Toc20683 </w:instrText>
          </w:r>
          <w:r>
            <w:rPr>
              <w:b/>
              <w:bCs/>
              <w:color w:val="auto"/>
              <w:sz w:val="24"/>
            </w:rPr>
            <w:fldChar w:fldCharType="separate"/>
          </w:r>
          <w:r>
            <w:rPr>
              <w:b/>
              <w:bCs/>
              <w:color w:val="auto"/>
              <w:sz w:val="24"/>
            </w:rPr>
            <w:t>10</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_Toc11850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 xml:space="preserve">4. </w:t>
          </w:r>
          <w:r>
            <w:rPr>
              <w:rFonts w:hint="eastAsia" w:ascii="仿宋" w:hAnsi="仿宋" w:eastAsia="仿宋" w:cs="仿宋"/>
              <w:b/>
              <w:bCs/>
              <w:color w:val="auto"/>
              <w:sz w:val="24"/>
              <w:szCs w:val="28"/>
              <w:highlight w:val="none"/>
              <w:lang w:val="en-US" w:eastAsia="zh-CN"/>
            </w:rPr>
            <w:t>共建历史人文校园</w:t>
          </w:r>
          <w:r>
            <w:rPr>
              <w:b/>
              <w:bCs/>
              <w:color w:val="auto"/>
              <w:sz w:val="24"/>
            </w:rPr>
            <w:tab/>
          </w:r>
          <w:r>
            <w:rPr>
              <w:b/>
              <w:bCs/>
              <w:color w:val="auto"/>
              <w:sz w:val="24"/>
            </w:rPr>
            <w:fldChar w:fldCharType="begin"/>
          </w:r>
          <w:r>
            <w:rPr>
              <w:b/>
              <w:bCs/>
              <w:color w:val="auto"/>
              <w:sz w:val="24"/>
            </w:rPr>
            <w:instrText xml:space="preserve"> PAGEREF _Toc11850 </w:instrText>
          </w:r>
          <w:r>
            <w:rPr>
              <w:b/>
              <w:bCs/>
              <w:color w:val="auto"/>
              <w:sz w:val="24"/>
            </w:rPr>
            <w:fldChar w:fldCharType="separate"/>
          </w:r>
          <w:r>
            <w:rPr>
              <w:b/>
              <w:bCs/>
              <w:color w:val="auto"/>
              <w:sz w:val="24"/>
            </w:rPr>
            <w:t>10</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_Toc9599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5. 共助资源节约型校园</w:t>
          </w:r>
          <w:r>
            <w:rPr>
              <w:b/>
              <w:bCs/>
              <w:color w:val="auto"/>
              <w:sz w:val="24"/>
            </w:rPr>
            <w:tab/>
          </w:r>
          <w:r>
            <w:rPr>
              <w:b/>
              <w:bCs/>
              <w:color w:val="auto"/>
              <w:sz w:val="24"/>
            </w:rPr>
            <w:fldChar w:fldCharType="begin"/>
          </w:r>
          <w:r>
            <w:rPr>
              <w:b/>
              <w:bCs/>
              <w:color w:val="auto"/>
              <w:sz w:val="24"/>
            </w:rPr>
            <w:instrText xml:space="preserve"> PAGEREF _Toc9599 </w:instrText>
          </w:r>
          <w:r>
            <w:rPr>
              <w:b/>
              <w:bCs/>
              <w:color w:val="auto"/>
              <w:sz w:val="24"/>
            </w:rPr>
            <w:fldChar w:fldCharType="separate"/>
          </w:r>
          <w:r>
            <w:rPr>
              <w:b/>
              <w:bCs/>
              <w:color w:val="auto"/>
              <w:sz w:val="24"/>
            </w:rPr>
            <w:t>10</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7"/>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_Toc28087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（二） 建设方案</w:t>
          </w:r>
          <w:r>
            <w:rPr>
              <w:b/>
              <w:bCs/>
              <w:color w:val="auto"/>
              <w:sz w:val="24"/>
            </w:rPr>
            <w:tab/>
          </w:r>
          <w:r>
            <w:rPr>
              <w:b/>
              <w:bCs/>
              <w:color w:val="auto"/>
              <w:sz w:val="24"/>
            </w:rPr>
            <w:fldChar w:fldCharType="begin"/>
          </w:r>
          <w:r>
            <w:rPr>
              <w:b/>
              <w:bCs/>
              <w:color w:val="auto"/>
              <w:sz w:val="24"/>
            </w:rPr>
            <w:instrText xml:space="preserve"> PAGEREF _Toc28087 </w:instrText>
          </w:r>
          <w:r>
            <w:rPr>
              <w:b/>
              <w:bCs/>
              <w:color w:val="auto"/>
              <w:sz w:val="24"/>
            </w:rPr>
            <w:fldChar w:fldCharType="separate"/>
          </w:r>
          <w:r>
            <w:rPr>
              <w:b/>
              <w:bCs/>
              <w:color w:val="auto"/>
              <w:sz w:val="24"/>
            </w:rPr>
            <w:t>10</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_Toc13494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1. 协助硅巷建设，配合校园景观提升</w:t>
          </w:r>
          <w:r>
            <w:rPr>
              <w:b/>
              <w:bCs/>
              <w:color w:val="auto"/>
              <w:sz w:val="24"/>
            </w:rPr>
            <w:tab/>
          </w:r>
          <w:r>
            <w:rPr>
              <w:b/>
              <w:bCs/>
              <w:color w:val="auto"/>
              <w:sz w:val="24"/>
            </w:rPr>
            <w:fldChar w:fldCharType="begin"/>
          </w:r>
          <w:r>
            <w:rPr>
              <w:b/>
              <w:bCs/>
              <w:color w:val="auto"/>
              <w:sz w:val="24"/>
            </w:rPr>
            <w:instrText xml:space="preserve"> PAGEREF _Toc13494 </w:instrText>
          </w:r>
          <w:r>
            <w:rPr>
              <w:b/>
              <w:bCs/>
              <w:color w:val="auto"/>
              <w:sz w:val="24"/>
            </w:rPr>
            <w:fldChar w:fldCharType="separate"/>
          </w:r>
          <w:r>
            <w:rPr>
              <w:b/>
              <w:bCs/>
              <w:color w:val="auto"/>
              <w:sz w:val="24"/>
            </w:rPr>
            <w:t>10</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_Toc17717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2. 改善办学环境，有序推进学生宿舍提升计划</w:t>
          </w:r>
          <w:r>
            <w:rPr>
              <w:b/>
              <w:bCs/>
              <w:color w:val="auto"/>
              <w:sz w:val="24"/>
            </w:rPr>
            <w:tab/>
          </w:r>
          <w:r>
            <w:rPr>
              <w:b/>
              <w:bCs/>
              <w:color w:val="auto"/>
              <w:sz w:val="24"/>
            </w:rPr>
            <w:fldChar w:fldCharType="begin"/>
          </w:r>
          <w:r>
            <w:rPr>
              <w:b/>
              <w:bCs/>
              <w:color w:val="auto"/>
              <w:sz w:val="24"/>
            </w:rPr>
            <w:instrText xml:space="preserve"> PAGEREF _Toc17717 </w:instrText>
          </w:r>
          <w:r>
            <w:rPr>
              <w:b/>
              <w:bCs/>
              <w:color w:val="auto"/>
              <w:sz w:val="24"/>
            </w:rPr>
            <w:fldChar w:fldCharType="separate"/>
          </w:r>
          <w:r>
            <w:rPr>
              <w:b/>
              <w:bCs/>
              <w:color w:val="auto"/>
              <w:sz w:val="24"/>
            </w:rPr>
            <w:t>11</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_Toc22003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3. 健全管理制度，建立监督巡查机制</w:t>
          </w:r>
          <w:r>
            <w:rPr>
              <w:b/>
              <w:bCs/>
              <w:color w:val="auto"/>
              <w:sz w:val="24"/>
            </w:rPr>
            <w:tab/>
          </w:r>
          <w:r>
            <w:rPr>
              <w:b/>
              <w:bCs/>
              <w:color w:val="auto"/>
              <w:sz w:val="24"/>
            </w:rPr>
            <w:fldChar w:fldCharType="begin"/>
          </w:r>
          <w:r>
            <w:rPr>
              <w:b/>
              <w:bCs/>
              <w:color w:val="auto"/>
              <w:sz w:val="24"/>
            </w:rPr>
            <w:instrText xml:space="preserve"> PAGEREF _Toc22003 </w:instrText>
          </w:r>
          <w:r>
            <w:rPr>
              <w:b/>
              <w:bCs/>
              <w:color w:val="auto"/>
              <w:sz w:val="24"/>
            </w:rPr>
            <w:fldChar w:fldCharType="separate"/>
          </w:r>
          <w:r>
            <w:rPr>
              <w:b/>
              <w:bCs/>
              <w:color w:val="auto"/>
              <w:sz w:val="24"/>
            </w:rPr>
            <w:t>12</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_Toc17661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4. 深化整合资产管理信息系统，实现一站式服务</w:t>
          </w:r>
          <w:r>
            <w:rPr>
              <w:b/>
              <w:bCs/>
              <w:color w:val="auto"/>
              <w:sz w:val="24"/>
            </w:rPr>
            <w:tab/>
          </w:r>
          <w:r>
            <w:rPr>
              <w:b/>
              <w:bCs/>
              <w:color w:val="auto"/>
              <w:sz w:val="24"/>
            </w:rPr>
            <w:fldChar w:fldCharType="begin"/>
          </w:r>
          <w:r>
            <w:rPr>
              <w:b/>
              <w:bCs/>
              <w:color w:val="auto"/>
              <w:sz w:val="24"/>
            </w:rPr>
            <w:instrText xml:space="preserve"> PAGEREF _Toc17661 </w:instrText>
          </w:r>
          <w:r>
            <w:rPr>
              <w:b/>
              <w:bCs/>
              <w:color w:val="auto"/>
              <w:sz w:val="24"/>
            </w:rPr>
            <w:fldChar w:fldCharType="separate"/>
          </w:r>
          <w:r>
            <w:rPr>
              <w:b/>
              <w:bCs/>
              <w:color w:val="auto"/>
              <w:sz w:val="24"/>
            </w:rPr>
            <w:t>13</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_Toc7234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rPr>
            <w:t xml:space="preserve">5. </w:t>
          </w:r>
          <w:r>
            <w:rPr>
              <w:rFonts w:hint="eastAsia" w:ascii="仿宋" w:hAnsi="仿宋" w:eastAsia="仿宋" w:cs="仿宋"/>
              <w:b/>
              <w:bCs/>
              <w:color w:val="auto"/>
              <w:sz w:val="24"/>
              <w:szCs w:val="28"/>
              <w:lang w:val="en-US" w:eastAsia="zh-CN"/>
            </w:rPr>
            <w:t>为教学科研提供资产支撑体系，发挥最大效益</w:t>
          </w:r>
          <w:r>
            <w:rPr>
              <w:b/>
              <w:bCs/>
              <w:color w:val="auto"/>
              <w:sz w:val="24"/>
            </w:rPr>
            <w:tab/>
          </w:r>
          <w:r>
            <w:rPr>
              <w:b/>
              <w:bCs/>
              <w:color w:val="auto"/>
              <w:sz w:val="24"/>
            </w:rPr>
            <w:fldChar w:fldCharType="begin"/>
          </w:r>
          <w:r>
            <w:rPr>
              <w:b/>
              <w:bCs/>
              <w:color w:val="auto"/>
              <w:sz w:val="24"/>
            </w:rPr>
            <w:instrText xml:space="preserve"> PAGEREF _Toc7234 </w:instrText>
          </w:r>
          <w:r>
            <w:rPr>
              <w:b/>
              <w:bCs/>
              <w:color w:val="auto"/>
              <w:sz w:val="24"/>
            </w:rPr>
            <w:fldChar w:fldCharType="separate"/>
          </w:r>
          <w:r>
            <w:rPr>
              <w:b/>
              <w:bCs/>
              <w:color w:val="auto"/>
              <w:sz w:val="24"/>
            </w:rPr>
            <w:t>14</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3"/>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_Toc20666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6. 做好民生保障工作，着力增进师生福祉</w:t>
          </w:r>
          <w:r>
            <w:rPr>
              <w:b/>
              <w:bCs/>
              <w:color w:val="auto"/>
              <w:sz w:val="24"/>
            </w:rPr>
            <w:tab/>
          </w:r>
          <w:r>
            <w:rPr>
              <w:b/>
              <w:bCs/>
              <w:color w:val="auto"/>
              <w:sz w:val="24"/>
            </w:rPr>
            <w:fldChar w:fldCharType="begin"/>
          </w:r>
          <w:r>
            <w:rPr>
              <w:b/>
              <w:bCs/>
              <w:color w:val="auto"/>
              <w:sz w:val="24"/>
            </w:rPr>
            <w:instrText xml:space="preserve"> PAGEREF _Toc20666 </w:instrText>
          </w:r>
          <w:r>
            <w:rPr>
              <w:b/>
              <w:bCs/>
              <w:color w:val="auto"/>
              <w:sz w:val="24"/>
            </w:rPr>
            <w:fldChar w:fldCharType="separate"/>
          </w:r>
          <w:r>
            <w:rPr>
              <w:b/>
              <w:bCs/>
              <w:color w:val="auto"/>
              <w:sz w:val="24"/>
            </w:rPr>
            <w:t>14</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6"/>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_Toc20012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rPr>
            <w:t xml:space="preserve">四、 </w:t>
          </w:r>
          <w:r>
            <w:rPr>
              <w:rFonts w:hint="eastAsia" w:ascii="仿宋" w:hAnsi="仿宋" w:eastAsia="仿宋" w:cs="仿宋"/>
              <w:b/>
              <w:bCs/>
              <w:color w:val="auto"/>
              <w:sz w:val="24"/>
              <w:szCs w:val="28"/>
              <w:lang w:val="en-US" w:eastAsia="zh-CN"/>
            </w:rPr>
            <w:t>聚焦核心问题，精准切入重点工作</w:t>
          </w:r>
          <w:r>
            <w:rPr>
              <w:b/>
              <w:bCs/>
              <w:color w:val="auto"/>
              <w:sz w:val="24"/>
            </w:rPr>
            <w:tab/>
          </w:r>
          <w:r>
            <w:rPr>
              <w:b/>
              <w:bCs/>
              <w:color w:val="auto"/>
              <w:sz w:val="24"/>
            </w:rPr>
            <w:fldChar w:fldCharType="begin"/>
          </w:r>
          <w:r>
            <w:rPr>
              <w:b/>
              <w:bCs/>
              <w:color w:val="auto"/>
              <w:sz w:val="24"/>
            </w:rPr>
            <w:instrText xml:space="preserve"> PAGEREF _Toc20012 </w:instrText>
          </w:r>
          <w:r>
            <w:rPr>
              <w:b/>
              <w:bCs/>
              <w:color w:val="auto"/>
              <w:sz w:val="24"/>
            </w:rPr>
            <w:fldChar w:fldCharType="separate"/>
          </w:r>
          <w:r>
            <w:rPr>
              <w:b/>
              <w:bCs/>
              <w:color w:val="auto"/>
              <w:sz w:val="24"/>
            </w:rPr>
            <w:t>15</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7"/>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_Toc26674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（一） 做好四校区公用房规划方案</w:t>
          </w:r>
          <w:r>
            <w:rPr>
              <w:b/>
              <w:bCs/>
              <w:color w:val="auto"/>
              <w:sz w:val="24"/>
            </w:rPr>
            <w:tab/>
          </w:r>
          <w:r>
            <w:rPr>
              <w:b/>
              <w:bCs/>
              <w:color w:val="auto"/>
              <w:sz w:val="24"/>
            </w:rPr>
            <w:fldChar w:fldCharType="begin"/>
          </w:r>
          <w:r>
            <w:rPr>
              <w:b/>
              <w:bCs/>
              <w:color w:val="auto"/>
              <w:sz w:val="24"/>
            </w:rPr>
            <w:instrText xml:space="preserve"> PAGEREF _Toc26674 </w:instrText>
          </w:r>
          <w:r>
            <w:rPr>
              <w:b/>
              <w:bCs/>
              <w:color w:val="auto"/>
              <w:sz w:val="24"/>
            </w:rPr>
            <w:fldChar w:fldCharType="separate"/>
          </w:r>
          <w:r>
            <w:rPr>
              <w:b/>
              <w:bCs/>
              <w:color w:val="auto"/>
              <w:sz w:val="24"/>
            </w:rPr>
            <w:t>15</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7"/>
            <w:tabs>
              <w:tab w:val="right" w:leader="dot" w:pos="8306"/>
            </w:tabs>
            <w:rPr>
              <w:b/>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_Toc31292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（二） 为新生院建设提供房屋保障</w:t>
          </w:r>
          <w:r>
            <w:rPr>
              <w:b/>
              <w:bCs/>
              <w:color w:val="auto"/>
              <w:sz w:val="24"/>
            </w:rPr>
            <w:tab/>
          </w:r>
          <w:r>
            <w:rPr>
              <w:b/>
              <w:bCs/>
              <w:color w:val="auto"/>
              <w:sz w:val="24"/>
            </w:rPr>
            <w:fldChar w:fldCharType="begin"/>
          </w:r>
          <w:r>
            <w:rPr>
              <w:b/>
              <w:bCs/>
              <w:color w:val="auto"/>
              <w:sz w:val="24"/>
            </w:rPr>
            <w:instrText xml:space="preserve"> PAGEREF _Toc31292 </w:instrText>
          </w:r>
          <w:r>
            <w:rPr>
              <w:b/>
              <w:bCs/>
              <w:color w:val="auto"/>
              <w:sz w:val="24"/>
            </w:rPr>
            <w:fldChar w:fldCharType="separate"/>
          </w:r>
          <w:r>
            <w:rPr>
              <w:b/>
              <w:bCs/>
              <w:color w:val="auto"/>
              <w:sz w:val="24"/>
            </w:rPr>
            <w:t>15</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pStyle w:val="7"/>
            <w:tabs>
              <w:tab w:val="right" w:leader="dot" w:pos="8306"/>
            </w:tabs>
            <w:rPr>
              <w:bCs/>
              <w:color w:val="auto"/>
              <w:sz w:val="24"/>
            </w:rPr>
          </w:pPr>
          <w:r>
            <w:rPr>
              <w:rFonts w:hint="eastAsia" w:ascii="仿宋" w:hAnsi="仿宋" w:eastAsia="仿宋" w:cs="仿宋"/>
              <w:b/>
              <w:bCs/>
              <w:i w:val="0"/>
              <w:caps w:val="0"/>
              <w:color w:val="auto"/>
              <w:spacing w:val="0"/>
              <w:sz w:val="24"/>
              <w:szCs w:val="40"/>
              <w:shd w:val="clear" w:fill="FFFFFF"/>
              <w:lang w:val="en-US" w:eastAsia="zh-CN"/>
            </w:rPr>
            <w:fldChar w:fldCharType="begin"/>
          </w:r>
          <w:r>
            <w:rPr>
              <w:rFonts w:hint="eastAsia" w:ascii="仿宋" w:hAnsi="仿宋" w:eastAsia="仿宋" w:cs="仿宋"/>
              <w:b/>
              <w:bCs/>
              <w:i w:val="0"/>
              <w:caps w:val="0"/>
              <w:color w:val="auto"/>
              <w:spacing w:val="0"/>
              <w:sz w:val="24"/>
              <w:szCs w:val="40"/>
              <w:shd w:val="clear" w:fill="FFFFFF"/>
              <w:lang w:val="en-US" w:eastAsia="zh-CN"/>
            </w:rPr>
            <w:instrText xml:space="preserve"> HYPERLINK \l _Toc7741 </w:instrText>
          </w:r>
          <w:r>
            <w:rPr>
              <w:rFonts w:hint="eastAsia" w:ascii="仿宋" w:hAnsi="仿宋" w:eastAsia="仿宋" w:cs="仿宋"/>
              <w:b/>
              <w:bCs/>
              <w:i w:val="0"/>
              <w:caps w:val="0"/>
              <w:color w:val="auto"/>
              <w:spacing w:val="0"/>
              <w:sz w:val="24"/>
              <w:szCs w:val="40"/>
              <w:shd w:val="clear" w:fill="FFFFFF"/>
              <w:lang w:val="en-US" w:eastAsia="zh-CN"/>
            </w:rPr>
            <w:fldChar w:fldCharType="separate"/>
          </w:r>
          <w:r>
            <w:rPr>
              <w:rFonts w:hint="eastAsia" w:ascii="仿宋" w:hAnsi="仿宋" w:eastAsia="仿宋" w:cs="仿宋"/>
              <w:b/>
              <w:bCs/>
              <w:color w:val="auto"/>
              <w:sz w:val="24"/>
              <w:szCs w:val="28"/>
              <w:lang w:val="en-US" w:eastAsia="zh-CN"/>
            </w:rPr>
            <w:t>（三） 初步建立资产管理绩效考核制度，完善资产管理体系</w:t>
          </w:r>
          <w:r>
            <w:rPr>
              <w:b/>
              <w:bCs/>
              <w:color w:val="auto"/>
              <w:sz w:val="24"/>
            </w:rPr>
            <w:tab/>
          </w:r>
          <w:r>
            <w:rPr>
              <w:b/>
              <w:bCs/>
              <w:color w:val="auto"/>
              <w:sz w:val="24"/>
            </w:rPr>
            <w:fldChar w:fldCharType="begin"/>
          </w:r>
          <w:r>
            <w:rPr>
              <w:b/>
              <w:bCs/>
              <w:color w:val="auto"/>
              <w:sz w:val="24"/>
            </w:rPr>
            <w:instrText xml:space="preserve"> PAGEREF _Toc7741 </w:instrText>
          </w:r>
          <w:r>
            <w:rPr>
              <w:b/>
              <w:bCs/>
              <w:color w:val="auto"/>
              <w:sz w:val="24"/>
            </w:rPr>
            <w:fldChar w:fldCharType="separate"/>
          </w:r>
          <w:r>
            <w:rPr>
              <w:b/>
              <w:bCs/>
              <w:color w:val="auto"/>
              <w:sz w:val="24"/>
            </w:rPr>
            <w:t>16</w:t>
          </w:r>
          <w:r>
            <w:rPr>
              <w:b/>
              <w:bCs/>
              <w:color w:val="auto"/>
              <w:sz w:val="24"/>
            </w:rPr>
            <w:fldChar w:fldCharType="end"/>
          </w:r>
          <w:r>
            <w:rPr>
              <w:rFonts w:hint="eastAsia" w:ascii="仿宋" w:hAnsi="仿宋" w:eastAsia="仿宋" w:cs="仿宋"/>
              <w:b/>
              <w:bCs/>
              <w:i w:val="0"/>
              <w:caps w:val="0"/>
              <w:color w:val="auto"/>
              <w:spacing w:val="0"/>
              <w:sz w:val="24"/>
              <w:szCs w:val="40"/>
              <w:shd w:val="clear" w:fill="FFFFFF"/>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3"/>
            <w:rPr>
              <w:rFonts w:hint="eastAsia" w:ascii="仿宋" w:hAnsi="仿宋" w:eastAsia="仿宋" w:cs="仿宋"/>
              <w:b/>
              <w:bCs/>
              <w:i w:val="0"/>
              <w:caps w:val="0"/>
              <w:color w:val="auto"/>
              <w:spacing w:val="0"/>
              <w:sz w:val="40"/>
              <w:szCs w:val="40"/>
              <w:shd w:val="clear" w:fill="FFFFFF"/>
              <w:lang w:val="en-US" w:eastAsia="zh-CN"/>
            </w:rPr>
            <w:sectPr>
              <w:footerReference r:id="rId3" w:type="default"/>
              <w:pgSz w:w="11906" w:h="16838"/>
              <w:pgMar w:top="1440" w:right="1800" w:bottom="1440" w:left="1800" w:header="851" w:footer="992" w:gutter="0"/>
              <w:pgNumType w:start="1"/>
              <w:cols w:space="425" w:num="1"/>
              <w:docGrid w:type="lines" w:linePitch="312" w:charSpace="0"/>
            </w:sectPr>
          </w:pPr>
          <w:r>
            <w:rPr>
              <w:rFonts w:hint="eastAsia" w:ascii="仿宋" w:hAnsi="仿宋" w:eastAsia="仿宋" w:cs="仿宋"/>
              <w:bCs/>
              <w:i w:val="0"/>
              <w:caps w:val="0"/>
              <w:color w:val="auto"/>
              <w:spacing w:val="0"/>
              <w:sz w:val="24"/>
              <w:szCs w:val="40"/>
              <w:shd w:val="clear" w:fill="FFFFFF"/>
              <w:lang w:val="en-US" w:eastAsia="zh-CN"/>
            </w:rPr>
            <w:fldChar w:fldCharType="end"/>
          </w:r>
        </w:p>
      </w:sdtContent>
    </w:sdt>
    <w:p>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仿宋" w:hAnsi="仿宋" w:eastAsia="仿宋" w:cs="仿宋"/>
          <w:i w:val="0"/>
          <w:caps w:val="0"/>
          <w:color w:val="auto"/>
          <w:spacing w:val="0"/>
          <w:sz w:val="28"/>
          <w:szCs w:val="28"/>
          <w:shd w:val="clear" w:fill="FFFFFF"/>
          <w:lang w:eastAsia="zh-CN"/>
        </w:rPr>
      </w:pPr>
    </w:p>
    <w:p>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i w:val="0"/>
          <w:caps w:val="0"/>
          <w:color w:val="auto"/>
          <w:spacing w:val="0"/>
          <w:sz w:val="28"/>
          <w:szCs w:val="28"/>
          <w:shd w:val="clear" w:fill="FFFFFF"/>
          <w:lang w:eastAsia="zh-CN"/>
        </w:rPr>
        <w:t>“十四五”是具有历史交汇性特点的五年，</w:t>
      </w:r>
      <w:r>
        <w:rPr>
          <w:rFonts w:hint="eastAsia" w:ascii="仿宋" w:hAnsi="仿宋" w:eastAsia="仿宋" w:cs="仿宋"/>
          <w:i w:val="0"/>
          <w:caps w:val="0"/>
          <w:color w:val="auto"/>
          <w:spacing w:val="0"/>
          <w:sz w:val="28"/>
          <w:szCs w:val="28"/>
          <w:shd w:val="clear" w:fill="FFFFFF"/>
          <w:lang w:val="en-US" w:eastAsia="zh-CN"/>
        </w:rPr>
        <w:t>2021年既是</w:t>
      </w:r>
      <w:r>
        <w:rPr>
          <w:rFonts w:hint="eastAsia" w:ascii="仿宋" w:hAnsi="仿宋" w:eastAsia="仿宋" w:cs="仿宋"/>
          <w:i w:val="0"/>
          <w:caps w:val="0"/>
          <w:color w:val="auto"/>
          <w:spacing w:val="0"/>
          <w:sz w:val="28"/>
          <w:szCs w:val="28"/>
          <w:shd w:val="clear" w:fill="FFFFFF"/>
        </w:rPr>
        <w:t>中国“两个一百年”的第一个一百年节点，也是面向</w:t>
      </w:r>
      <w:r>
        <w:rPr>
          <w:rFonts w:hint="eastAsia" w:ascii="仿宋" w:hAnsi="仿宋" w:eastAsia="仿宋" w:cs="仿宋"/>
          <w:i w:val="0"/>
          <w:caps w:val="0"/>
          <w:color w:val="auto"/>
          <w:spacing w:val="0"/>
          <w:sz w:val="28"/>
          <w:szCs w:val="28"/>
          <w:shd w:val="clear" w:fill="FFFFFF"/>
          <w:lang w:val="en-US"/>
        </w:rPr>
        <w:t>2035</w:t>
      </w:r>
      <w:r>
        <w:rPr>
          <w:rFonts w:hint="eastAsia" w:ascii="仿宋" w:hAnsi="仿宋" w:eastAsia="仿宋" w:cs="仿宋"/>
          <w:i w:val="0"/>
          <w:caps w:val="0"/>
          <w:color w:val="auto"/>
          <w:spacing w:val="0"/>
          <w:sz w:val="28"/>
          <w:szCs w:val="28"/>
          <w:shd w:val="clear" w:fill="FFFFFF"/>
        </w:rPr>
        <w:t>年“三步走”战略第二步的起点年。</w:t>
      </w:r>
      <w:r>
        <w:rPr>
          <w:rFonts w:hint="eastAsia" w:ascii="仿宋" w:hAnsi="仿宋" w:eastAsia="仿宋" w:cs="仿宋"/>
          <w:i w:val="0"/>
          <w:caps w:val="0"/>
          <w:color w:val="auto"/>
          <w:spacing w:val="0"/>
          <w:sz w:val="28"/>
          <w:szCs w:val="28"/>
          <w:shd w:val="clear" w:fill="FFFFFF"/>
          <w:lang w:val="en-US" w:eastAsia="zh-CN"/>
        </w:rPr>
        <w:t>我校“十四五”时期以及更长时期的发展对加快校园建设提出了更为迫切的需求。面向未来发展，我处将</w:t>
      </w:r>
      <w:r>
        <w:rPr>
          <w:rFonts w:hint="eastAsia" w:ascii="仿宋" w:hAnsi="仿宋" w:eastAsia="仿宋" w:cs="仿宋"/>
          <w:i w:val="0"/>
          <w:caps w:val="0"/>
          <w:color w:val="auto"/>
          <w:spacing w:val="0"/>
          <w:sz w:val="28"/>
          <w:szCs w:val="28"/>
          <w:shd w:val="clear" w:fill="FFFFFF"/>
          <w:lang w:eastAsia="zh-CN"/>
        </w:rPr>
        <w:t>立足</w:t>
      </w:r>
      <w:r>
        <w:rPr>
          <w:rFonts w:hint="eastAsia" w:ascii="仿宋" w:hAnsi="仿宋" w:eastAsia="仿宋" w:cs="仿宋"/>
          <w:i w:val="0"/>
          <w:caps w:val="0"/>
          <w:color w:val="auto"/>
          <w:spacing w:val="0"/>
          <w:sz w:val="28"/>
          <w:szCs w:val="28"/>
          <w:shd w:val="clear" w:fill="FFFFFF"/>
          <w:lang w:val="en-US" w:eastAsia="zh-CN"/>
        </w:rPr>
        <w:t>学校发展</w:t>
      </w:r>
      <w:r>
        <w:rPr>
          <w:rFonts w:hint="eastAsia" w:ascii="仿宋" w:hAnsi="仿宋" w:eastAsia="仿宋" w:cs="仿宋"/>
          <w:i w:val="0"/>
          <w:caps w:val="0"/>
          <w:color w:val="auto"/>
          <w:spacing w:val="0"/>
          <w:sz w:val="28"/>
          <w:szCs w:val="28"/>
          <w:shd w:val="clear" w:fill="FFFFFF"/>
          <w:lang w:eastAsia="zh-CN"/>
        </w:rPr>
        <w:t>现状，</w:t>
      </w:r>
      <w:r>
        <w:rPr>
          <w:rFonts w:hint="eastAsia" w:ascii="仿宋" w:hAnsi="仿宋" w:eastAsia="仿宋" w:cs="仿宋"/>
          <w:i w:val="0"/>
          <w:caps w:val="0"/>
          <w:color w:val="auto"/>
          <w:spacing w:val="0"/>
          <w:sz w:val="28"/>
          <w:szCs w:val="28"/>
          <w:shd w:val="clear" w:fill="FFFFFF"/>
          <w:lang w:val="en-US" w:eastAsia="zh-CN"/>
        </w:rPr>
        <w:t>助推多校区协同发展新格局，优化有限资源使用效益，创建一流的师生服务平台，打造一流的学研生活空间，营造一流的校园文化氛围,</w:t>
      </w:r>
      <w:r>
        <w:rPr>
          <w:rFonts w:hint="eastAsia" w:ascii="仿宋" w:hAnsi="仿宋" w:eastAsia="仿宋" w:cs="仿宋"/>
          <w:color w:val="auto"/>
          <w:kern w:val="0"/>
          <w:sz w:val="28"/>
          <w:szCs w:val="28"/>
          <w:lang w:val="en-US" w:eastAsia="zh-CN" w:bidi="ar"/>
        </w:rPr>
        <w:t>努力成为南京大学发展的参与者和推动者，推进学校世界一流大学建设目标的早日实现。</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jc w:val="both"/>
        <w:textAlignment w:val="auto"/>
        <w:outlineLvl w:val="0"/>
        <w:rPr>
          <w:rFonts w:hint="eastAsia" w:ascii="仿宋" w:hAnsi="仿宋" w:eastAsia="仿宋" w:cs="仿宋"/>
          <w:b/>
          <w:bCs/>
          <w:color w:val="auto"/>
          <w:sz w:val="28"/>
          <w:szCs w:val="28"/>
          <w:lang w:val="en-US" w:eastAsia="zh-CN"/>
        </w:rPr>
      </w:pPr>
      <w:bookmarkStart w:id="0" w:name="_Toc29175"/>
      <w:r>
        <w:rPr>
          <w:rFonts w:hint="eastAsia" w:ascii="仿宋" w:hAnsi="仿宋" w:eastAsia="仿宋" w:cs="仿宋"/>
          <w:b/>
          <w:bCs/>
          <w:color w:val="auto"/>
          <w:sz w:val="28"/>
          <w:szCs w:val="28"/>
          <w:lang w:val="en-US" w:eastAsia="zh-CN"/>
        </w:rPr>
        <w:t>理清发展现状，迎接发展新机遇</w:t>
      </w:r>
      <w:bookmarkEnd w:id="0"/>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十三五”时期，我处在学校党委领导下，紧紧围绕“统筹推进世界一流大学和一流学科建设总体方案”的建设要求，根据南京大学“十三五”发展规划发展目标，创新思路，扎实苦干，为南大双一流建设创造优质的办学条件，打造温馨的人文环境，</w:t>
      </w:r>
      <w:r>
        <w:rPr>
          <w:rFonts w:hint="eastAsia" w:ascii="仿宋" w:hAnsi="仿宋" w:eastAsia="仿宋" w:cs="仿宋"/>
          <w:color w:val="auto"/>
          <w:sz w:val="28"/>
          <w:szCs w:val="28"/>
          <w:highlight w:val="none"/>
          <w:lang w:val="en-US" w:eastAsia="zh-CN"/>
        </w:rPr>
        <w:t>提供最直接的民生保障</w:t>
      </w:r>
      <w:r>
        <w:rPr>
          <w:rFonts w:hint="eastAsia" w:ascii="仿宋" w:hAnsi="仿宋" w:eastAsia="仿宋" w:cs="仿宋"/>
          <w:color w:val="auto"/>
          <w:sz w:val="28"/>
          <w:szCs w:val="28"/>
          <w:lang w:val="en-US" w:eastAsia="zh-CN"/>
        </w:rPr>
        <w:t>，积极做好建设“第一个南大”的服务支撑工作。</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jc w:val="both"/>
        <w:textAlignment w:val="auto"/>
        <w:outlineLvl w:val="1"/>
        <w:rPr>
          <w:rFonts w:hint="eastAsia" w:ascii="仿宋" w:hAnsi="仿宋" w:eastAsia="仿宋" w:cs="仿宋"/>
          <w:b/>
          <w:bCs/>
          <w:color w:val="auto"/>
          <w:sz w:val="28"/>
          <w:szCs w:val="28"/>
          <w:lang w:val="en-US" w:eastAsia="zh-CN"/>
        </w:rPr>
      </w:pPr>
      <w:bookmarkStart w:id="1" w:name="_Toc2076"/>
      <w:r>
        <w:rPr>
          <w:rFonts w:hint="eastAsia" w:ascii="仿宋" w:hAnsi="仿宋" w:eastAsia="仿宋" w:cs="仿宋"/>
          <w:b/>
          <w:bCs/>
          <w:color w:val="auto"/>
          <w:sz w:val="28"/>
          <w:szCs w:val="28"/>
          <w:lang w:val="en-US" w:eastAsia="zh-CN"/>
        </w:rPr>
        <w:t>“十三五”建设成效</w:t>
      </w:r>
      <w:bookmarkEnd w:id="1"/>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jc w:val="both"/>
        <w:textAlignment w:val="auto"/>
        <w:outlineLvl w:val="2"/>
        <w:rPr>
          <w:rFonts w:hint="eastAsia" w:ascii="仿宋" w:hAnsi="仿宋" w:eastAsia="仿宋" w:cs="仿宋"/>
          <w:b/>
          <w:bCs/>
          <w:color w:val="auto"/>
          <w:sz w:val="28"/>
          <w:szCs w:val="28"/>
          <w:lang w:val="en-US" w:eastAsia="zh-CN"/>
        </w:rPr>
      </w:pPr>
      <w:bookmarkStart w:id="2" w:name="_Toc25730"/>
      <w:r>
        <w:rPr>
          <w:rFonts w:hint="eastAsia" w:ascii="仿宋" w:hAnsi="仿宋" w:eastAsia="仿宋" w:cs="仿宋"/>
          <w:b/>
          <w:bCs/>
          <w:color w:val="auto"/>
          <w:sz w:val="28"/>
          <w:szCs w:val="28"/>
          <w:lang w:val="en-US" w:eastAsia="zh-CN"/>
        </w:rPr>
        <w:t>校园规划新格局</w:t>
      </w:r>
      <w:bookmarkEnd w:id="2"/>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color w:val="auto"/>
          <w:sz w:val="28"/>
          <w:szCs w:val="28"/>
        </w:rPr>
      </w:pPr>
      <w:r>
        <w:rPr>
          <w:rFonts w:hint="eastAsia" w:ascii="仿宋" w:hAnsi="仿宋" w:eastAsia="仿宋" w:cs="仿宋"/>
          <w:b/>
          <w:bCs/>
          <w:color w:val="auto"/>
          <w:sz w:val="28"/>
          <w:szCs w:val="28"/>
          <w:lang w:val="en-US" w:eastAsia="zh-CN"/>
        </w:rPr>
        <w:t>校园土地工作进一步推进。</w:t>
      </w:r>
      <w:r>
        <w:rPr>
          <w:rFonts w:hint="eastAsia" w:ascii="仿宋" w:hAnsi="仿宋" w:eastAsia="仿宋" w:cs="仿宋"/>
          <w:b w:val="0"/>
          <w:bCs w:val="0"/>
          <w:color w:val="auto"/>
          <w:sz w:val="28"/>
          <w:szCs w:val="28"/>
          <w:lang w:val="en-US" w:eastAsia="zh-CN"/>
        </w:rPr>
        <w:t>“十三五”时期</w:t>
      </w:r>
      <w:r>
        <w:rPr>
          <w:rFonts w:hint="eastAsia" w:ascii="仿宋" w:hAnsi="仿宋" w:eastAsia="仿宋" w:cs="仿宋"/>
          <w:color w:val="auto"/>
          <w:sz w:val="28"/>
          <w:szCs w:val="28"/>
          <w:lang w:eastAsia="zh-CN"/>
        </w:rPr>
        <w:t>我处</w:t>
      </w:r>
      <w:r>
        <w:rPr>
          <w:rFonts w:hint="eastAsia" w:ascii="仿宋" w:hAnsi="仿宋" w:eastAsia="仿宋" w:cs="仿宋"/>
          <w:color w:val="auto"/>
          <w:sz w:val="28"/>
          <w:szCs w:val="28"/>
        </w:rPr>
        <w:t>推动了仙林校区青年教职工周转房用地、仙林校区东南角约6亩土地、天文学院地块的土地勘测定界、用地审批划拨、土地证办理等工作。妥善</w:t>
      </w:r>
      <w:r>
        <w:rPr>
          <w:rFonts w:hint="eastAsia" w:ascii="仿宋" w:hAnsi="仿宋" w:eastAsia="仿宋" w:cs="仿宋"/>
          <w:color w:val="auto"/>
          <w:sz w:val="28"/>
          <w:szCs w:val="28"/>
          <w:lang w:eastAsia="zh-CN"/>
        </w:rPr>
        <w:t>完成了</w:t>
      </w:r>
      <w:r>
        <w:rPr>
          <w:rFonts w:hint="eastAsia" w:ascii="仿宋" w:hAnsi="仿宋" w:eastAsia="仿宋" w:cs="仿宋"/>
          <w:color w:val="auto"/>
          <w:sz w:val="28"/>
          <w:szCs w:val="28"/>
        </w:rPr>
        <w:t>浦口校区土地划转回南京大学名下的工作。</w:t>
      </w:r>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color w:val="auto"/>
          <w:sz w:val="28"/>
          <w:szCs w:val="28"/>
        </w:rPr>
      </w:pPr>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校区公用房规划更加优化。</w:t>
      </w:r>
      <w:r>
        <w:rPr>
          <w:rFonts w:hint="eastAsia" w:ascii="仿宋" w:hAnsi="仿宋" w:eastAsia="仿宋" w:cs="仿宋"/>
          <w:b w:val="0"/>
          <w:bCs w:val="0"/>
          <w:color w:val="auto"/>
          <w:sz w:val="28"/>
          <w:szCs w:val="28"/>
          <w:lang w:val="en-US" w:eastAsia="zh-CN"/>
        </w:rPr>
        <w:t>根据学校对鼓楼、仙林校区的功能定位，</w:t>
      </w:r>
      <w:r>
        <w:rPr>
          <w:rFonts w:hint="eastAsia" w:ascii="仿宋" w:hAnsi="仿宋" w:eastAsia="仿宋" w:cs="仿宋"/>
          <w:color w:val="auto"/>
          <w:sz w:val="28"/>
          <w:szCs w:val="28"/>
          <w:lang w:eastAsia="zh-CN"/>
        </w:rPr>
        <w:t>在保障学校教学科研与事业发展需求基础上，</w:t>
      </w:r>
      <w:r>
        <w:rPr>
          <w:rFonts w:hint="eastAsia" w:ascii="仿宋" w:hAnsi="仿宋" w:eastAsia="仿宋" w:cs="仿宋"/>
          <w:color w:val="auto"/>
          <w:sz w:val="28"/>
          <w:szCs w:val="28"/>
        </w:rPr>
        <w:t>于2016年制定了未来五年鼓楼仙林两校区用房规划方案，并依据实际情况做了进一步修订。</w:t>
      </w:r>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主校区迁移工作逐一落实。</w:t>
      </w:r>
      <w:r>
        <w:rPr>
          <w:rFonts w:hint="eastAsia" w:ascii="仿宋" w:hAnsi="仿宋" w:eastAsia="仿宋" w:cs="仿宋"/>
          <w:color w:val="auto"/>
          <w:sz w:val="28"/>
          <w:szCs w:val="28"/>
        </w:rPr>
        <w:t>我处</w:t>
      </w:r>
      <w:r>
        <w:rPr>
          <w:rFonts w:hint="eastAsia" w:ascii="仿宋" w:hAnsi="仿宋" w:eastAsia="仿宋" w:cs="仿宋"/>
          <w:color w:val="auto"/>
          <w:sz w:val="28"/>
          <w:szCs w:val="28"/>
          <w:lang w:eastAsia="zh-CN"/>
        </w:rPr>
        <w:t>按照学校主体计划，</w:t>
      </w:r>
      <w:r>
        <w:rPr>
          <w:rFonts w:hint="eastAsia" w:ascii="仿宋" w:hAnsi="仿宋" w:eastAsia="仿宋" w:cs="仿宋"/>
          <w:color w:val="auto"/>
          <w:sz w:val="28"/>
          <w:szCs w:val="28"/>
        </w:rPr>
        <w:t>完成两校区的学生宿舍测算与规划，</w:t>
      </w:r>
      <w:r>
        <w:rPr>
          <w:rFonts w:hint="eastAsia" w:ascii="仿宋" w:hAnsi="仿宋" w:eastAsia="仿宋" w:cs="仿宋"/>
          <w:color w:val="auto"/>
          <w:sz w:val="28"/>
          <w:szCs w:val="28"/>
          <w:lang w:val="en-US" w:eastAsia="zh-CN"/>
        </w:rPr>
        <w:t>及</w:t>
      </w:r>
      <w:r>
        <w:rPr>
          <w:rFonts w:hint="eastAsia" w:ascii="仿宋" w:hAnsi="仿宋" w:eastAsia="仿宋" w:cs="仿宋"/>
          <w:color w:val="auto"/>
          <w:sz w:val="28"/>
          <w:szCs w:val="28"/>
        </w:rPr>
        <w:t>院系搬迁仙林校区进行</w:t>
      </w:r>
      <w:r>
        <w:rPr>
          <w:rFonts w:hint="eastAsia" w:ascii="仿宋" w:hAnsi="仿宋" w:eastAsia="仿宋" w:cs="仿宋"/>
          <w:color w:val="auto"/>
          <w:sz w:val="28"/>
          <w:szCs w:val="28"/>
          <w:lang w:val="en-US" w:eastAsia="zh-CN"/>
        </w:rPr>
        <w:t>的用房</w:t>
      </w:r>
      <w:r>
        <w:rPr>
          <w:rFonts w:hint="eastAsia" w:ascii="仿宋" w:hAnsi="仿宋" w:eastAsia="仿宋" w:cs="仿宋"/>
          <w:color w:val="auto"/>
          <w:sz w:val="28"/>
          <w:szCs w:val="28"/>
        </w:rPr>
        <w:t>规划。</w:t>
      </w:r>
      <w:r>
        <w:rPr>
          <w:rFonts w:hint="eastAsia" w:ascii="仿宋" w:hAnsi="仿宋" w:eastAsia="仿宋" w:cs="仿宋"/>
          <w:color w:val="auto"/>
          <w:sz w:val="28"/>
          <w:szCs w:val="28"/>
          <w:lang w:eastAsia="zh-CN"/>
        </w:rPr>
        <w:t>一一</w:t>
      </w:r>
      <w:r>
        <w:rPr>
          <w:rFonts w:hint="eastAsia" w:ascii="仿宋" w:hAnsi="仿宋" w:eastAsia="仿宋" w:cs="仿宋"/>
          <w:color w:val="auto"/>
          <w:sz w:val="28"/>
          <w:szCs w:val="28"/>
        </w:rPr>
        <w:t>落实</w:t>
      </w:r>
      <w:r>
        <w:rPr>
          <w:rFonts w:hint="eastAsia" w:ascii="仿宋" w:hAnsi="仿宋" w:eastAsia="仿宋" w:cs="仿宋"/>
          <w:color w:val="auto"/>
          <w:sz w:val="28"/>
          <w:szCs w:val="28"/>
          <w:lang w:eastAsia="zh-CN"/>
        </w:rPr>
        <w:t>了</w:t>
      </w:r>
      <w:r>
        <w:rPr>
          <w:rFonts w:hint="eastAsia" w:ascii="仿宋" w:hAnsi="仿宋" w:eastAsia="仿宋" w:cs="仿宋"/>
          <w:color w:val="auto"/>
          <w:sz w:val="28"/>
          <w:szCs w:val="28"/>
        </w:rPr>
        <w:t>相关院系搬迁、进驻及整合工作，完成了仙林校区部分新建楼栋的交接验收工作，根据各院系实际需求</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确定制作门牌号，分配物业办公用房</w:t>
      </w:r>
      <w:r>
        <w:rPr>
          <w:rFonts w:hint="eastAsia" w:ascii="仿宋" w:hAnsi="仿宋" w:eastAsia="仿宋" w:cs="仿宋"/>
          <w:color w:val="auto"/>
          <w:sz w:val="28"/>
          <w:szCs w:val="28"/>
          <w:lang w:eastAsia="zh-CN"/>
        </w:rPr>
        <w:t>。同</w:t>
      </w:r>
      <w:r>
        <w:rPr>
          <w:rFonts w:hint="eastAsia" w:ascii="仿宋" w:hAnsi="仿宋" w:eastAsia="仿宋" w:cs="仿宋"/>
          <w:color w:val="auto"/>
          <w:sz w:val="28"/>
          <w:szCs w:val="28"/>
        </w:rPr>
        <w:t>时，制定完成了鼓楼校区院系搬迁后公用房调整规划方案，对鼓楼校区空置用房进行了回收、整合、修缮</w:t>
      </w:r>
      <w:r>
        <w:rPr>
          <w:rFonts w:hint="eastAsia" w:ascii="仿宋" w:hAnsi="仿宋" w:eastAsia="仿宋" w:cs="仿宋"/>
          <w:color w:val="auto"/>
          <w:sz w:val="28"/>
          <w:szCs w:val="28"/>
          <w:lang w:eastAsia="zh-CN"/>
        </w:rPr>
        <w:t>和用房分配管理</w:t>
      </w:r>
      <w:r>
        <w:rPr>
          <w:rFonts w:hint="eastAsia" w:ascii="仿宋" w:hAnsi="仿宋" w:eastAsia="仿宋" w:cs="仿宋"/>
          <w:color w:val="auto"/>
          <w:sz w:val="28"/>
          <w:szCs w:val="28"/>
        </w:rPr>
        <w:t>。</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jc w:val="both"/>
        <w:textAlignment w:val="auto"/>
        <w:outlineLvl w:val="2"/>
        <w:rPr>
          <w:rFonts w:hint="eastAsia" w:ascii="仿宋" w:hAnsi="仿宋" w:eastAsia="仿宋" w:cs="仿宋"/>
          <w:b/>
          <w:bCs/>
          <w:color w:val="auto"/>
          <w:sz w:val="28"/>
          <w:szCs w:val="28"/>
          <w:lang w:val="en-US" w:eastAsia="zh-CN"/>
        </w:rPr>
      </w:pPr>
      <w:bookmarkStart w:id="3" w:name="_Toc15807"/>
      <w:r>
        <w:rPr>
          <w:rFonts w:hint="eastAsia" w:ascii="仿宋" w:hAnsi="仿宋" w:eastAsia="仿宋" w:cs="仿宋"/>
          <w:b/>
          <w:bCs/>
          <w:color w:val="auto"/>
          <w:sz w:val="28"/>
          <w:szCs w:val="28"/>
          <w:lang w:val="en-US" w:eastAsia="zh-CN"/>
        </w:rPr>
        <w:t>办学环境再提升</w:t>
      </w:r>
      <w:bookmarkEnd w:id="3"/>
    </w:p>
    <w:p>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b/>
          <w:bCs/>
          <w:color w:val="auto"/>
          <w:sz w:val="28"/>
          <w:szCs w:val="28"/>
          <w:lang w:val="en-US" w:eastAsia="zh-CN"/>
        </w:rPr>
        <w:t>校园文物建筑修缮工作不断推进。</w:t>
      </w:r>
      <w:r>
        <w:rPr>
          <w:rFonts w:hint="eastAsia" w:ascii="仿宋" w:hAnsi="仿宋" w:eastAsia="仿宋" w:cs="仿宋"/>
          <w:color w:val="auto"/>
          <w:sz w:val="28"/>
          <w:szCs w:val="28"/>
        </w:rPr>
        <w:t>积极保护</w:t>
      </w:r>
      <w:r>
        <w:rPr>
          <w:rFonts w:hint="eastAsia" w:ascii="仿宋" w:hAnsi="仿宋" w:eastAsia="仿宋" w:cs="仿宋"/>
          <w:color w:val="auto"/>
          <w:sz w:val="28"/>
          <w:szCs w:val="28"/>
          <w:lang w:eastAsia="zh-CN"/>
        </w:rPr>
        <w:t>校园历史</w:t>
      </w:r>
      <w:r>
        <w:rPr>
          <w:rFonts w:hint="eastAsia" w:ascii="仿宋" w:hAnsi="仿宋" w:eastAsia="仿宋" w:cs="仿宋"/>
          <w:color w:val="auto"/>
          <w:sz w:val="28"/>
          <w:szCs w:val="28"/>
        </w:rPr>
        <w:t>文物，</w:t>
      </w:r>
      <w:r>
        <w:rPr>
          <w:rFonts w:hint="eastAsia" w:ascii="仿宋" w:hAnsi="仿宋" w:eastAsia="仿宋" w:cs="仿宋"/>
          <w:color w:val="auto"/>
          <w:sz w:val="28"/>
          <w:szCs w:val="28"/>
          <w:lang w:val="en-US" w:eastAsia="zh-CN"/>
        </w:rPr>
        <w:t>充分发挥文物建筑群的历史意蕴和当代价值，</w:t>
      </w:r>
      <w:r>
        <w:rPr>
          <w:rFonts w:hint="eastAsia" w:ascii="仿宋" w:hAnsi="仿宋" w:eastAsia="仿宋" w:cs="仿宋"/>
          <w:color w:val="auto"/>
          <w:sz w:val="28"/>
          <w:szCs w:val="28"/>
        </w:rPr>
        <w:t>传承南大文化，</w:t>
      </w:r>
      <w:r>
        <w:rPr>
          <w:rFonts w:hint="eastAsia" w:ascii="仿宋" w:hAnsi="仿宋" w:eastAsia="仿宋" w:cs="仿宋"/>
          <w:color w:val="auto"/>
          <w:sz w:val="28"/>
          <w:szCs w:val="28"/>
          <w:lang w:eastAsia="zh-CN"/>
        </w:rPr>
        <w:t>延续历史</w:t>
      </w:r>
      <w:r>
        <w:rPr>
          <w:rFonts w:hint="eastAsia" w:ascii="仿宋" w:hAnsi="仿宋" w:eastAsia="仿宋" w:cs="仿宋"/>
          <w:color w:val="auto"/>
          <w:sz w:val="28"/>
          <w:szCs w:val="28"/>
        </w:rPr>
        <w:t>记忆</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金陵大学旧址建筑群中的东大楼、辛壬楼</w:t>
      </w:r>
      <w:r>
        <w:rPr>
          <w:rFonts w:hint="eastAsia" w:ascii="仿宋" w:hAnsi="仿宋" w:eastAsia="仿宋" w:cs="仿宋"/>
          <w:color w:val="auto"/>
          <w:sz w:val="28"/>
          <w:szCs w:val="28"/>
          <w:lang w:eastAsia="zh-CN"/>
        </w:rPr>
        <w:t>及</w:t>
      </w:r>
      <w:r>
        <w:rPr>
          <w:rFonts w:hint="eastAsia" w:ascii="仿宋" w:hAnsi="仿宋" w:eastAsia="仿宋" w:cs="仿宋"/>
          <w:color w:val="auto"/>
          <w:sz w:val="28"/>
          <w:szCs w:val="28"/>
        </w:rPr>
        <w:t>西南楼已获国家文物局立项和经费支持，</w:t>
      </w:r>
      <w:r>
        <w:rPr>
          <w:rFonts w:hint="eastAsia" w:ascii="仿宋" w:hAnsi="仿宋" w:eastAsia="仿宋" w:cs="仿宋"/>
          <w:color w:val="auto"/>
          <w:sz w:val="28"/>
          <w:szCs w:val="28"/>
          <w:lang w:eastAsia="zh-CN"/>
        </w:rPr>
        <w:t>目前已开启</w:t>
      </w:r>
      <w:r>
        <w:rPr>
          <w:rFonts w:hint="eastAsia" w:ascii="仿宋" w:hAnsi="仿宋" w:eastAsia="仿宋" w:cs="仿宋"/>
          <w:color w:val="auto"/>
          <w:sz w:val="28"/>
          <w:szCs w:val="28"/>
        </w:rPr>
        <w:t>修缮工作。</w:t>
      </w:r>
    </w:p>
    <w:p>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b/>
          <w:bCs/>
          <w:color w:val="auto"/>
          <w:sz w:val="28"/>
          <w:szCs w:val="28"/>
          <w:lang w:val="en-US" w:eastAsia="zh-CN"/>
        </w:rPr>
        <w:t>校园人文品质进一步突显。</w:t>
      </w:r>
      <w:r>
        <w:rPr>
          <w:rFonts w:hint="eastAsia" w:ascii="仿宋" w:hAnsi="仿宋" w:eastAsia="仿宋" w:cs="仿宋"/>
          <w:color w:val="auto"/>
          <w:sz w:val="28"/>
          <w:szCs w:val="28"/>
          <w:lang w:val="en-US" w:eastAsia="zh-CN"/>
        </w:rPr>
        <w:t>始终贯彻“以人为本”的校园建设理念，</w:t>
      </w:r>
      <w:r>
        <w:rPr>
          <w:rFonts w:hint="eastAsia" w:ascii="仿宋" w:hAnsi="仿宋" w:eastAsia="仿宋" w:cs="仿宋"/>
          <w:color w:val="auto"/>
          <w:sz w:val="28"/>
          <w:szCs w:val="28"/>
        </w:rPr>
        <w:t>充分利用学校现有公共空间</w:t>
      </w:r>
      <w:r>
        <w:rPr>
          <w:rFonts w:hint="eastAsia" w:ascii="仿宋" w:hAnsi="仿宋" w:eastAsia="仿宋" w:cs="仿宋"/>
          <w:color w:val="auto"/>
          <w:sz w:val="28"/>
          <w:szCs w:val="28"/>
          <w:lang w:eastAsia="zh-CN"/>
        </w:rPr>
        <w:t>进行</w:t>
      </w:r>
      <w:r>
        <w:rPr>
          <w:rFonts w:hint="eastAsia" w:ascii="仿宋" w:hAnsi="仿宋" w:eastAsia="仿宋" w:cs="仿宋"/>
          <w:color w:val="auto"/>
          <w:sz w:val="28"/>
          <w:szCs w:val="28"/>
        </w:rPr>
        <w:t>微改造</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为学生提供了</w:t>
      </w:r>
      <w:r>
        <w:rPr>
          <w:rFonts w:hint="eastAsia" w:ascii="仿宋" w:hAnsi="仿宋" w:eastAsia="仿宋" w:cs="仿宋"/>
          <w:color w:val="auto"/>
          <w:sz w:val="28"/>
          <w:szCs w:val="28"/>
          <w:lang w:eastAsia="zh-CN"/>
        </w:rPr>
        <w:t>休息交流的舒适场所</w:t>
      </w:r>
      <w:r>
        <w:rPr>
          <w:rFonts w:hint="eastAsia" w:ascii="仿宋" w:hAnsi="仿宋" w:eastAsia="仿宋" w:cs="仿宋"/>
          <w:color w:val="auto"/>
          <w:sz w:val="28"/>
          <w:szCs w:val="28"/>
        </w:rPr>
        <w:t>，形成了疏密有方、错落有致的校园景观</w:t>
      </w:r>
      <w:r>
        <w:rPr>
          <w:rFonts w:hint="eastAsia" w:ascii="仿宋" w:hAnsi="仿宋" w:eastAsia="仿宋" w:cs="仿宋"/>
          <w:color w:val="auto"/>
          <w:sz w:val="28"/>
          <w:szCs w:val="28"/>
          <w:lang w:eastAsia="zh-CN"/>
        </w:rPr>
        <w:t>。仙林鼓楼两校区增加了双语户外导示标牌，拓宽了服务对象范围，增添了校园景观符号。</w:t>
      </w:r>
      <w:r>
        <w:rPr>
          <w:rFonts w:hint="eastAsia" w:ascii="仿宋" w:hAnsi="仿宋" w:eastAsia="仿宋" w:cs="仿宋"/>
          <w:color w:val="auto"/>
          <w:sz w:val="28"/>
          <w:szCs w:val="28"/>
        </w:rPr>
        <w:t>仙林校区组团、</w:t>
      </w:r>
      <w:r>
        <w:rPr>
          <w:rFonts w:hint="eastAsia" w:ascii="仿宋" w:hAnsi="仿宋" w:eastAsia="仿宋" w:cs="仿宋"/>
          <w:color w:val="auto"/>
          <w:sz w:val="28"/>
          <w:szCs w:val="28"/>
          <w:lang w:eastAsia="zh-CN"/>
        </w:rPr>
        <w:t>景观及</w:t>
      </w:r>
      <w:r>
        <w:rPr>
          <w:rFonts w:hint="eastAsia" w:ascii="仿宋" w:hAnsi="仿宋" w:eastAsia="仿宋" w:cs="仿宋"/>
          <w:color w:val="auto"/>
          <w:sz w:val="28"/>
          <w:szCs w:val="28"/>
        </w:rPr>
        <w:t>道路的命名，</w:t>
      </w:r>
      <w:r>
        <w:rPr>
          <w:rFonts w:hint="eastAsia" w:ascii="仿宋" w:hAnsi="仿宋" w:eastAsia="仿宋" w:cs="仿宋"/>
          <w:color w:val="auto"/>
          <w:sz w:val="28"/>
          <w:szCs w:val="28"/>
          <w:lang w:eastAsia="zh-CN"/>
        </w:rPr>
        <w:t>加深了校史文化教育意义，重塑南大文化</w:t>
      </w:r>
      <w:r>
        <w:rPr>
          <w:rFonts w:hint="eastAsia" w:ascii="仿宋" w:hAnsi="仿宋" w:eastAsia="仿宋" w:cs="仿宋"/>
          <w:color w:val="auto"/>
          <w:sz w:val="28"/>
          <w:szCs w:val="28"/>
        </w:rPr>
        <w:t>记忆</w:t>
      </w:r>
      <w:r>
        <w:rPr>
          <w:rFonts w:hint="eastAsia" w:ascii="仿宋" w:hAnsi="仿宋" w:eastAsia="仿宋" w:cs="仿宋"/>
          <w:color w:val="auto"/>
          <w:sz w:val="28"/>
          <w:szCs w:val="28"/>
          <w:lang w:eastAsia="zh-CN"/>
        </w:rPr>
        <w:t>。制作学生宿舍楹联，增添校园生活活力，着墨校园文化建设。</w:t>
      </w:r>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学生宿舍条件明显改善。</w:t>
      </w:r>
      <w:r>
        <w:rPr>
          <w:rFonts w:hint="eastAsia" w:ascii="仿宋" w:hAnsi="仿宋" w:eastAsia="仿宋" w:cs="仿宋"/>
          <w:color w:val="auto"/>
          <w:sz w:val="28"/>
          <w:szCs w:val="28"/>
        </w:rPr>
        <w:t>对两校区多处宿舍楼进行了整体改造</w:t>
      </w:r>
      <w:r>
        <w:rPr>
          <w:rFonts w:hint="eastAsia" w:ascii="仿宋" w:hAnsi="仿宋" w:eastAsia="仿宋" w:cs="仿宋"/>
          <w:color w:val="auto"/>
          <w:sz w:val="28"/>
          <w:szCs w:val="28"/>
          <w:lang w:eastAsia="zh-CN"/>
        </w:rPr>
        <w:t>和</w:t>
      </w:r>
      <w:r>
        <w:rPr>
          <w:rFonts w:hint="eastAsia" w:ascii="仿宋" w:hAnsi="仿宋" w:eastAsia="仿宋" w:cs="仿宋"/>
          <w:color w:val="auto"/>
          <w:sz w:val="28"/>
          <w:szCs w:val="28"/>
        </w:rPr>
        <w:t>局部出新。鼓楼校区的住宿标准正从“4-4-3”（本科生-硕士生-博士生）向“4-4-2”转变。鼓楼校区南园8舍、陶园3舍、南园21舍改造后，</w:t>
      </w:r>
      <w:r>
        <w:rPr>
          <w:rFonts w:hint="eastAsia" w:ascii="仿宋" w:hAnsi="仿宋" w:eastAsia="仿宋" w:cs="仿宋"/>
          <w:color w:val="auto"/>
          <w:sz w:val="28"/>
          <w:szCs w:val="28"/>
          <w:lang w:eastAsia="zh-CN"/>
        </w:rPr>
        <w:t>由</w:t>
      </w:r>
      <w:r>
        <w:rPr>
          <w:rFonts w:hint="eastAsia" w:ascii="仿宋" w:hAnsi="仿宋" w:eastAsia="仿宋" w:cs="仿宋"/>
          <w:color w:val="auto"/>
          <w:sz w:val="28"/>
          <w:szCs w:val="28"/>
        </w:rPr>
        <w:t>8人间改为2人间博士生宿舍</w:t>
      </w:r>
      <w:r>
        <w:rPr>
          <w:rFonts w:hint="eastAsia" w:ascii="仿宋" w:hAnsi="仿宋" w:eastAsia="仿宋" w:cs="仿宋"/>
          <w:color w:val="auto"/>
          <w:sz w:val="28"/>
          <w:szCs w:val="28"/>
          <w:lang w:eastAsia="zh-CN"/>
        </w:rPr>
        <w:t>和</w:t>
      </w:r>
      <w:r>
        <w:rPr>
          <w:rFonts w:hint="eastAsia" w:ascii="仿宋" w:hAnsi="仿宋" w:eastAsia="仿宋" w:cs="仿宋"/>
          <w:color w:val="auto"/>
          <w:sz w:val="28"/>
          <w:szCs w:val="28"/>
        </w:rPr>
        <w:t>3人间硕士生宿舍，加装热水器，极大改善了鼓楼校区的住宿条件</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在改造出新中</w:t>
      </w:r>
      <w:r>
        <w:rPr>
          <w:rFonts w:hint="eastAsia" w:ascii="仿宋" w:hAnsi="仿宋" w:eastAsia="仿宋" w:cs="仿宋"/>
          <w:color w:val="auto"/>
          <w:sz w:val="28"/>
          <w:szCs w:val="28"/>
          <w:lang w:eastAsia="zh-CN"/>
        </w:rPr>
        <w:t>着力</w:t>
      </w:r>
      <w:r>
        <w:rPr>
          <w:rFonts w:hint="eastAsia" w:ascii="仿宋" w:hAnsi="仿宋" w:eastAsia="仿宋" w:cs="仿宋"/>
          <w:color w:val="auto"/>
          <w:sz w:val="28"/>
          <w:szCs w:val="28"/>
        </w:rPr>
        <w:t>提升宿舍家具品质，加高床体护栏，</w:t>
      </w:r>
      <w:r>
        <w:rPr>
          <w:rFonts w:hint="eastAsia" w:ascii="仿宋" w:hAnsi="仿宋" w:eastAsia="仿宋" w:cs="仿宋"/>
          <w:color w:val="auto"/>
          <w:sz w:val="28"/>
          <w:szCs w:val="28"/>
          <w:lang w:eastAsia="zh-CN"/>
        </w:rPr>
        <w:t>加固</w:t>
      </w:r>
      <w:r>
        <w:rPr>
          <w:rFonts w:hint="eastAsia" w:ascii="仿宋" w:hAnsi="仿宋" w:eastAsia="仿宋" w:cs="仿宋"/>
          <w:color w:val="auto"/>
          <w:sz w:val="28"/>
          <w:szCs w:val="28"/>
        </w:rPr>
        <w:t>床体钢架，</w:t>
      </w:r>
      <w:r>
        <w:rPr>
          <w:rFonts w:hint="eastAsia" w:ascii="仿宋" w:hAnsi="仿宋" w:eastAsia="仿宋" w:cs="仿宋"/>
          <w:color w:val="auto"/>
          <w:sz w:val="28"/>
          <w:szCs w:val="28"/>
          <w:lang w:val="en-US" w:eastAsia="zh-CN"/>
        </w:rPr>
        <w:t>优选</w:t>
      </w:r>
      <w:r>
        <w:rPr>
          <w:rFonts w:hint="eastAsia" w:ascii="仿宋" w:hAnsi="仿宋" w:eastAsia="仿宋" w:cs="仿宋"/>
          <w:color w:val="auto"/>
          <w:sz w:val="28"/>
          <w:szCs w:val="28"/>
          <w:lang w:eastAsia="zh-CN"/>
        </w:rPr>
        <w:t>家具基材、拓展储物空间。仙林鼓楼两校区将部分宿舍改造为公共空间，增加自习、健身和交流讨论的场地。</w:t>
      </w:r>
    </w:p>
    <w:p>
      <w:pPr>
        <w:spacing w:line="360" w:lineRule="auto"/>
        <w:ind w:firstLine="562" w:firstLineChars="200"/>
        <w:rPr>
          <w:rFonts w:hint="eastAsia" w:ascii="仿宋" w:hAnsi="仿宋" w:eastAsia="仿宋" w:cs="仿宋"/>
          <w:b/>
          <w:bCs/>
          <w:color w:val="auto"/>
          <w:sz w:val="32"/>
          <w:szCs w:val="32"/>
          <w:lang w:val="en-US" w:eastAsia="zh-CN"/>
        </w:rPr>
      </w:pPr>
      <w:r>
        <w:rPr>
          <w:rFonts w:hint="eastAsia" w:ascii="仿宋" w:hAnsi="仿宋" w:eastAsia="仿宋" w:cs="仿宋"/>
          <w:b/>
          <w:bCs/>
          <w:color w:val="auto"/>
          <w:sz w:val="28"/>
          <w:szCs w:val="28"/>
          <w:lang w:val="en-US" w:eastAsia="zh-CN"/>
        </w:rPr>
        <w:t>教学科研环境更具现代化。</w:t>
      </w:r>
      <w:r>
        <w:rPr>
          <w:rFonts w:hint="eastAsia" w:ascii="仿宋" w:hAnsi="仿宋" w:eastAsia="仿宋" w:cs="仿宋"/>
          <w:color w:val="auto"/>
          <w:sz w:val="28"/>
          <w:szCs w:val="28"/>
        </w:rPr>
        <w:t>针对仙林教学楼桌椅</w:t>
      </w:r>
      <w:r>
        <w:rPr>
          <w:rFonts w:hint="eastAsia" w:ascii="仿宋" w:hAnsi="仿宋" w:eastAsia="仿宋" w:cs="仿宋"/>
          <w:color w:val="auto"/>
          <w:sz w:val="28"/>
          <w:szCs w:val="28"/>
          <w:lang w:eastAsia="zh-CN"/>
        </w:rPr>
        <w:t>及</w:t>
      </w:r>
      <w:r>
        <w:rPr>
          <w:rFonts w:hint="eastAsia" w:ascii="仿宋" w:hAnsi="仿宋" w:eastAsia="仿宋" w:cs="仿宋"/>
          <w:color w:val="auto"/>
          <w:sz w:val="28"/>
          <w:szCs w:val="28"/>
        </w:rPr>
        <w:t>黑板数量不足、设施陈旧等问题，制定公共教学课桌椅配置</w:t>
      </w:r>
      <w:r>
        <w:rPr>
          <w:rFonts w:hint="eastAsia" w:ascii="仿宋" w:hAnsi="仿宋" w:eastAsia="仿宋" w:cs="仿宋"/>
          <w:color w:val="auto"/>
          <w:sz w:val="28"/>
          <w:szCs w:val="28"/>
          <w:lang w:eastAsia="zh-CN"/>
        </w:rPr>
        <w:t>和采购</w:t>
      </w:r>
      <w:r>
        <w:rPr>
          <w:rFonts w:hint="eastAsia" w:ascii="仿宋" w:hAnsi="仿宋" w:eastAsia="仿宋" w:cs="仿宋"/>
          <w:color w:val="auto"/>
          <w:sz w:val="28"/>
          <w:szCs w:val="28"/>
        </w:rPr>
        <w:t>方案。大力推动智慧教室的设计和建设</w:t>
      </w:r>
      <w:r>
        <w:rPr>
          <w:rFonts w:hint="eastAsia" w:ascii="仿宋" w:hAnsi="仿宋" w:eastAsia="仿宋" w:cs="仿宋"/>
          <w:color w:val="auto"/>
          <w:sz w:val="28"/>
          <w:szCs w:val="28"/>
          <w:lang w:eastAsia="zh-CN"/>
        </w:rPr>
        <w:t>，为现代化教学发展提供基础保障。</w:t>
      </w:r>
      <w:r>
        <w:rPr>
          <w:rFonts w:hint="eastAsia" w:ascii="仿宋" w:hAnsi="仿宋" w:eastAsia="仿宋"/>
          <w:color w:val="auto"/>
          <w:sz w:val="28"/>
          <w:szCs w:val="28"/>
        </w:rPr>
        <w:t>完成</w:t>
      </w:r>
      <w:r>
        <w:rPr>
          <w:rFonts w:hint="eastAsia" w:ascii="仿宋" w:hAnsi="仿宋" w:eastAsia="仿宋"/>
          <w:color w:val="auto"/>
          <w:sz w:val="28"/>
          <w:szCs w:val="28"/>
          <w:lang w:eastAsia="zh-CN"/>
        </w:rPr>
        <w:t>了</w:t>
      </w:r>
      <w:r>
        <w:rPr>
          <w:rFonts w:hint="eastAsia" w:ascii="仿宋" w:hAnsi="仿宋" w:eastAsia="仿宋"/>
          <w:color w:val="auto"/>
          <w:sz w:val="28"/>
          <w:szCs w:val="28"/>
        </w:rPr>
        <w:t>仙林校区教师休息室改造工程，改善教师课间休憩条件。</w:t>
      </w:r>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生活配套服务更加优质便利</w:t>
      </w:r>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b/>
          <w:bCs/>
          <w:color w:val="auto"/>
          <w:sz w:val="28"/>
          <w:szCs w:val="28"/>
          <w:lang w:val="en-US" w:eastAsia="zh-CN"/>
        </w:rPr>
      </w:pPr>
      <w:r>
        <w:rPr>
          <w:rFonts w:hint="eastAsia" w:ascii="仿宋" w:hAnsi="仿宋" w:eastAsia="仿宋" w:cs="仿宋"/>
          <w:color w:val="auto"/>
          <w:sz w:val="28"/>
          <w:szCs w:val="28"/>
        </w:rPr>
        <w:t>通过公开招租，引进了罗森便利店、苹果体验店、好办一站式办公、校之友超市等一批新商铺，</w:t>
      </w:r>
      <w:r>
        <w:rPr>
          <w:rFonts w:hint="eastAsia" w:ascii="仿宋" w:hAnsi="仿宋" w:eastAsia="仿宋" w:cs="仿宋"/>
          <w:color w:val="auto"/>
          <w:sz w:val="28"/>
          <w:szCs w:val="28"/>
          <w:lang w:eastAsia="zh-CN"/>
        </w:rPr>
        <w:t>进一步扩充</w:t>
      </w:r>
      <w:r>
        <w:rPr>
          <w:rFonts w:hint="eastAsia" w:ascii="仿宋" w:hAnsi="仿宋" w:eastAsia="仿宋" w:cs="仿宋"/>
          <w:color w:val="auto"/>
          <w:sz w:val="28"/>
          <w:szCs w:val="28"/>
        </w:rPr>
        <w:t>了校内经营业态，</w:t>
      </w:r>
      <w:r>
        <w:rPr>
          <w:rFonts w:hint="eastAsia" w:ascii="仿宋" w:hAnsi="仿宋" w:eastAsia="仿宋" w:cs="仿宋"/>
          <w:color w:val="auto"/>
          <w:sz w:val="28"/>
          <w:szCs w:val="28"/>
          <w:lang w:eastAsia="zh-CN"/>
        </w:rPr>
        <w:t>为学生与教职工生活提供了更优质的配套服务</w:t>
      </w:r>
      <w:r>
        <w:rPr>
          <w:rFonts w:hint="eastAsia" w:ascii="仿宋" w:hAnsi="仿宋" w:eastAsia="仿宋" w:cs="仿宋"/>
          <w:color w:val="auto"/>
          <w:sz w:val="28"/>
          <w:szCs w:val="28"/>
        </w:rPr>
        <w:t>。</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jc w:val="both"/>
        <w:textAlignment w:val="auto"/>
        <w:outlineLvl w:val="2"/>
        <w:rPr>
          <w:rFonts w:hint="eastAsia" w:ascii="仿宋" w:hAnsi="仿宋" w:eastAsia="仿宋" w:cs="仿宋"/>
          <w:b/>
          <w:bCs/>
          <w:color w:val="auto"/>
          <w:sz w:val="28"/>
          <w:szCs w:val="28"/>
          <w:lang w:val="en-US" w:eastAsia="zh-CN"/>
        </w:rPr>
      </w:pPr>
      <w:bookmarkStart w:id="4" w:name="_Toc17902"/>
      <w:r>
        <w:rPr>
          <w:rFonts w:hint="eastAsia" w:ascii="仿宋" w:hAnsi="仿宋" w:eastAsia="仿宋" w:cs="仿宋"/>
          <w:b/>
          <w:bCs/>
          <w:color w:val="auto"/>
          <w:sz w:val="28"/>
          <w:szCs w:val="28"/>
          <w:lang w:val="en-US" w:eastAsia="zh-CN"/>
        </w:rPr>
        <w:t>民生工程稳落实</w:t>
      </w:r>
      <w:bookmarkEnd w:id="4"/>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color w:val="auto"/>
          <w:sz w:val="28"/>
          <w:szCs w:val="28"/>
        </w:rPr>
      </w:pPr>
      <w:r>
        <w:rPr>
          <w:rFonts w:hint="eastAsia" w:ascii="仿宋" w:hAnsi="仿宋" w:eastAsia="仿宋" w:cs="仿宋"/>
          <w:b/>
          <w:bCs/>
          <w:color w:val="auto"/>
          <w:sz w:val="28"/>
          <w:szCs w:val="28"/>
          <w:lang w:val="en-US" w:eastAsia="zh-CN"/>
        </w:rPr>
        <w:t>青年教职工住房压力得到缓解。</w:t>
      </w:r>
      <w:r>
        <w:rPr>
          <w:rFonts w:hint="eastAsia" w:ascii="仿宋" w:hAnsi="仿宋" w:eastAsia="仿宋" w:cs="仿宋"/>
          <w:color w:val="auto"/>
          <w:sz w:val="28"/>
          <w:szCs w:val="28"/>
        </w:rPr>
        <w:t>协调并完成</w:t>
      </w:r>
      <w:r>
        <w:rPr>
          <w:rFonts w:hint="eastAsia" w:ascii="仿宋" w:hAnsi="仿宋" w:eastAsia="仿宋" w:cs="仿宋"/>
          <w:color w:val="auto"/>
          <w:sz w:val="28"/>
          <w:szCs w:val="28"/>
          <w:lang w:eastAsia="zh-CN"/>
        </w:rPr>
        <w:t>了</w:t>
      </w:r>
      <w:r>
        <w:rPr>
          <w:rFonts w:hint="eastAsia" w:ascii="仿宋" w:hAnsi="仿宋" w:eastAsia="仿宋" w:cs="仿宋"/>
          <w:color w:val="auto"/>
          <w:sz w:val="28"/>
          <w:szCs w:val="28"/>
        </w:rPr>
        <w:t>鼓楼仙林两校区周转房的基建工程</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家具、家电的配置工作</w:t>
      </w:r>
      <w:r>
        <w:rPr>
          <w:rFonts w:hint="eastAsia" w:ascii="仿宋" w:hAnsi="仿宋" w:eastAsia="仿宋" w:cs="仿宋"/>
          <w:color w:val="auto"/>
          <w:sz w:val="28"/>
          <w:szCs w:val="28"/>
          <w:lang w:eastAsia="zh-CN"/>
        </w:rPr>
        <w:t>以及</w:t>
      </w:r>
      <w:r>
        <w:rPr>
          <w:rFonts w:hint="eastAsia" w:ascii="仿宋" w:hAnsi="仿宋" w:eastAsia="仿宋" w:cs="仿宋"/>
          <w:color w:val="auto"/>
          <w:sz w:val="28"/>
          <w:szCs w:val="28"/>
        </w:rPr>
        <w:t>周转房启用和选房分配工作。</w:t>
      </w:r>
      <w:r>
        <w:rPr>
          <w:rFonts w:hint="eastAsia" w:ascii="仿宋" w:hAnsi="仿宋" w:eastAsia="仿宋" w:cs="仿宋"/>
          <w:color w:val="auto"/>
          <w:sz w:val="28"/>
          <w:szCs w:val="28"/>
          <w:lang w:eastAsia="zh-CN"/>
        </w:rPr>
        <w:t>对</w:t>
      </w:r>
      <w:r>
        <w:rPr>
          <w:rFonts w:hint="eastAsia" w:ascii="仿宋" w:hAnsi="仿宋" w:eastAsia="仿宋" w:cs="仿宋"/>
          <w:color w:val="auto"/>
          <w:sz w:val="28"/>
          <w:szCs w:val="28"/>
        </w:rPr>
        <w:t>鼓楼校区平仓巷博士后公寓</w:t>
      </w:r>
      <w:r>
        <w:rPr>
          <w:rFonts w:hint="eastAsia" w:ascii="仿宋" w:hAnsi="仿宋" w:eastAsia="仿宋" w:cs="仿宋"/>
          <w:color w:val="auto"/>
          <w:sz w:val="28"/>
          <w:szCs w:val="28"/>
          <w:lang w:eastAsia="zh-CN"/>
        </w:rPr>
        <w:t>进行改造，</w:t>
      </w:r>
      <w:r>
        <w:rPr>
          <w:rFonts w:hint="eastAsia" w:ascii="仿宋" w:hAnsi="仿宋" w:eastAsia="仿宋" w:cs="仿宋"/>
          <w:color w:val="auto"/>
          <w:sz w:val="28"/>
          <w:szCs w:val="28"/>
        </w:rPr>
        <w:t>解决了高层次引进人才来校后的过渡期住宿问题。</w:t>
      </w:r>
      <w:r>
        <w:rPr>
          <w:rFonts w:hint="eastAsia" w:ascii="仿宋" w:hAnsi="仿宋" w:eastAsia="仿宋" w:cs="仿宋"/>
          <w:color w:val="auto"/>
          <w:sz w:val="28"/>
          <w:szCs w:val="28"/>
          <w:lang w:eastAsia="zh-CN"/>
        </w:rPr>
        <w:t>管理上更加灵活机动，</w:t>
      </w:r>
      <w:r>
        <w:rPr>
          <w:rFonts w:hint="eastAsia" w:ascii="仿宋" w:hAnsi="仿宋" w:eastAsia="仿宋" w:cs="仿宋"/>
          <w:color w:val="auto"/>
          <w:sz w:val="28"/>
          <w:szCs w:val="28"/>
        </w:rPr>
        <w:t>将部分预任职员及专职科研岗教师调整入住和园</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为引进人才开辟绿色办理通道</w:t>
      </w:r>
      <w:r>
        <w:rPr>
          <w:rFonts w:hint="eastAsia" w:ascii="仿宋" w:hAnsi="仿宋" w:eastAsia="仿宋" w:cs="仿宋"/>
          <w:color w:val="auto"/>
          <w:sz w:val="28"/>
          <w:szCs w:val="28"/>
          <w:lang w:eastAsia="zh-CN"/>
        </w:rPr>
        <w:t>。同时</w:t>
      </w:r>
      <w:r>
        <w:rPr>
          <w:rFonts w:hint="eastAsia" w:ascii="仿宋" w:hAnsi="仿宋" w:eastAsia="仿宋" w:cs="仿宋"/>
          <w:color w:val="auto"/>
          <w:sz w:val="28"/>
          <w:szCs w:val="28"/>
        </w:rPr>
        <w:t>加大对周转房、后勤集团员工宿舍管理的监管力度，及时清退不符合住宿条件的教职工。</w:t>
      </w:r>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color w:val="auto"/>
          <w:sz w:val="28"/>
          <w:szCs w:val="28"/>
          <w:lang w:eastAsia="zh-CN"/>
        </w:rPr>
      </w:pPr>
      <w:r>
        <w:rPr>
          <w:rFonts w:hint="eastAsia" w:ascii="仿宋" w:hAnsi="仿宋" w:eastAsia="仿宋" w:cs="仿宋"/>
          <w:b/>
          <w:bCs/>
          <w:color w:val="auto"/>
          <w:sz w:val="28"/>
          <w:szCs w:val="28"/>
          <w:lang w:val="en-US" w:eastAsia="zh-CN"/>
        </w:rPr>
        <w:t>教师住房得到保障。</w:t>
      </w:r>
      <w:r>
        <w:rPr>
          <w:rFonts w:hint="eastAsia" w:ascii="仿宋" w:hAnsi="仿宋" w:eastAsia="仿宋" w:cs="仿宋"/>
          <w:b w:val="0"/>
          <w:bCs w:val="0"/>
          <w:color w:val="auto"/>
          <w:sz w:val="28"/>
          <w:szCs w:val="28"/>
          <w:lang w:val="en-US" w:eastAsia="zh-CN"/>
        </w:rPr>
        <w:t>充分落实学校人才引进政策，</w:t>
      </w:r>
      <w:r>
        <w:rPr>
          <w:rFonts w:hint="eastAsia" w:ascii="仿宋" w:hAnsi="仿宋" w:eastAsia="仿宋" w:cs="仿宋"/>
          <w:b w:val="0"/>
          <w:bCs w:val="0"/>
          <w:color w:val="auto"/>
          <w:sz w:val="28"/>
          <w:szCs w:val="28"/>
        </w:rPr>
        <w:t>逐</w:t>
      </w:r>
      <w:r>
        <w:rPr>
          <w:rFonts w:hint="eastAsia" w:ascii="仿宋" w:hAnsi="仿宋" w:eastAsia="仿宋" w:cs="仿宋"/>
          <w:color w:val="auto"/>
          <w:sz w:val="28"/>
          <w:szCs w:val="28"/>
        </w:rPr>
        <w:t>年完成引进人才的和园住房点购工作，保障人才福利。2019年制定了上海路148号院士楼点房流程及销售办法，并于5月顺利完成点购工作。</w:t>
      </w:r>
      <w:r>
        <w:rPr>
          <w:rFonts w:hint="eastAsia" w:ascii="仿宋" w:hAnsi="仿宋" w:eastAsia="仿宋" w:cs="仿宋"/>
          <w:color w:val="auto"/>
          <w:sz w:val="28"/>
          <w:szCs w:val="28"/>
          <w:lang w:eastAsia="zh-CN"/>
        </w:rPr>
        <w:t>同年，制定了</w:t>
      </w:r>
      <w:r>
        <w:rPr>
          <w:rFonts w:hint="eastAsia" w:ascii="仿宋" w:hAnsi="仿宋" w:eastAsia="仿宋" w:cs="仿宋"/>
          <w:color w:val="auto"/>
          <w:sz w:val="28"/>
          <w:szCs w:val="28"/>
        </w:rPr>
        <w:t>句容双创基地配套人才公寓方案</w:t>
      </w:r>
      <w:r>
        <w:rPr>
          <w:rFonts w:hint="eastAsia" w:ascii="仿宋" w:hAnsi="仿宋" w:eastAsia="仿宋" w:cs="仿宋"/>
          <w:color w:val="auto"/>
          <w:sz w:val="28"/>
          <w:szCs w:val="28"/>
          <w:lang w:eastAsia="zh-CN"/>
        </w:rPr>
        <w:t>，全处合心聚力，于</w:t>
      </w:r>
      <w:r>
        <w:rPr>
          <w:rFonts w:hint="eastAsia" w:ascii="仿宋" w:hAnsi="仿宋" w:eastAsia="仿宋" w:cs="仿宋"/>
          <w:color w:val="auto"/>
          <w:sz w:val="28"/>
          <w:szCs w:val="28"/>
          <w:lang w:val="en-US" w:eastAsia="zh-CN"/>
        </w:rPr>
        <w:t>2019年底完成全部点购工作</w:t>
      </w:r>
      <w:r>
        <w:rPr>
          <w:rFonts w:hint="eastAsia" w:ascii="仿宋" w:hAnsi="仿宋" w:eastAsia="仿宋" w:cs="仿宋"/>
          <w:color w:val="auto"/>
          <w:sz w:val="28"/>
          <w:szCs w:val="28"/>
        </w:rPr>
        <w:t>。</w:t>
      </w:r>
      <w:r>
        <w:rPr>
          <w:rFonts w:hint="eastAsia" w:ascii="仿宋" w:hAnsi="仿宋" w:eastAsia="仿宋" w:cs="仿宋"/>
          <w:color w:val="auto"/>
          <w:sz w:val="28"/>
          <w:szCs w:val="28"/>
          <w:lang w:eastAsia="zh-CN"/>
        </w:rPr>
        <w:t>“十三五”时期我校积极争取人才房、限价房建设，着力解决了教职工最关心、最直接的利益问题，为教职工住房问题提供保障。</w:t>
      </w:r>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b/>
          <w:i w:val="0"/>
          <w:caps w:val="0"/>
          <w:color w:val="auto"/>
          <w:spacing w:val="0"/>
          <w:sz w:val="28"/>
          <w:szCs w:val="28"/>
          <w:shd w:val="clear" w:fill="FFFFFF"/>
        </w:rPr>
        <w:t>充分解读</w:t>
      </w:r>
      <w:r>
        <w:rPr>
          <w:rFonts w:hint="eastAsia" w:ascii="仿宋" w:hAnsi="仿宋" w:eastAsia="仿宋" w:cs="仿宋"/>
          <w:b/>
          <w:i w:val="0"/>
          <w:caps w:val="0"/>
          <w:color w:val="auto"/>
          <w:spacing w:val="0"/>
          <w:sz w:val="28"/>
          <w:szCs w:val="28"/>
          <w:shd w:val="clear" w:fill="FFFFFF"/>
          <w:lang w:eastAsia="zh-CN"/>
        </w:rPr>
        <w:t>和</w:t>
      </w:r>
      <w:r>
        <w:rPr>
          <w:rFonts w:hint="eastAsia" w:ascii="仿宋" w:hAnsi="仿宋" w:eastAsia="仿宋" w:cs="仿宋"/>
          <w:b/>
          <w:i w:val="0"/>
          <w:caps w:val="0"/>
          <w:color w:val="auto"/>
          <w:spacing w:val="0"/>
          <w:sz w:val="28"/>
          <w:szCs w:val="28"/>
          <w:shd w:val="clear" w:fill="FFFFFF"/>
        </w:rPr>
        <w:t>落实</w:t>
      </w:r>
      <w:r>
        <w:rPr>
          <w:rFonts w:hint="eastAsia" w:ascii="仿宋" w:hAnsi="仿宋" w:eastAsia="仿宋" w:cs="仿宋"/>
          <w:b/>
          <w:i w:val="0"/>
          <w:caps w:val="0"/>
          <w:color w:val="auto"/>
          <w:spacing w:val="0"/>
          <w:sz w:val="28"/>
          <w:szCs w:val="28"/>
          <w:shd w:val="clear" w:fill="FFFFFF"/>
          <w:lang w:eastAsia="zh-CN"/>
        </w:rPr>
        <w:t>相关</w:t>
      </w:r>
      <w:r>
        <w:rPr>
          <w:rFonts w:hint="eastAsia" w:ascii="仿宋" w:hAnsi="仿宋" w:eastAsia="仿宋" w:cs="仿宋"/>
          <w:b/>
          <w:i w:val="0"/>
          <w:caps w:val="0"/>
          <w:color w:val="auto"/>
          <w:spacing w:val="0"/>
          <w:sz w:val="28"/>
          <w:szCs w:val="28"/>
          <w:shd w:val="clear" w:fill="FFFFFF"/>
        </w:rPr>
        <w:t>政策，教职工待遇</w:t>
      </w:r>
      <w:r>
        <w:rPr>
          <w:rFonts w:hint="eastAsia" w:ascii="仿宋" w:hAnsi="仿宋" w:eastAsia="仿宋" w:cs="仿宋"/>
          <w:b/>
          <w:i w:val="0"/>
          <w:caps w:val="0"/>
          <w:color w:val="auto"/>
          <w:spacing w:val="0"/>
          <w:sz w:val="28"/>
          <w:szCs w:val="28"/>
          <w:shd w:val="clear" w:fill="FFFFFF"/>
          <w:lang w:eastAsia="zh-CN"/>
        </w:rPr>
        <w:t>不断提高</w:t>
      </w:r>
      <w:r>
        <w:rPr>
          <w:rFonts w:hint="eastAsia" w:ascii="仿宋" w:hAnsi="仿宋" w:eastAsia="仿宋" w:cs="仿宋"/>
          <w:b/>
          <w:bCs/>
          <w:color w:val="auto"/>
          <w:sz w:val="28"/>
          <w:szCs w:val="28"/>
          <w:highlight w:val="none"/>
          <w:lang w:eastAsia="zh-CN"/>
        </w:rPr>
        <w:t>。</w:t>
      </w:r>
      <w:r>
        <w:rPr>
          <w:rFonts w:hint="eastAsia" w:ascii="仿宋" w:hAnsi="仿宋" w:eastAsia="仿宋" w:cs="仿宋"/>
          <w:i w:val="0"/>
          <w:caps w:val="0"/>
          <w:color w:val="auto"/>
          <w:spacing w:val="0"/>
          <w:sz w:val="28"/>
          <w:szCs w:val="28"/>
          <w:shd w:val="clear" w:fill="FFFFFF"/>
        </w:rPr>
        <w:t>2017年，我校根据</w:t>
      </w:r>
      <w:r>
        <w:rPr>
          <w:rFonts w:hint="eastAsia" w:ascii="仿宋" w:hAnsi="仿宋" w:eastAsia="仿宋" w:cs="仿宋"/>
          <w:i w:val="0"/>
          <w:caps w:val="0"/>
          <w:color w:val="auto"/>
          <w:spacing w:val="0"/>
          <w:sz w:val="28"/>
          <w:szCs w:val="28"/>
          <w:shd w:val="clear" w:fill="FFFFFF"/>
          <w:lang w:eastAsia="zh-CN"/>
        </w:rPr>
        <w:t>江苏省和南京市相关</w:t>
      </w:r>
      <w:r>
        <w:rPr>
          <w:rFonts w:hint="eastAsia" w:ascii="仿宋" w:hAnsi="仿宋" w:eastAsia="仿宋" w:cs="仿宋"/>
          <w:i w:val="0"/>
          <w:caps w:val="0"/>
          <w:color w:val="auto"/>
          <w:spacing w:val="0"/>
          <w:sz w:val="28"/>
          <w:szCs w:val="28"/>
          <w:shd w:val="clear" w:fill="FFFFFF"/>
        </w:rPr>
        <w:t>文件精神，对全校教职工住房公积金、新职工住房补贴及老职工提租补贴基数、比例进行了相应</w:t>
      </w:r>
      <w:r>
        <w:rPr>
          <w:rFonts w:hint="eastAsia" w:ascii="仿宋" w:hAnsi="仿宋" w:eastAsia="仿宋" w:cs="仿宋"/>
          <w:i w:val="0"/>
          <w:caps w:val="0"/>
          <w:color w:val="auto"/>
          <w:spacing w:val="0"/>
          <w:sz w:val="28"/>
          <w:szCs w:val="28"/>
          <w:shd w:val="clear" w:fill="FFFFFF"/>
          <w:lang w:val="en-US" w:eastAsia="zh-CN"/>
        </w:rPr>
        <w:t>上调</w:t>
      </w:r>
      <w:r>
        <w:rPr>
          <w:rFonts w:hint="eastAsia" w:ascii="仿宋" w:hAnsi="仿宋" w:eastAsia="仿宋" w:cs="仿宋"/>
          <w:i w:val="0"/>
          <w:caps w:val="0"/>
          <w:color w:val="auto"/>
          <w:spacing w:val="0"/>
          <w:sz w:val="28"/>
          <w:szCs w:val="28"/>
          <w:shd w:val="clear" w:fill="FFFFFF"/>
        </w:rPr>
        <w:t>。</w:t>
      </w:r>
      <w:r>
        <w:rPr>
          <w:rFonts w:hint="eastAsia" w:ascii="仿宋" w:hAnsi="仿宋" w:eastAsia="仿宋" w:cs="仿宋"/>
          <w:color w:val="auto"/>
          <w:sz w:val="28"/>
          <w:szCs w:val="28"/>
          <w:highlight w:val="none"/>
        </w:rPr>
        <w:t>根据有关政策，最大程度提高教职工福利，将新职工住房补贴发放方式有原来专户存储改为随教职工工资按月发放，让我校新职工免除了原专户存储时使用上的诸多限制，使新职工住房补贴能够真正成为可自由支配收入，更切实的提高我校新职工的福利待遇。</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jc w:val="both"/>
        <w:textAlignment w:val="auto"/>
        <w:outlineLvl w:val="2"/>
        <w:rPr>
          <w:rFonts w:hint="eastAsia" w:ascii="仿宋" w:hAnsi="仿宋" w:eastAsia="仿宋" w:cs="仿宋"/>
          <w:b/>
          <w:bCs/>
          <w:color w:val="auto"/>
          <w:sz w:val="28"/>
          <w:szCs w:val="28"/>
          <w:lang w:val="en-US" w:eastAsia="zh-CN"/>
        </w:rPr>
      </w:pPr>
      <w:bookmarkStart w:id="5" w:name="_Toc5149"/>
      <w:r>
        <w:rPr>
          <w:rFonts w:hint="eastAsia" w:ascii="仿宋" w:hAnsi="仿宋" w:eastAsia="仿宋" w:cs="仿宋"/>
          <w:b/>
          <w:bCs/>
          <w:color w:val="auto"/>
          <w:sz w:val="28"/>
          <w:szCs w:val="28"/>
          <w:lang w:val="en-US" w:eastAsia="zh-CN"/>
        </w:rPr>
        <w:t>资产配置再优化</w:t>
      </w:r>
      <w:bookmarkEnd w:id="5"/>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2" w:firstLineChars="200"/>
        <w:jc w:val="both"/>
        <w:textAlignment w:val="auto"/>
        <w:outlineLvl w:val="9"/>
        <w:rPr>
          <w:rFonts w:hint="eastAsia" w:ascii="仿宋" w:hAnsi="仿宋" w:eastAsia="仿宋" w:cs="仿宋"/>
          <w:b/>
          <w:bCs/>
          <w:color w:val="auto"/>
          <w:sz w:val="28"/>
          <w:szCs w:val="28"/>
          <w:lang w:val="en-US" w:eastAsia="zh-CN"/>
        </w:rPr>
      </w:pPr>
      <w:bookmarkStart w:id="6" w:name="_Toc10944"/>
      <w:r>
        <w:rPr>
          <w:rFonts w:hint="eastAsia" w:ascii="仿宋" w:hAnsi="仿宋" w:eastAsia="仿宋" w:cs="仿宋"/>
          <w:b/>
          <w:bCs/>
          <w:color w:val="auto"/>
          <w:sz w:val="28"/>
          <w:szCs w:val="28"/>
          <w:lang w:val="en-US" w:eastAsia="zh-CN"/>
        </w:rPr>
        <w:t>摸清基础数据。</w:t>
      </w:r>
      <w:r>
        <w:rPr>
          <w:rFonts w:hint="eastAsia" w:ascii="仿宋" w:hAnsi="仿宋" w:eastAsia="仿宋" w:cs="仿宋"/>
          <w:b w:val="0"/>
          <w:bCs w:val="0"/>
          <w:color w:val="auto"/>
          <w:sz w:val="28"/>
          <w:szCs w:val="28"/>
          <w:lang w:val="en-US" w:eastAsia="zh-CN"/>
        </w:rPr>
        <w:t>2016年，</w:t>
      </w:r>
      <w:r>
        <w:rPr>
          <w:rFonts w:hint="eastAsia" w:ascii="仿宋" w:hAnsi="仿宋" w:eastAsia="仿宋" w:cs="仿宋"/>
          <w:color w:val="auto"/>
          <w:sz w:val="28"/>
          <w:szCs w:val="28"/>
        </w:rPr>
        <w:t>我处</w:t>
      </w:r>
      <w:r>
        <w:rPr>
          <w:rFonts w:hint="eastAsia" w:ascii="仿宋" w:hAnsi="仿宋" w:eastAsia="仿宋" w:cs="仿宋"/>
          <w:color w:val="auto"/>
          <w:sz w:val="28"/>
          <w:szCs w:val="28"/>
          <w:lang w:eastAsia="zh-CN"/>
        </w:rPr>
        <w:t>根据财政部及教育部要求</w:t>
      </w:r>
      <w:r>
        <w:rPr>
          <w:rFonts w:hint="eastAsia" w:ascii="仿宋" w:hAnsi="仿宋" w:eastAsia="仿宋" w:cs="仿宋"/>
          <w:color w:val="auto"/>
          <w:sz w:val="28"/>
          <w:szCs w:val="28"/>
        </w:rPr>
        <w:t>，按照单位自查、组织抽查、汇总核实、整改提高、总结上报的</w:t>
      </w:r>
      <w:r>
        <w:rPr>
          <w:rFonts w:hint="eastAsia" w:ascii="仿宋" w:hAnsi="仿宋" w:eastAsia="仿宋" w:cs="仿宋"/>
          <w:color w:val="auto"/>
          <w:sz w:val="28"/>
          <w:szCs w:val="28"/>
          <w:lang w:eastAsia="zh-CN"/>
        </w:rPr>
        <w:t>流程</w:t>
      </w:r>
      <w:r>
        <w:rPr>
          <w:rFonts w:hint="eastAsia" w:ascii="仿宋" w:hAnsi="仿宋" w:eastAsia="仿宋" w:cs="仿宋"/>
          <w:color w:val="auto"/>
          <w:sz w:val="28"/>
          <w:szCs w:val="28"/>
        </w:rPr>
        <w:t>，有计划分阶段完成了各项清查任务</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对我校土地及构筑物</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房产出租出借</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单位员工用房</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全校家属宿舍已售、未售的房改住房情况进行了清查摸底；对全校车辆、家具和2007年以前建账的办公设备进行了彻底清查</w:t>
      </w:r>
      <w:r>
        <w:rPr>
          <w:rFonts w:hint="eastAsia" w:ascii="仿宋" w:hAnsi="仿宋" w:eastAsia="仿宋" w:cs="仿宋"/>
          <w:color w:val="auto"/>
          <w:sz w:val="28"/>
          <w:szCs w:val="28"/>
          <w:lang w:eastAsia="zh-CN"/>
        </w:rPr>
        <w:t>。对</w:t>
      </w:r>
      <w:r>
        <w:rPr>
          <w:rFonts w:hint="eastAsia" w:ascii="仿宋" w:hAnsi="仿宋" w:eastAsia="仿宋" w:cs="仿宋"/>
          <w:color w:val="auto"/>
          <w:sz w:val="28"/>
          <w:szCs w:val="28"/>
        </w:rPr>
        <w:t>相关资料和数据</w:t>
      </w:r>
      <w:r>
        <w:rPr>
          <w:rFonts w:hint="eastAsia" w:ascii="仿宋" w:hAnsi="仿宋" w:eastAsia="仿宋" w:cs="仿宋"/>
          <w:color w:val="auto"/>
          <w:sz w:val="28"/>
          <w:szCs w:val="28"/>
          <w:lang w:eastAsia="zh-CN"/>
        </w:rPr>
        <w:t>进行了</w:t>
      </w:r>
      <w:r>
        <w:rPr>
          <w:rFonts w:hint="eastAsia" w:ascii="仿宋" w:hAnsi="仿宋" w:eastAsia="仿宋" w:cs="仿宋"/>
          <w:color w:val="auto"/>
          <w:sz w:val="28"/>
          <w:szCs w:val="28"/>
        </w:rPr>
        <w:t>归档汇总，补充</w:t>
      </w:r>
      <w:r>
        <w:rPr>
          <w:rFonts w:hint="eastAsia" w:ascii="仿宋" w:hAnsi="仿宋" w:eastAsia="仿宋" w:cs="仿宋"/>
          <w:color w:val="auto"/>
          <w:sz w:val="28"/>
          <w:szCs w:val="28"/>
          <w:lang w:eastAsia="zh-CN"/>
        </w:rPr>
        <w:t>了</w:t>
      </w:r>
      <w:r>
        <w:rPr>
          <w:rFonts w:hint="eastAsia" w:ascii="仿宋" w:hAnsi="仿宋" w:eastAsia="仿宋" w:cs="仿宋"/>
          <w:color w:val="auto"/>
          <w:sz w:val="28"/>
          <w:szCs w:val="28"/>
        </w:rPr>
        <w:t>资产账本。完成</w:t>
      </w:r>
      <w:r>
        <w:rPr>
          <w:rFonts w:hint="eastAsia" w:ascii="仿宋" w:hAnsi="仿宋" w:eastAsia="仿宋" w:cs="仿宋"/>
          <w:color w:val="auto"/>
          <w:sz w:val="28"/>
          <w:szCs w:val="28"/>
          <w:lang w:eastAsia="zh-CN"/>
        </w:rPr>
        <w:t>了</w:t>
      </w:r>
      <w:r>
        <w:rPr>
          <w:rFonts w:hint="eastAsia" w:ascii="仿宋" w:hAnsi="仿宋" w:eastAsia="仿宋" w:cs="仿宋"/>
          <w:color w:val="auto"/>
          <w:sz w:val="28"/>
          <w:szCs w:val="28"/>
        </w:rPr>
        <w:t>两校区陈旧图纸的归档，并稳步推进鼓楼校区楼宇测绘工作，建立完整的图纸档案。我处高度重视</w:t>
      </w:r>
      <w:r>
        <w:rPr>
          <w:rFonts w:hint="eastAsia" w:ascii="仿宋" w:hAnsi="仿宋" w:eastAsia="仿宋" w:cs="仿宋"/>
          <w:color w:val="auto"/>
          <w:sz w:val="28"/>
          <w:szCs w:val="28"/>
          <w:lang w:eastAsia="zh-CN"/>
        </w:rPr>
        <w:t>资产台账整理工作</w:t>
      </w:r>
      <w:r>
        <w:rPr>
          <w:rFonts w:hint="eastAsia" w:ascii="仿宋" w:hAnsi="仿宋" w:eastAsia="仿宋" w:cs="仿宋"/>
          <w:color w:val="auto"/>
          <w:sz w:val="28"/>
          <w:szCs w:val="28"/>
        </w:rPr>
        <w:t>，</w:t>
      </w:r>
      <w:r>
        <w:rPr>
          <w:rFonts w:hint="eastAsia" w:ascii="仿宋" w:hAnsi="仿宋" w:eastAsia="仿宋" w:cs="仿宋"/>
          <w:color w:val="auto"/>
          <w:sz w:val="28"/>
          <w:szCs w:val="28"/>
          <w:lang w:eastAsia="zh-CN"/>
        </w:rPr>
        <w:t>对</w:t>
      </w:r>
      <w:r>
        <w:rPr>
          <w:rFonts w:hint="eastAsia" w:ascii="仿宋" w:hAnsi="仿宋" w:eastAsia="仿宋" w:cs="仿宋"/>
          <w:color w:val="auto"/>
          <w:sz w:val="28"/>
          <w:szCs w:val="28"/>
        </w:rPr>
        <w:t>房屋及构筑物数据</w:t>
      </w:r>
      <w:r>
        <w:rPr>
          <w:rFonts w:hint="eastAsia" w:ascii="仿宋" w:hAnsi="仿宋" w:eastAsia="仿宋" w:cs="仿宋"/>
          <w:color w:val="auto"/>
          <w:sz w:val="28"/>
          <w:szCs w:val="28"/>
          <w:lang w:eastAsia="zh-CN"/>
        </w:rPr>
        <w:t>及</w:t>
      </w:r>
      <w:r>
        <w:rPr>
          <w:rFonts w:hint="eastAsia" w:ascii="仿宋" w:hAnsi="仿宋" w:eastAsia="仿宋" w:cs="仿宋"/>
          <w:color w:val="auto"/>
          <w:sz w:val="28"/>
          <w:szCs w:val="28"/>
        </w:rPr>
        <w:t>家具车辆资产</w:t>
      </w:r>
      <w:r>
        <w:rPr>
          <w:rFonts w:hint="eastAsia" w:ascii="仿宋" w:hAnsi="仿宋" w:eastAsia="仿宋" w:cs="仿宋"/>
          <w:color w:val="auto"/>
          <w:sz w:val="28"/>
          <w:szCs w:val="28"/>
          <w:lang w:eastAsia="zh-CN"/>
        </w:rPr>
        <w:t>进行了常态化梳理</w:t>
      </w:r>
      <w:r>
        <w:rPr>
          <w:rFonts w:hint="eastAsia" w:ascii="仿宋" w:hAnsi="仿宋" w:eastAsia="仿宋" w:cs="仿宋"/>
          <w:color w:val="auto"/>
          <w:sz w:val="28"/>
          <w:szCs w:val="28"/>
        </w:rPr>
        <w:t>，及时建档建账，确保资产账目清晰，力求做到资产账账、账实相符，提高数据查阅和上报效率。</w:t>
      </w:r>
      <w:bookmarkEnd w:id="6"/>
    </w:p>
    <w:p>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rPr>
          <w:rFonts w:hint="eastAsia" w:ascii="仿宋" w:hAnsi="仿宋" w:eastAsia="仿宋" w:cs="仿宋"/>
          <w:b w:val="0"/>
          <w:bCs w:val="0"/>
          <w:color w:val="auto"/>
          <w:kern w:val="0"/>
          <w:sz w:val="28"/>
          <w:szCs w:val="28"/>
          <w:lang w:val="en-US" w:eastAsia="zh-CN" w:bidi="ar"/>
        </w:rPr>
      </w:pPr>
      <w:r>
        <w:rPr>
          <w:rFonts w:hint="eastAsia" w:ascii="仿宋" w:hAnsi="仿宋" w:eastAsia="仿宋" w:cs="仿宋"/>
          <w:b/>
          <w:bCs/>
          <w:color w:val="auto"/>
          <w:sz w:val="28"/>
          <w:szCs w:val="28"/>
          <w:lang w:val="en-US" w:eastAsia="zh-CN"/>
        </w:rPr>
        <w:t>实现信息化管理。</w:t>
      </w:r>
      <w:r>
        <w:rPr>
          <w:rFonts w:hint="eastAsia" w:ascii="仿宋" w:hAnsi="仿宋" w:eastAsia="仿宋" w:cs="仿宋"/>
          <w:b w:val="0"/>
          <w:bCs w:val="0"/>
          <w:color w:val="auto"/>
          <w:sz w:val="28"/>
          <w:szCs w:val="28"/>
          <w:lang w:val="en-US" w:eastAsia="zh-CN"/>
        </w:rPr>
        <w:t>“十三五”时期我处信息化管理水平实现飞速发展的关键阶段，</w:t>
      </w:r>
      <w:r>
        <w:rPr>
          <w:rFonts w:hint="eastAsia" w:ascii="仿宋" w:hAnsi="仿宋" w:eastAsia="仿宋" w:cs="仿宋"/>
          <w:b w:val="0"/>
          <w:bCs/>
          <w:color w:val="auto"/>
          <w:sz w:val="28"/>
          <w:szCs w:val="28"/>
        </w:rPr>
        <w:t>学生宿舍信息化管理系统</w:t>
      </w:r>
      <w:r>
        <w:rPr>
          <w:rFonts w:hint="eastAsia" w:ascii="仿宋" w:hAnsi="仿宋" w:eastAsia="仿宋" w:cs="仿宋"/>
          <w:b w:val="0"/>
          <w:bCs/>
          <w:color w:val="auto"/>
          <w:sz w:val="28"/>
          <w:szCs w:val="28"/>
          <w:lang w:eastAsia="zh-CN"/>
        </w:rPr>
        <w:t>、</w:t>
      </w:r>
      <w:r>
        <w:rPr>
          <w:rFonts w:hint="eastAsia" w:ascii="仿宋" w:hAnsi="仿宋" w:eastAsia="仿宋" w:cs="仿宋"/>
          <w:b w:val="0"/>
          <w:bCs/>
          <w:color w:val="auto"/>
          <w:sz w:val="28"/>
          <w:szCs w:val="28"/>
        </w:rPr>
        <w:t>周转房管理系统</w:t>
      </w:r>
      <w:r>
        <w:rPr>
          <w:rFonts w:hint="eastAsia" w:ascii="仿宋" w:hAnsi="仿宋" w:eastAsia="仿宋" w:cs="仿宋"/>
          <w:b w:val="0"/>
          <w:bCs/>
          <w:color w:val="auto"/>
          <w:sz w:val="28"/>
          <w:szCs w:val="28"/>
          <w:lang w:eastAsia="zh-CN"/>
        </w:rPr>
        <w:t>、</w:t>
      </w:r>
      <w:r>
        <w:rPr>
          <w:rFonts w:hint="eastAsia" w:ascii="仿宋" w:hAnsi="仿宋" w:eastAsia="仿宋" w:cs="仿宋"/>
          <w:b w:val="0"/>
          <w:bCs/>
          <w:color w:val="auto"/>
          <w:sz w:val="28"/>
          <w:szCs w:val="28"/>
        </w:rPr>
        <w:t>移动互联资产管理信息系统</w:t>
      </w:r>
      <w:r>
        <w:rPr>
          <w:rFonts w:hint="eastAsia" w:ascii="仿宋" w:hAnsi="仿宋" w:eastAsia="仿宋" w:cs="仿宋"/>
          <w:b w:val="0"/>
          <w:bCs/>
          <w:color w:val="auto"/>
          <w:sz w:val="28"/>
          <w:szCs w:val="28"/>
          <w:lang w:eastAsia="zh-CN"/>
        </w:rPr>
        <w:t>、</w:t>
      </w:r>
      <w:r>
        <w:rPr>
          <w:rFonts w:hint="eastAsia" w:ascii="仿宋" w:hAnsi="仿宋" w:eastAsia="仿宋" w:cs="仿宋"/>
          <w:b w:val="0"/>
          <w:bCs/>
          <w:color w:val="auto"/>
          <w:sz w:val="28"/>
          <w:szCs w:val="28"/>
        </w:rPr>
        <w:t>家具资产管理系统</w:t>
      </w:r>
      <w:r>
        <w:rPr>
          <w:rFonts w:hint="eastAsia" w:ascii="仿宋" w:hAnsi="仿宋" w:eastAsia="仿宋" w:cs="仿宋"/>
          <w:b w:val="0"/>
          <w:bCs/>
          <w:color w:val="auto"/>
          <w:sz w:val="28"/>
          <w:szCs w:val="28"/>
          <w:lang w:eastAsia="zh-CN"/>
        </w:rPr>
        <w:t>、</w:t>
      </w:r>
      <w:r>
        <w:rPr>
          <w:rFonts w:hint="eastAsia" w:ascii="仿宋" w:hAnsi="仿宋" w:eastAsia="仿宋" w:cs="仿宋"/>
          <w:b w:val="0"/>
          <w:bCs/>
          <w:color w:val="auto"/>
          <w:sz w:val="28"/>
          <w:szCs w:val="28"/>
        </w:rPr>
        <w:t>公用房管理信息系统</w:t>
      </w:r>
      <w:r>
        <w:rPr>
          <w:rFonts w:hint="eastAsia" w:ascii="仿宋" w:hAnsi="仿宋" w:eastAsia="仿宋" w:cs="仿宋"/>
          <w:b w:val="0"/>
          <w:bCs/>
          <w:color w:val="auto"/>
          <w:sz w:val="28"/>
          <w:szCs w:val="28"/>
          <w:lang w:eastAsia="zh-CN"/>
        </w:rPr>
        <w:t>相继开发启用。</w:t>
      </w:r>
      <w:r>
        <w:rPr>
          <w:rFonts w:hint="eastAsia" w:ascii="仿宋" w:hAnsi="仿宋" w:eastAsia="仿宋" w:cs="仿宋"/>
          <w:color w:val="auto"/>
          <w:sz w:val="28"/>
          <w:szCs w:val="28"/>
        </w:rPr>
        <w:t>以“快速智能统计各类报表、便捷办理线上业务、辅助制定管理决策”为目的，</w:t>
      </w:r>
      <w:r>
        <w:rPr>
          <w:rFonts w:hint="eastAsia" w:ascii="仿宋" w:hAnsi="仿宋" w:eastAsia="仿宋" w:cs="仿宋"/>
          <w:color w:val="auto"/>
          <w:sz w:val="28"/>
          <w:szCs w:val="28"/>
          <w:lang w:eastAsia="zh-CN"/>
        </w:rPr>
        <w:t>实现了管理科学化、精细化，为建立</w:t>
      </w:r>
      <w:r>
        <w:rPr>
          <w:rFonts w:hint="eastAsia" w:ascii="仿宋" w:hAnsi="仿宋" w:eastAsia="仿宋" w:cs="仿宋"/>
          <w:b w:val="0"/>
          <w:bCs w:val="0"/>
          <w:color w:val="auto"/>
          <w:kern w:val="0"/>
          <w:sz w:val="28"/>
          <w:szCs w:val="28"/>
          <w:lang w:val="en-US" w:eastAsia="zh-CN" w:bidi="ar"/>
        </w:rPr>
        <w:t>集约、高效的综合服务保障体系提供了强有力保障。</w:t>
      </w:r>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b w:val="0"/>
          <w:bCs w:val="0"/>
          <w:color w:val="auto"/>
          <w:kern w:val="0"/>
          <w:sz w:val="28"/>
          <w:szCs w:val="28"/>
          <w:lang w:val="en-US" w:eastAsia="zh-CN" w:bidi="ar"/>
        </w:rPr>
      </w:pPr>
      <w:r>
        <w:rPr>
          <w:rFonts w:hint="eastAsia" w:ascii="仿宋" w:hAnsi="仿宋" w:eastAsia="仿宋" w:cs="仿宋"/>
          <w:b/>
          <w:bCs/>
          <w:color w:val="auto"/>
          <w:sz w:val="28"/>
          <w:szCs w:val="28"/>
          <w:lang w:val="en-US" w:eastAsia="zh-CN"/>
        </w:rPr>
        <w:t>资产使用效率进一步提高。</w:t>
      </w:r>
      <w:r>
        <w:rPr>
          <w:rFonts w:hint="eastAsia" w:ascii="仿宋" w:hAnsi="仿宋" w:eastAsia="仿宋" w:cs="仿宋"/>
          <w:color w:val="auto"/>
          <w:sz w:val="28"/>
          <w:szCs w:val="28"/>
        </w:rPr>
        <w:t>提高国有资产的使用率，</w:t>
      </w:r>
      <w:r>
        <w:rPr>
          <w:rFonts w:hint="eastAsia" w:ascii="仿宋" w:hAnsi="仿宋" w:eastAsia="仿宋" w:cs="仿宋"/>
          <w:color w:val="auto"/>
          <w:sz w:val="28"/>
          <w:szCs w:val="28"/>
          <w:lang w:eastAsia="zh-CN"/>
        </w:rPr>
        <w:t>盘活存量，用好增量，保障重点，合理配置。</w:t>
      </w:r>
      <w:r>
        <w:rPr>
          <w:rFonts w:hint="eastAsia" w:ascii="仿宋" w:hAnsi="仿宋" w:eastAsia="仿宋" w:cs="仿宋"/>
          <w:color w:val="auto"/>
          <w:sz w:val="28"/>
          <w:szCs w:val="28"/>
        </w:rPr>
        <w:t>提高出租资产的收益，实现资产保值增值</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推进“定额配置管理,超额有偿使用”的公用房管理办法，优化公用房配置，落实公用房有偿使用管理，保障全校教师教学、科研等各项工作的正常进行；</w:t>
      </w:r>
      <w:r>
        <w:rPr>
          <w:rFonts w:hint="eastAsia" w:ascii="仿宋" w:hAnsi="仿宋" w:eastAsia="仿宋" w:cs="仿宋"/>
          <w:color w:val="auto"/>
          <w:sz w:val="28"/>
          <w:szCs w:val="28"/>
          <w:lang w:eastAsia="zh-CN"/>
        </w:rPr>
        <w:t>为</w:t>
      </w:r>
      <w:r>
        <w:rPr>
          <w:rFonts w:hint="eastAsia" w:ascii="仿宋" w:hAnsi="仿宋" w:eastAsia="仿宋" w:cs="仿宋"/>
          <w:color w:val="auto"/>
          <w:sz w:val="28"/>
          <w:szCs w:val="28"/>
        </w:rPr>
        <w:t>高层次引进人才组建团队、搭建平台提供充足的发展空间。</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jc w:val="both"/>
        <w:textAlignment w:val="auto"/>
        <w:outlineLvl w:val="2"/>
        <w:rPr>
          <w:rFonts w:hint="eastAsia" w:ascii="仿宋" w:hAnsi="仿宋" w:eastAsia="仿宋" w:cs="仿宋"/>
          <w:b/>
          <w:bCs/>
          <w:color w:val="auto"/>
          <w:sz w:val="28"/>
          <w:szCs w:val="28"/>
          <w:lang w:val="en-US" w:eastAsia="zh-CN"/>
        </w:rPr>
      </w:pPr>
      <w:bookmarkStart w:id="7" w:name="_Toc19974"/>
      <w:r>
        <w:rPr>
          <w:rFonts w:hint="eastAsia" w:ascii="仿宋" w:hAnsi="仿宋" w:eastAsia="仿宋" w:cs="仿宋"/>
          <w:b/>
          <w:bCs/>
          <w:color w:val="auto"/>
          <w:sz w:val="28"/>
          <w:szCs w:val="28"/>
          <w:lang w:val="en-US" w:eastAsia="zh-CN"/>
        </w:rPr>
        <w:t>法治建设新成效</w:t>
      </w:r>
      <w:bookmarkEnd w:id="7"/>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color w:val="auto"/>
          <w:sz w:val="28"/>
          <w:szCs w:val="28"/>
        </w:rPr>
      </w:pPr>
      <w:r>
        <w:rPr>
          <w:rFonts w:hint="eastAsia" w:ascii="仿宋" w:hAnsi="仿宋" w:eastAsia="仿宋" w:cs="仿宋"/>
          <w:b/>
          <w:bCs/>
          <w:color w:val="auto"/>
          <w:sz w:val="28"/>
          <w:szCs w:val="28"/>
          <w:lang w:val="en-US" w:eastAsia="zh-CN"/>
        </w:rPr>
        <w:t>行政管理制度化建设效果显著。</w:t>
      </w:r>
      <w:r>
        <w:rPr>
          <w:rFonts w:hint="eastAsia" w:ascii="仿宋" w:hAnsi="仿宋" w:eastAsia="仿宋" w:cs="仿宋"/>
          <w:color w:val="auto"/>
          <w:sz w:val="28"/>
          <w:szCs w:val="28"/>
        </w:rPr>
        <w:t>我处不断深化改革，</w:t>
      </w:r>
      <w:r>
        <w:rPr>
          <w:rFonts w:hint="eastAsia" w:ascii="仿宋" w:hAnsi="仿宋" w:eastAsia="仿宋" w:cs="仿宋"/>
          <w:color w:val="auto"/>
          <w:sz w:val="28"/>
          <w:szCs w:val="28"/>
          <w:lang w:eastAsia="zh-CN"/>
        </w:rPr>
        <w:t>用法治理念构建管理体系，以法治方式化解现实问题</w:t>
      </w:r>
      <w:r>
        <w:rPr>
          <w:rFonts w:hint="eastAsia" w:ascii="仿宋" w:hAnsi="仿宋" w:eastAsia="仿宋" w:cs="仿宋"/>
          <w:color w:val="auto"/>
          <w:sz w:val="28"/>
          <w:szCs w:val="28"/>
        </w:rPr>
        <w:t>，构建长效机制</w:t>
      </w:r>
      <w:r>
        <w:rPr>
          <w:rFonts w:hint="eastAsia" w:ascii="仿宋" w:hAnsi="仿宋" w:eastAsia="仿宋" w:cs="仿宋"/>
          <w:color w:val="auto"/>
          <w:sz w:val="28"/>
          <w:szCs w:val="28"/>
          <w:lang w:eastAsia="zh-CN"/>
        </w:rPr>
        <w:t>，实现依法治校。“十三五”时期</w:t>
      </w:r>
      <w:r>
        <w:rPr>
          <w:rFonts w:hint="eastAsia" w:ascii="仿宋" w:hAnsi="仿宋" w:eastAsia="仿宋" w:cs="仿宋"/>
          <w:color w:val="auto"/>
          <w:sz w:val="28"/>
          <w:szCs w:val="28"/>
        </w:rPr>
        <w:t>制定了《南京大学学生宿舍管理规定》</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确保我校学生宿舍管理有据可依、有理可循</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出台了《南京大学房产出租出借及对外合作使用管理办法》</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起草了《房产出租出借公开招租实施细则》（讨论稿），详细规定</w:t>
      </w:r>
      <w:r>
        <w:rPr>
          <w:rFonts w:hint="eastAsia" w:ascii="仿宋" w:hAnsi="仿宋" w:eastAsia="仿宋" w:cs="仿宋"/>
          <w:color w:val="auto"/>
          <w:sz w:val="28"/>
          <w:szCs w:val="28"/>
          <w:lang w:eastAsia="zh-CN"/>
        </w:rPr>
        <w:t>了</w:t>
      </w:r>
      <w:r>
        <w:rPr>
          <w:rFonts w:hint="eastAsia" w:ascii="仿宋" w:hAnsi="仿宋" w:eastAsia="仿宋" w:cs="仿宋"/>
          <w:color w:val="auto"/>
          <w:sz w:val="28"/>
          <w:szCs w:val="28"/>
        </w:rPr>
        <w:t>公开招租的组织机构及职能、招租流程、合同签订、文件归档等</w:t>
      </w:r>
      <w:r>
        <w:rPr>
          <w:rFonts w:hint="eastAsia" w:ascii="仿宋" w:hAnsi="仿宋" w:eastAsia="仿宋" w:cs="仿宋"/>
          <w:color w:val="auto"/>
          <w:sz w:val="28"/>
          <w:szCs w:val="28"/>
          <w:lang w:eastAsia="zh-CN"/>
        </w:rPr>
        <w:t>。制定</w:t>
      </w:r>
      <w:r>
        <w:rPr>
          <w:rFonts w:hint="eastAsia" w:ascii="仿宋" w:hAnsi="仿宋" w:eastAsia="仿宋" w:cs="仿宋"/>
          <w:color w:val="auto"/>
          <w:sz w:val="28"/>
          <w:szCs w:val="28"/>
          <w:lang w:val="en-US" w:eastAsia="zh-CN"/>
        </w:rPr>
        <w:t>了</w:t>
      </w:r>
      <w:r>
        <w:rPr>
          <w:rFonts w:hint="eastAsia" w:ascii="仿宋" w:hAnsi="仿宋" w:eastAsia="仿宋" w:cs="仿宋"/>
          <w:color w:val="auto"/>
          <w:sz w:val="28"/>
          <w:szCs w:val="28"/>
        </w:rPr>
        <w:t>《南京大学家具资产管理办法》。梳理了家具标牌项目采购流程、调拨流程</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用“专家论证+厂家竞拍”等方式进一步规范了家具的处置流程。出台《资产管理处招标限额以下采购实施细则》，明确了采购组织、采购流程及采购方式。起草完成《南京大学公务用车处置专项方案》</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《南京大学保留车辆管理办法》</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推进我校公务用车制度改革</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起草</w:t>
      </w:r>
      <w:r>
        <w:rPr>
          <w:rFonts w:hint="eastAsia" w:ascii="仿宋" w:hAnsi="仿宋" w:eastAsia="仿宋" w:cs="仿宋"/>
          <w:color w:val="auto"/>
          <w:sz w:val="28"/>
          <w:szCs w:val="28"/>
          <w:lang w:eastAsia="zh-CN"/>
        </w:rPr>
        <w:t>了</w:t>
      </w:r>
      <w:r>
        <w:rPr>
          <w:rFonts w:hint="eastAsia" w:ascii="仿宋" w:hAnsi="仿宋" w:eastAsia="仿宋" w:cs="仿宋"/>
          <w:color w:val="auto"/>
          <w:sz w:val="28"/>
          <w:szCs w:val="28"/>
        </w:rPr>
        <w:t>《房地产管理处合同管理实施细则》，规范了全校家具、标牌及装具等的采购需求论证以及合同审批流程</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同时，积极梳理物业、租房租地等业务的合同备案流程。修订</w:t>
      </w:r>
      <w:r>
        <w:rPr>
          <w:rFonts w:hint="eastAsia" w:ascii="仿宋" w:hAnsi="仿宋" w:eastAsia="仿宋" w:cs="仿宋"/>
          <w:color w:val="auto"/>
          <w:sz w:val="28"/>
          <w:szCs w:val="28"/>
          <w:lang w:eastAsia="zh-CN"/>
        </w:rPr>
        <w:t>了</w:t>
      </w:r>
      <w:r>
        <w:rPr>
          <w:rFonts w:hint="eastAsia" w:ascii="仿宋" w:hAnsi="仿宋" w:eastAsia="仿宋" w:cs="仿宋"/>
          <w:color w:val="auto"/>
          <w:sz w:val="28"/>
          <w:szCs w:val="28"/>
        </w:rPr>
        <w:t>《南京大学公用房管理办法》及实施细则</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保障了我校一类、二类公用房的及时回收、科学调配；通过奖励</w:t>
      </w:r>
      <w:r>
        <w:rPr>
          <w:rFonts w:hint="eastAsia" w:ascii="仿宋" w:hAnsi="仿宋" w:eastAsia="仿宋" w:cs="仿宋"/>
          <w:color w:val="auto"/>
          <w:sz w:val="28"/>
          <w:szCs w:val="28"/>
          <w:lang w:eastAsia="zh-CN"/>
        </w:rPr>
        <w:t>机制和</w:t>
      </w:r>
      <w:r>
        <w:rPr>
          <w:rFonts w:hint="eastAsia" w:ascii="仿宋" w:hAnsi="仿宋" w:eastAsia="仿宋" w:cs="仿宋"/>
          <w:color w:val="auto"/>
          <w:sz w:val="28"/>
          <w:szCs w:val="28"/>
        </w:rPr>
        <w:t>减免措施，盘活存量</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助力南大“双一流”建设。</w:t>
      </w:r>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color w:val="auto"/>
          <w:sz w:val="28"/>
          <w:szCs w:val="28"/>
          <w:lang w:eastAsia="zh-CN"/>
        </w:rPr>
      </w:pPr>
      <w:r>
        <w:rPr>
          <w:rFonts w:hint="eastAsia" w:ascii="仿宋" w:hAnsi="仿宋" w:eastAsia="仿宋" w:cs="仿宋"/>
          <w:b/>
          <w:bCs/>
          <w:color w:val="auto"/>
          <w:sz w:val="28"/>
          <w:szCs w:val="28"/>
          <w:lang w:val="en-US" w:eastAsia="zh-CN"/>
        </w:rPr>
        <w:t>管理体制更加灵活机动。</w:t>
      </w:r>
      <w:r>
        <w:rPr>
          <w:rFonts w:hint="eastAsia" w:ascii="仿宋" w:hAnsi="仿宋" w:eastAsia="仿宋" w:cs="仿宋"/>
          <w:color w:val="auto"/>
          <w:sz w:val="28"/>
          <w:szCs w:val="28"/>
          <w:lang w:eastAsia="zh-CN"/>
        </w:rPr>
        <w:t>以问题为导向，针对重点难点</w:t>
      </w: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加强综合协调能力。依据行业管理准则，依托各业务实体形成专业化管理的服务保障体系。</w:t>
      </w:r>
      <w:r>
        <w:rPr>
          <w:rFonts w:hint="eastAsia" w:ascii="仿宋" w:hAnsi="仿宋" w:eastAsia="仿宋" w:cs="仿宋"/>
          <w:color w:val="auto"/>
          <w:sz w:val="28"/>
          <w:szCs w:val="28"/>
        </w:rPr>
        <w:t>推进家属小区物业化管理</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积极协调组织我校各家属小区业委会筹建、改选工作，努力推进家属小区自立自治</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配合业委会协调处理家属区相关问题、矛盾，努力构建和谐校区。</w:t>
      </w:r>
      <w:r>
        <w:rPr>
          <w:rFonts w:hint="eastAsia" w:ascii="仿宋" w:hAnsi="仿宋" w:eastAsia="仿宋" w:cs="仿宋"/>
          <w:color w:val="auto"/>
          <w:sz w:val="28"/>
          <w:szCs w:val="28"/>
          <w:lang w:eastAsia="zh-CN"/>
        </w:rPr>
        <w:t>探索“拎包入住”的酒店管理模式，</w:t>
      </w:r>
      <w:r>
        <w:rPr>
          <w:rFonts w:hint="eastAsia" w:ascii="仿宋" w:hAnsi="仿宋" w:eastAsia="仿宋" w:cs="仿宋"/>
          <w:color w:val="auto"/>
          <w:sz w:val="28"/>
          <w:szCs w:val="28"/>
        </w:rPr>
        <w:t>全权委托</w:t>
      </w:r>
      <w:r>
        <w:rPr>
          <w:rFonts w:hint="eastAsia" w:ascii="仿宋" w:hAnsi="仿宋" w:eastAsia="仿宋" w:cs="仿宋"/>
          <w:color w:val="auto"/>
          <w:sz w:val="28"/>
          <w:szCs w:val="28"/>
          <w:lang w:eastAsia="zh-CN"/>
        </w:rPr>
        <w:t>专业</w:t>
      </w:r>
      <w:r>
        <w:rPr>
          <w:rFonts w:hint="eastAsia" w:ascii="仿宋" w:hAnsi="仿宋" w:eastAsia="仿宋" w:cs="仿宋"/>
          <w:color w:val="auto"/>
          <w:sz w:val="28"/>
          <w:szCs w:val="28"/>
        </w:rPr>
        <w:t>的</w:t>
      </w:r>
      <w:r>
        <w:rPr>
          <w:rFonts w:hint="eastAsia" w:ascii="仿宋" w:hAnsi="仿宋" w:eastAsia="仿宋" w:cs="仿宋"/>
          <w:color w:val="auto"/>
          <w:sz w:val="28"/>
          <w:szCs w:val="28"/>
          <w:lang w:eastAsia="zh-CN"/>
        </w:rPr>
        <w:t>酒店管理公司，为启动</w:t>
      </w:r>
      <w:r>
        <w:rPr>
          <w:rFonts w:hint="eastAsia" w:ascii="仿宋" w:hAnsi="仿宋" w:eastAsia="仿宋" w:cs="仿宋"/>
          <w:color w:val="auto"/>
          <w:sz w:val="28"/>
          <w:szCs w:val="28"/>
        </w:rPr>
        <w:t>和园D”区4幢</w:t>
      </w:r>
      <w:r>
        <w:rPr>
          <w:rFonts w:hint="eastAsia" w:ascii="仿宋" w:hAnsi="仿宋" w:eastAsia="仿宋" w:cs="仿宋"/>
          <w:color w:val="auto"/>
          <w:sz w:val="28"/>
          <w:szCs w:val="28"/>
          <w:lang w:eastAsia="zh-CN"/>
        </w:rPr>
        <w:t>作为周转房公寓做好充分准备。</w:t>
      </w:r>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color w:val="auto"/>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color w:val="auto"/>
          <w:sz w:val="28"/>
          <w:szCs w:val="28"/>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jc w:val="both"/>
        <w:textAlignment w:val="auto"/>
        <w:outlineLvl w:val="1"/>
        <w:rPr>
          <w:rFonts w:hint="eastAsia" w:ascii="仿宋" w:hAnsi="仿宋" w:eastAsia="仿宋" w:cs="仿宋"/>
          <w:b/>
          <w:bCs/>
          <w:color w:val="auto"/>
          <w:sz w:val="28"/>
          <w:szCs w:val="28"/>
          <w:lang w:val="en-US" w:eastAsia="zh-CN"/>
        </w:rPr>
      </w:pPr>
      <w:bookmarkStart w:id="8" w:name="_Toc26846"/>
      <w:r>
        <w:rPr>
          <w:rFonts w:hint="eastAsia" w:ascii="仿宋" w:hAnsi="仿宋" w:eastAsia="仿宋" w:cs="仿宋"/>
          <w:b/>
          <w:bCs/>
          <w:color w:val="auto"/>
          <w:sz w:val="28"/>
          <w:szCs w:val="28"/>
          <w:lang w:val="en-US" w:eastAsia="zh-CN"/>
        </w:rPr>
        <w:t>形势与需求</w:t>
      </w:r>
      <w:bookmarkEnd w:id="8"/>
    </w:p>
    <w:p>
      <w:pPr>
        <w:keepNext w:val="0"/>
        <w:keepLines w:val="0"/>
        <w:pageBreakBefore w:val="0"/>
        <w:widowControl w:val="0"/>
        <w:numPr>
          <w:ilvl w:val="0"/>
          <w:numId w:val="4"/>
        </w:numPr>
        <w:kinsoku/>
        <w:wordWrap/>
        <w:overflowPunct/>
        <w:topLinePunct w:val="0"/>
        <w:autoSpaceDE/>
        <w:autoSpaceDN/>
        <w:bidi w:val="0"/>
        <w:adjustRightInd/>
        <w:snapToGrid/>
        <w:spacing w:line="240" w:lineRule="auto"/>
        <w:jc w:val="both"/>
        <w:textAlignment w:val="auto"/>
        <w:outlineLvl w:val="2"/>
        <w:rPr>
          <w:rFonts w:hint="eastAsia" w:ascii="仿宋" w:hAnsi="仿宋" w:eastAsia="仿宋" w:cs="仿宋"/>
          <w:b/>
          <w:bCs/>
          <w:color w:val="auto"/>
          <w:sz w:val="28"/>
          <w:szCs w:val="28"/>
          <w:lang w:val="en-US" w:eastAsia="zh-CN"/>
        </w:rPr>
      </w:pPr>
      <w:bookmarkStart w:id="9" w:name="_Toc23760"/>
      <w:r>
        <w:rPr>
          <w:rFonts w:hint="eastAsia" w:ascii="仿宋" w:hAnsi="仿宋" w:eastAsia="仿宋" w:cs="仿宋"/>
          <w:b/>
          <w:bCs/>
          <w:color w:val="auto"/>
          <w:sz w:val="28"/>
          <w:szCs w:val="28"/>
          <w:lang w:val="en-US" w:eastAsia="zh-CN"/>
        </w:rPr>
        <w:t>时代发展面临新问题</w:t>
      </w:r>
      <w:bookmarkEnd w:id="9"/>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both"/>
        <w:textAlignment w:val="auto"/>
        <w:outlineLvl w:val="9"/>
        <w:rPr>
          <w:rFonts w:hint="eastAsia" w:ascii="仿宋" w:hAnsi="仿宋" w:eastAsia="仿宋" w:cs="仿宋"/>
          <w:b/>
          <w:bCs/>
          <w:color w:val="auto"/>
          <w:sz w:val="28"/>
          <w:szCs w:val="28"/>
          <w:lang w:val="en-US" w:eastAsia="zh-CN"/>
        </w:rPr>
      </w:pPr>
      <w:bookmarkStart w:id="10" w:name="_Toc9626"/>
      <w:r>
        <w:rPr>
          <w:rFonts w:hint="eastAsia" w:ascii="仿宋" w:hAnsi="仿宋" w:eastAsia="仿宋" w:cs="仿宋"/>
          <w:b w:val="0"/>
          <w:bCs w:val="0"/>
          <w:color w:val="auto"/>
          <w:sz w:val="28"/>
          <w:szCs w:val="28"/>
          <w:lang w:val="en-US" w:eastAsia="zh-CN"/>
        </w:rPr>
        <w:t>习近平在科学家座谈会上的讲话精神传达了当前我国发展所处的深刻复杂变化的国内外环境，“十四五”时期以及更长时期的发展对加快科技创新提出了更高的要求，创新人才培养和教育摆在了更加重要的位置。高校应发挥在科研中的重要作用，激发科技创新活力，加强基础研究，布局前沿学科建设，为人才培养提供更加具有国际影响力的环境。</w:t>
      </w:r>
      <w:bookmarkEnd w:id="10"/>
    </w:p>
    <w:p>
      <w:pPr>
        <w:keepNext w:val="0"/>
        <w:keepLines w:val="0"/>
        <w:pageBreakBefore w:val="0"/>
        <w:widowControl w:val="0"/>
        <w:numPr>
          <w:ilvl w:val="0"/>
          <w:numId w:val="4"/>
        </w:numPr>
        <w:kinsoku/>
        <w:wordWrap/>
        <w:overflowPunct/>
        <w:topLinePunct w:val="0"/>
        <w:autoSpaceDE/>
        <w:autoSpaceDN/>
        <w:bidi w:val="0"/>
        <w:adjustRightInd/>
        <w:snapToGrid/>
        <w:spacing w:line="240" w:lineRule="auto"/>
        <w:jc w:val="both"/>
        <w:textAlignment w:val="auto"/>
        <w:outlineLvl w:val="2"/>
        <w:rPr>
          <w:rFonts w:hint="default" w:ascii="仿宋" w:hAnsi="仿宋" w:eastAsia="仿宋" w:cs="仿宋"/>
          <w:b/>
          <w:bCs/>
          <w:color w:val="auto"/>
          <w:sz w:val="28"/>
          <w:szCs w:val="28"/>
          <w:lang w:val="en-US" w:eastAsia="zh-CN"/>
        </w:rPr>
      </w:pPr>
      <w:bookmarkStart w:id="11" w:name="_Toc6395"/>
      <w:r>
        <w:rPr>
          <w:rFonts w:hint="eastAsia" w:ascii="仿宋" w:hAnsi="仿宋" w:eastAsia="仿宋" w:cs="仿宋"/>
          <w:b/>
          <w:bCs/>
          <w:color w:val="auto"/>
          <w:sz w:val="28"/>
          <w:szCs w:val="28"/>
          <w:lang w:val="en-US" w:eastAsia="zh-CN"/>
        </w:rPr>
        <w:t>国家战略提供新机遇</w:t>
      </w:r>
      <w:bookmarkEnd w:id="11"/>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both"/>
        <w:textAlignment w:val="auto"/>
        <w:rPr>
          <w:rFonts w:hint="default" w:ascii="仿宋" w:hAnsi="仿宋" w:eastAsia="仿宋" w:cs="仿宋"/>
          <w:b/>
          <w:bCs/>
          <w:color w:val="auto"/>
          <w:sz w:val="28"/>
          <w:szCs w:val="28"/>
          <w:lang w:val="en-US" w:eastAsia="zh-CN"/>
        </w:rPr>
      </w:pPr>
      <w:r>
        <w:rPr>
          <w:rFonts w:hint="eastAsia" w:ascii="仿宋" w:hAnsi="仿宋" w:eastAsia="仿宋" w:cs="仿宋"/>
          <w:b w:val="0"/>
          <w:bCs w:val="0"/>
          <w:color w:val="auto"/>
          <w:sz w:val="28"/>
          <w:szCs w:val="28"/>
          <w:lang w:val="en-US" w:eastAsia="zh-CN"/>
        </w:rPr>
        <w:t>十九大报告提出了实施区域协调发展战略，面对“</w:t>
      </w:r>
      <w:r>
        <w:rPr>
          <w:rFonts w:hint="eastAsia" w:ascii="仿宋" w:hAnsi="仿宋" w:eastAsia="仿宋" w:cs="仿宋"/>
          <w:i w:val="0"/>
          <w:caps w:val="0"/>
          <w:color w:val="auto"/>
          <w:spacing w:val="0"/>
          <w:sz w:val="28"/>
          <w:szCs w:val="28"/>
        </w:rPr>
        <w:t>一带一路</w:t>
      </w:r>
      <w:r>
        <w:rPr>
          <w:rFonts w:hint="eastAsia" w:ascii="仿宋" w:hAnsi="仿宋" w:eastAsia="仿宋" w:cs="仿宋"/>
          <w:i w:val="0"/>
          <w:caps w:val="0"/>
          <w:color w:val="auto"/>
          <w:spacing w:val="0"/>
          <w:sz w:val="28"/>
          <w:szCs w:val="28"/>
          <w:lang w:eastAsia="zh-CN"/>
        </w:rPr>
        <w:t>”</w:t>
      </w:r>
      <w:r>
        <w:rPr>
          <w:rFonts w:hint="eastAsia" w:ascii="仿宋" w:hAnsi="仿宋" w:eastAsia="仿宋" w:cs="仿宋"/>
          <w:i w:val="0"/>
          <w:caps w:val="0"/>
          <w:color w:val="auto"/>
          <w:spacing w:val="0"/>
          <w:sz w:val="28"/>
          <w:szCs w:val="28"/>
        </w:rPr>
        <w:t>倡议和长江经济带、长三角一体化、</w:t>
      </w:r>
      <w:r>
        <w:rPr>
          <w:rFonts w:hint="eastAsia" w:ascii="仿宋" w:hAnsi="仿宋" w:eastAsia="仿宋" w:cs="仿宋"/>
          <w:i w:val="0"/>
          <w:caps w:val="0"/>
          <w:color w:val="auto"/>
          <w:spacing w:val="0"/>
          <w:sz w:val="28"/>
          <w:szCs w:val="28"/>
          <w:lang w:eastAsia="zh-CN"/>
        </w:rPr>
        <w:t>宁镇扬一体化、</w:t>
      </w:r>
      <w:r>
        <w:rPr>
          <w:rFonts w:hint="eastAsia" w:ascii="仿宋" w:hAnsi="仿宋" w:eastAsia="仿宋" w:cs="仿宋"/>
          <w:i w:val="0"/>
          <w:caps w:val="0"/>
          <w:color w:val="auto"/>
          <w:spacing w:val="0"/>
          <w:sz w:val="28"/>
          <w:szCs w:val="28"/>
        </w:rPr>
        <w:t>自贸区等国家战略叠加实施的重要历史机遇</w:t>
      </w:r>
      <w:r>
        <w:rPr>
          <w:rFonts w:hint="eastAsia" w:ascii="仿宋" w:hAnsi="仿宋" w:eastAsia="仿宋" w:cs="仿宋"/>
          <w:i w:val="0"/>
          <w:caps w:val="0"/>
          <w:color w:val="auto"/>
          <w:spacing w:val="0"/>
          <w:sz w:val="28"/>
          <w:szCs w:val="28"/>
          <w:lang w:eastAsia="zh-CN"/>
        </w:rPr>
        <w:t>，南京大学抢抓时机，把握科技创新大方向、产业变革新趋势，开放办学新格局，</w:t>
      </w:r>
      <w:r>
        <w:rPr>
          <w:rFonts w:hint="eastAsia" w:ascii="仿宋" w:hAnsi="仿宋" w:eastAsia="仿宋" w:cs="仿宋"/>
          <w:i w:val="0"/>
          <w:caps w:val="0"/>
          <w:color w:val="auto"/>
          <w:spacing w:val="0"/>
          <w:sz w:val="28"/>
          <w:szCs w:val="28"/>
        </w:rPr>
        <w:t>补齐高端科教资源短板</w:t>
      </w:r>
      <w:r>
        <w:rPr>
          <w:rFonts w:hint="eastAsia" w:ascii="仿宋" w:hAnsi="仿宋" w:eastAsia="仿宋" w:cs="仿宋"/>
          <w:i w:val="0"/>
          <w:caps w:val="0"/>
          <w:color w:val="auto"/>
          <w:spacing w:val="0"/>
          <w:sz w:val="28"/>
          <w:szCs w:val="28"/>
          <w:lang w:eastAsia="zh-CN"/>
        </w:rPr>
        <w:t>，以</w:t>
      </w:r>
      <w:r>
        <w:rPr>
          <w:rFonts w:hint="eastAsia" w:ascii="仿宋" w:hAnsi="仿宋" w:eastAsia="仿宋" w:cs="仿宋"/>
          <w:i w:val="0"/>
          <w:caps w:val="0"/>
          <w:color w:val="auto"/>
          <w:spacing w:val="0"/>
          <w:sz w:val="28"/>
          <w:szCs w:val="28"/>
        </w:rPr>
        <w:t>“同等标准、错位发展、创新机制、国际一流”的办学定位</w:t>
      </w:r>
      <w:r>
        <w:rPr>
          <w:rFonts w:hint="eastAsia" w:ascii="仿宋" w:hAnsi="仿宋" w:eastAsia="仿宋" w:cs="仿宋"/>
          <w:i w:val="0"/>
          <w:caps w:val="0"/>
          <w:color w:val="auto"/>
          <w:spacing w:val="0"/>
          <w:sz w:val="28"/>
          <w:szCs w:val="28"/>
          <w:lang w:eastAsia="zh-CN"/>
        </w:rPr>
        <w:t>，建设南京大学苏州校区。充分发挥在人才培养、教育科研、文化创新、服务社会的资源优势，服务支撑城市发展与区域建设，适应国家经济社会发展新需求。</w:t>
      </w:r>
    </w:p>
    <w:p>
      <w:pPr>
        <w:keepNext w:val="0"/>
        <w:keepLines w:val="0"/>
        <w:pageBreakBefore w:val="0"/>
        <w:widowControl w:val="0"/>
        <w:numPr>
          <w:ilvl w:val="0"/>
          <w:numId w:val="4"/>
        </w:numPr>
        <w:kinsoku/>
        <w:wordWrap/>
        <w:overflowPunct/>
        <w:topLinePunct w:val="0"/>
        <w:autoSpaceDE/>
        <w:autoSpaceDN/>
        <w:bidi w:val="0"/>
        <w:adjustRightInd/>
        <w:snapToGrid/>
        <w:spacing w:line="240" w:lineRule="auto"/>
        <w:jc w:val="both"/>
        <w:textAlignment w:val="auto"/>
        <w:outlineLvl w:val="2"/>
        <w:rPr>
          <w:rFonts w:hint="default" w:ascii="仿宋" w:hAnsi="仿宋" w:eastAsia="仿宋" w:cs="仿宋"/>
          <w:b/>
          <w:bCs/>
          <w:color w:val="auto"/>
          <w:sz w:val="28"/>
          <w:szCs w:val="28"/>
          <w:lang w:val="en-US" w:eastAsia="zh-CN"/>
        </w:rPr>
      </w:pPr>
      <w:bookmarkStart w:id="12" w:name="_Toc11306"/>
      <w:r>
        <w:rPr>
          <w:rFonts w:hint="eastAsia" w:ascii="仿宋" w:hAnsi="仿宋" w:eastAsia="仿宋" w:cs="仿宋"/>
          <w:b/>
          <w:bCs/>
          <w:color w:val="auto"/>
          <w:sz w:val="28"/>
          <w:szCs w:val="28"/>
          <w:lang w:val="en-US" w:eastAsia="zh-CN"/>
        </w:rPr>
        <w:t>办学条件提出高要求</w:t>
      </w:r>
      <w:bookmarkEnd w:id="12"/>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jc w:val="both"/>
        <w:textAlignment w:val="auto"/>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结合学习贯彻落实我校第十一次党代会精神，在新时代背景下，应统筹资源，集中力量办好“第一个南大”，为“双一流”建设提供最优质的基础办学环境，打造更好的学研生活空间。做好校区用房与学生宿舍中长期规划，为南大开放办学新格局提供有力的服务支撑。做好新时期新政策的解读与落实，稳步提高教职工福利待遇。在既往制度改革的基础上深化综合改革，不断提高管理服务水平，切实关注师生所需所想，提高南大师生的认同感和获得感。</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jc w:val="both"/>
        <w:textAlignment w:val="auto"/>
        <w:outlineLvl w:val="0"/>
        <w:rPr>
          <w:rFonts w:hint="eastAsia" w:ascii="仿宋" w:hAnsi="仿宋" w:eastAsia="仿宋" w:cs="仿宋"/>
          <w:b/>
          <w:bCs/>
          <w:color w:val="auto"/>
          <w:sz w:val="28"/>
          <w:szCs w:val="28"/>
          <w:lang w:val="en-US" w:eastAsia="zh-CN"/>
        </w:rPr>
      </w:pPr>
      <w:bookmarkStart w:id="13" w:name="_Toc11390"/>
      <w:r>
        <w:rPr>
          <w:rFonts w:hint="eastAsia" w:ascii="仿宋" w:hAnsi="仿宋" w:eastAsia="仿宋" w:cs="仿宋"/>
          <w:b/>
          <w:bCs/>
          <w:color w:val="auto"/>
          <w:sz w:val="28"/>
          <w:szCs w:val="28"/>
          <w:lang w:val="en-US" w:eastAsia="zh-CN"/>
        </w:rPr>
        <w:t>围绕战略目标，统筹规划建设思路</w:t>
      </w:r>
      <w:bookmarkEnd w:id="13"/>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jc w:val="both"/>
        <w:textAlignment w:val="auto"/>
        <w:outlineLvl w:val="1"/>
        <w:rPr>
          <w:rFonts w:hint="eastAsia" w:ascii="仿宋" w:hAnsi="仿宋" w:eastAsia="仿宋" w:cs="仿宋"/>
          <w:b/>
          <w:bCs/>
          <w:color w:val="auto"/>
          <w:sz w:val="28"/>
          <w:szCs w:val="28"/>
          <w:lang w:val="en-US" w:eastAsia="zh-CN"/>
        </w:rPr>
      </w:pPr>
      <w:bookmarkStart w:id="14" w:name="_Toc2828"/>
      <w:r>
        <w:rPr>
          <w:rFonts w:hint="eastAsia" w:ascii="仿宋" w:hAnsi="仿宋" w:eastAsia="仿宋" w:cs="仿宋"/>
          <w:b/>
          <w:bCs/>
          <w:color w:val="auto"/>
          <w:sz w:val="28"/>
          <w:szCs w:val="28"/>
          <w:lang w:val="en-US" w:eastAsia="zh-CN"/>
        </w:rPr>
        <w:t>规划目标</w:t>
      </w:r>
      <w:bookmarkEnd w:id="14"/>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jc w:val="both"/>
        <w:textAlignment w:val="auto"/>
        <w:outlineLvl w:val="2"/>
        <w:rPr>
          <w:rFonts w:hint="eastAsia" w:ascii="仿宋" w:hAnsi="仿宋" w:eastAsia="仿宋" w:cs="仿宋"/>
          <w:b/>
          <w:bCs/>
          <w:color w:val="auto"/>
          <w:sz w:val="28"/>
          <w:szCs w:val="28"/>
          <w:lang w:val="en-US" w:eastAsia="zh-CN"/>
        </w:rPr>
      </w:pPr>
      <w:bookmarkStart w:id="15" w:name="_Toc26927"/>
      <w:r>
        <w:rPr>
          <w:rFonts w:hint="eastAsia" w:ascii="仿宋" w:hAnsi="仿宋" w:eastAsia="仿宋" w:cs="仿宋"/>
          <w:b/>
          <w:bCs/>
          <w:color w:val="auto"/>
          <w:sz w:val="28"/>
          <w:szCs w:val="28"/>
          <w:lang w:val="en-US" w:eastAsia="zh-CN"/>
        </w:rPr>
        <w:t>中长期愿景</w:t>
      </w:r>
      <w:bookmarkEnd w:id="15"/>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281" w:firstLineChars="100"/>
        <w:jc w:val="both"/>
        <w:textAlignment w:val="auto"/>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建设以历史人文为底色，以现代化智慧型办学条件为依托的世界一流校园。</w:t>
      </w:r>
      <w:r>
        <w:rPr>
          <w:rFonts w:hint="eastAsia" w:ascii="仿宋" w:hAnsi="仿宋" w:eastAsia="仿宋" w:cs="仿宋"/>
          <w:b w:val="0"/>
          <w:bCs w:val="0"/>
          <w:color w:val="auto"/>
          <w:sz w:val="28"/>
          <w:szCs w:val="28"/>
          <w:lang w:val="en-US" w:eastAsia="zh-CN"/>
        </w:rPr>
        <w:t>为助力南大全面建成世界一流大学，我处致力于在2035年</w:t>
      </w:r>
      <w:r>
        <w:rPr>
          <w:rFonts w:hint="eastAsia" w:ascii="仿宋" w:hAnsi="仿宋" w:eastAsia="仿宋" w:cs="仿宋"/>
          <w:b w:val="0"/>
          <w:bCs w:val="0"/>
          <w:color w:val="auto"/>
          <w:sz w:val="28"/>
          <w:szCs w:val="28"/>
          <w:lang w:eastAsia="zh-CN"/>
        </w:rPr>
        <w:t>创</w:t>
      </w:r>
      <w:r>
        <w:rPr>
          <w:rFonts w:hint="eastAsia" w:ascii="仿宋" w:hAnsi="仿宋" w:eastAsia="仿宋" w:cs="仿宋"/>
          <w:b w:val="0"/>
          <w:bCs w:val="0"/>
          <w:color w:val="auto"/>
          <w:sz w:val="28"/>
          <w:szCs w:val="28"/>
          <w:lang w:val="en-US" w:eastAsia="zh-CN"/>
        </w:rPr>
        <w:t>建最具合理性的</w:t>
      </w:r>
      <w:r>
        <w:rPr>
          <w:rFonts w:hint="eastAsia" w:ascii="仿宋" w:hAnsi="仿宋" w:eastAsia="仿宋" w:cs="仿宋"/>
          <w:b w:val="0"/>
          <w:bCs w:val="0"/>
          <w:color w:val="auto"/>
          <w:sz w:val="28"/>
          <w:szCs w:val="28"/>
          <w:lang w:eastAsia="zh-CN"/>
        </w:rPr>
        <w:t>教育科研</w:t>
      </w:r>
      <w:r>
        <w:rPr>
          <w:rFonts w:hint="eastAsia" w:ascii="仿宋" w:hAnsi="仿宋" w:eastAsia="仿宋" w:cs="仿宋"/>
          <w:b w:val="0"/>
          <w:bCs w:val="0"/>
          <w:color w:val="auto"/>
          <w:sz w:val="28"/>
          <w:szCs w:val="28"/>
          <w:lang w:val="en-US" w:eastAsia="zh-CN"/>
        </w:rPr>
        <w:t>用房规划布局</w:t>
      </w:r>
      <w:r>
        <w:rPr>
          <w:rFonts w:hint="eastAsia" w:ascii="仿宋" w:hAnsi="仿宋" w:eastAsia="仿宋" w:cs="仿宋"/>
          <w:b w:val="0"/>
          <w:bCs w:val="0"/>
          <w:color w:val="auto"/>
          <w:sz w:val="28"/>
          <w:szCs w:val="28"/>
          <w:lang w:eastAsia="zh-CN"/>
        </w:rPr>
        <w:t>，</w:t>
      </w:r>
      <w:r>
        <w:rPr>
          <w:rFonts w:hint="eastAsia" w:ascii="仿宋" w:hAnsi="仿宋" w:eastAsia="仿宋" w:cs="仿宋"/>
          <w:b w:val="0"/>
          <w:bCs w:val="0"/>
          <w:color w:val="auto"/>
          <w:sz w:val="28"/>
          <w:szCs w:val="28"/>
          <w:lang w:val="en-US" w:eastAsia="zh-CN"/>
        </w:rPr>
        <w:t>为前沿领域及交叉学科提供最优质的用房保障；打造最具人文关怀的</w:t>
      </w:r>
      <w:r>
        <w:rPr>
          <w:rFonts w:hint="eastAsia" w:ascii="仿宋" w:hAnsi="仿宋" w:eastAsia="仿宋" w:cs="仿宋"/>
          <w:b w:val="0"/>
          <w:bCs w:val="0"/>
          <w:color w:val="auto"/>
          <w:sz w:val="28"/>
          <w:szCs w:val="28"/>
          <w:lang w:eastAsia="zh-CN"/>
        </w:rPr>
        <w:t>生活场馆，</w:t>
      </w:r>
      <w:r>
        <w:rPr>
          <w:rFonts w:hint="eastAsia" w:ascii="仿宋" w:hAnsi="仿宋" w:eastAsia="仿宋" w:cs="仿宋"/>
          <w:color w:val="auto"/>
          <w:sz w:val="28"/>
          <w:szCs w:val="28"/>
          <w:highlight w:val="none"/>
          <w:u w:val="none"/>
        </w:rPr>
        <w:t>为学生提供更为舒适宜居的住宿环境</w:t>
      </w:r>
      <w:r>
        <w:rPr>
          <w:rFonts w:hint="eastAsia" w:ascii="仿宋" w:hAnsi="仿宋" w:eastAsia="仿宋" w:cs="仿宋"/>
          <w:b w:val="0"/>
          <w:bCs w:val="0"/>
          <w:color w:val="auto"/>
          <w:sz w:val="28"/>
          <w:szCs w:val="28"/>
          <w:lang w:val="en-US" w:eastAsia="zh-CN"/>
        </w:rPr>
        <w:t>；致力于做好服务地区与城市发展的校园规划工作，为迎接学校发展需求做好国有资产的管理与监督。</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jc w:val="both"/>
        <w:textAlignment w:val="auto"/>
        <w:outlineLvl w:val="2"/>
        <w:rPr>
          <w:rFonts w:hint="eastAsia" w:ascii="仿宋" w:hAnsi="仿宋" w:eastAsia="仿宋" w:cs="仿宋"/>
          <w:b/>
          <w:bCs/>
          <w:color w:val="auto"/>
          <w:sz w:val="28"/>
          <w:szCs w:val="28"/>
          <w:lang w:val="en-US" w:eastAsia="zh-CN"/>
        </w:rPr>
      </w:pPr>
      <w:bookmarkStart w:id="16" w:name="_Toc22541"/>
      <w:r>
        <w:rPr>
          <w:rFonts w:hint="eastAsia" w:ascii="仿宋" w:hAnsi="仿宋" w:eastAsia="仿宋" w:cs="仿宋"/>
          <w:b/>
          <w:bCs/>
          <w:color w:val="auto"/>
          <w:sz w:val="28"/>
          <w:szCs w:val="28"/>
          <w:lang w:val="en-US" w:eastAsia="zh-CN"/>
        </w:rPr>
        <w:t>2025年目标</w:t>
      </w:r>
      <w:bookmarkEnd w:id="16"/>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2" w:firstLineChars="200"/>
        <w:jc w:val="both"/>
        <w:textAlignment w:val="auto"/>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对标世界一流大学校园建设，打造符合南大发展特色的办学环境。</w:t>
      </w:r>
      <w:r>
        <w:rPr>
          <w:rFonts w:hint="eastAsia" w:ascii="仿宋" w:hAnsi="仿宋" w:eastAsia="仿宋" w:cs="仿宋"/>
          <w:color w:val="auto"/>
          <w:sz w:val="28"/>
          <w:szCs w:val="28"/>
        </w:rPr>
        <w:t>做好仙林、鼓楼、浦口、苏州四个校区的规划布局和统筹发展</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highlight w:val="none"/>
        </w:rPr>
        <w:t>全力保障我校</w:t>
      </w:r>
      <w:r>
        <w:rPr>
          <w:rFonts w:hint="eastAsia" w:ascii="仿宋" w:hAnsi="仿宋" w:eastAsia="仿宋" w:cs="仿宋"/>
          <w:color w:val="auto"/>
          <w:sz w:val="28"/>
          <w:szCs w:val="28"/>
          <w:highlight w:val="none"/>
          <w:lang w:eastAsia="zh-CN"/>
        </w:rPr>
        <w:t>新生院建设</w:t>
      </w:r>
      <w:r>
        <w:rPr>
          <w:rFonts w:hint="eastAsia" w:ascii="仿宋" w:hAnsi="仿宋" w:eastAsia="仿宋" w:cs="仿宋"/>
          <w:color w:val="auto"/>
          <w:sz w:val="28"/>
          <w:szCs w:val="28"/>
          <w:highlight w:val="none"/>
        </w:rPr>
        <w:t>与研究生招生规模扩大的学生住宿需求，</w:t>
      </w:r>
      <w:r>
        <w:rPr>
          <w:rFonts w:hint="eastAsia" w:ascii="仿宋" w:hAnsi="仿宋" w:eastAsia="仿宋" w:cs="仿宋"/>
          <w:b w:val="0"/>
          <w:bCs w:val="0"/>
          <w:color w:val="auto"/>
          <w:sz w:val="28"/>
          <w:szCs w:val="28"/>
          <w:lang w:val="en-US" w:eastAsia="zh-CN"/>
        </w:rPr>
        <w:t>集中有效资源，实现房屋、土地、家具等国有资产使用效益最大化，创建</w:t>
      </w:r>
      <w:r>
        <w:rPr>
          <w:rFonts w:hint="eastAsia" w:ascii="仿宋" w:hAnsi="仿宋" w:eastAsia="仿宋" w:cs="仿宋"/>
          <w:color w:val="auto"/>
          <w:sz w:val="28"/>
          <w:szCs w:val="28"/>
          <w:lang w:val="en-US" w:eastAsia="zh-CN"/>
        </w:rPr>
        <w:t>与世界一流大学比肩的办学环境。</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jc w:val="both"/>
        <w:textAlignment w:val="auto"/>
        <w:outlineLvl w:val="1"/>
        <w:rPr>
          <w:rFonts w:hint="eastAsia" w:ascii="仿宋" w:hAnsi="仿宋" w:eastAsia="仿宋" w:cs="仿宋"/>
          <w:b/>
          <w:bCs/>
          <w:color w:val="auto"/>
          <w:sz w:val="28"/>
          <w:szCs w:val="28"/>
          <w:lang w:val="en-US" w:eastAsia="zh-CN"/>
        </w:rPr>
      </w:pPr>
      <w:bookmarkStart w:id="17" w:name="_Toc19345"/>
      <w:r>
        <w:rPr>
          <w:rFonts w:hint="eastAsia" w:ascii="仿宋" w:hAnsi="仿宋" w:eastAsia="仿宋" w:cs="仿宋"/>
          <w:b/>
          <w:bCs/>
          <w:color w:val="auto"/>
          <w:sz w:val="28"/>
          <w:szCs w:val="28"/>
          <w:lang w:val="en-US" w:eastAsia="zh-CN"/>
        </w:rPr>
        <w:t>发展战略</w:t>
      </w:r>
      <w:bookmarkEnd w:id="17"/>
    </w:p>
    <w:p>
      <w:pPr>
        <w:keepNext w:val="0"/>
        <w:keepLines w:val="0"/>
        <w:pageBreakBefore w:val="0"/>
        <w:widowControl w:val="0"/>
        <w:numPr>
          <w:ilvl w:val="0"/>
          <w:numId w:val="7"/>
        </w:numPr>
        <w:kinsoku/>
        <w:wordWrap/>
        <w:overflowPunct/>
        <w:topLinePunct w:val="0"/>
        <w:autoSpaceDE/>
        <w:autoSpaceDN/>
        <w:bidi w:val="0"/>
        <w:adjustRightInd/>
        <w:snapToGrid/>
        <w:spacing w:line="240" w:lineRule="auto"/>
        <w:jc w:val="both"/>
        <w:textAlignment w:val="auto"/>
        <w:outlineLvl w:val="2"/>
        <w:rPr>
          <w:rFonts w:hint="eastAsia" w:ascii="仿宋" w:hAnsi="仿宋" w:eastAsia="仿宋" w:cs="仿宋"/>
          <w:b/>
          <w:bCs/>
          <w:color w:val="auto"/>
          <w:sz w:val="28"/>
          <w:szCs w:val="28"/>
          <w:lang w:val="en-US" w:eastAsia="zh-CN"/>
        </w:rPr>
      </w:pPr>
      <w:bookmarkStart w:id="18" w:name="_Toc23774"/>
      <w:r>
        <w:rPr>
          <w:rFonts w:hint="eastAsia" w:ascii="仿宋" w:hAnsi="仿宋" w:eastAsia="仿宋" w:cs="仿宋"/>
          <w:b/>
          <w:bCs/>
          <w:color w:val="auto"/>
          <w:sz w:val="28"/>
          <w:szCs w:val="28"/>
          <w:lang w:val="en-US" w:eastAsia="zh-CN"/>
        </w:rPr>
        <w:t>以全局战略眼光谋篇布局</w:t>
      </w:r>
      <w:bookmarkEnd w:id="18"/>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both"/>
        <w:textAlignment w:val="auto"/>
        <w:rPr>
          <w:rFonts w:hint="eastAsia" w:ascii="仿宋" w:hAnsi="仿宋" w:eastAsia="仿宋" w:cs="仿宋"/>
          <w:b/>
          <w:bCs/>
          <w:color w:val="auto"/>
          <w:sz w:val="28"/>
          <w:szCs w:val="28"/>
          <w:lang w:val="en-US" w:eastAsia="zh-CN"/>
        </w:rPr>
      </w:pPr>
      <w:r>
        <w:rPr>
          <w:rFonts w:hint="eastAsia" w:ascii="仿宋" w:hAnsi="仿宋" w:eastAsia="仿宋" w:cs="仿宋"/>
          <w:b w:val="0"/>
          <w:bCs w:val="0"/>
          <w:color w:val="auto"/>
          <w:sz w:val="28"/>
          <w:szCs w:val="28"/>
          <w:lang w:val="en-US" w:eastAsia="zh-CN"/>
        </w:rPr>
        <w:t>站在学校发展角度，</w:t>
      </w:r>
      <w:r>
        <w:rPr>
          <w:rFonts w:hint="eastAsia" w:ascii="仿宋" w:hAnsi="仿宋" w:eastAsia="仿宋" w:cs="仿宋"/>
          <w:b w:val="0"/>
          <w:bCs w:val="0"/>
          <w:i w:val="0"/>
          <w:caps w:val="0"/>
          <w:color w:val="auto"/>
          <w:spacing w:val="0"/>
          <w:sz w:val="28"/>
          <w:szCs w:val="28"/>
          <w:shd w:val="clear" w:fill="FFFFFF"/>
          <w:lang w:val="en-US" w:eastAsia="zh-CN"/>
        </w:rPr>
        <w:t>立足顶层设计，</w:t>
      </w:r>
      <w:r>
        <w:rPr>
          <w:rFonts w:hint="eastAsia" w:ascii="仿宋" w:hAnsi="仿宋" w:eastAsia="仿宋" w:cs="仿宋"/>
          <w:b w:val="0"/>
          <w:bCs w:val="0"/>
          <w:color w:val="auto"/>
          <w:sz w:val="28"/>
          <w:szCs w:val="28"/>
          <w:highlight w:val="none"/>
          <w:lang w:val="en-US" w:eastAsia="zh-CN"/>
        </w:rPr>
        <w:t>根据学校对四个校区的功能定位，</w:t>
      </w:r>
      <w:r>
        <w:rPr>
          <w:rFonts w:hint="eastAsia" w:ascii="仿宋" w:hAnsi="仿宋" w:eastAsia="仿宋" w:cs="仿宋"/>
          <w:b w:val="0"/>
          <w:bCs w:val="0"/>
          <w:color w:val="auto"/>
          <w:sz w:val="28"/>
          <w:szCs w:val="28"/>
          <w:lang w:val="en-US" w:eastAsia="zh-CN"/>
        </w:rPr>
        <w:t>对</w:t>
      </w:r>
      <w:r>
        <w:rPr>
          <w:rFonts w:hint="eastAsia" w:ascii="仿宋" w:hAnsi="仿宋" w:eastAsia="仿宋" w:cs="仿宋"/>
          <w:b w:val="0"/>
          <w:bCs w:val="0"/>
          <w:color w:val="auto"/>
          <w:sz w:val="28"/>
          <w:szCs w:val="28"/>
          <w:highlight w:val="none"/>
          <w:lang w:val="en-US" w:eastAsia="zh-CN"/>
        </w:rPr>
        <w:t>土地、用房作</w:t>
      </w:r>
      <w:r>
        <w:rPr>
          <w:rFonts w:hint="eastAsia" w:ascii="仿宋" w:hAnsi="仿宋" w:eastAsia="仿宋" w:cs="仿宋"/>
          <w:b w:val="0"/>
          <w:bCs w:val="0"/>
          <w:i w:val="0"/>
          <w:caps w:val="0"/>
          <w:color w:val="auto"/>
          <w:spacing w:val="0"/>
          <w:sz w:val="28"/>
          <w:szCs w:val="28"/>
          <w:highlight w:val="none"/>
          <w:shd w:val="clear" w:fill="FFFFFF"/>
        </w:rPr>
        <w:t>总体</w:t>
      </w:r>
      <w:r>
        <w:rPr>
          <w:rFonts w:hint="eastAsia" w:ascii="仿宋" w:hAnsi="仿宋" w:eastAsia="仿宋" w:cs="仿宋"/>
          <w:b w:val="0"/>
          <w:bCs w:val="0"/>
          <w:i w:val="0"/>
          <w:caps w:val="0"/>
          <w:color w:val="auto"/>
          <w:spacing w:val="0"/>
          <w:sz w:val="28"/>
          <w:szCs w:val="28"/>
          <w:highlight w:val="none"/>
          <w:shd w:val="clear" w:fill="FFFFFF"/>
          <w:lang w:eastAsia="zh-CN"/>
        </w:rPr>
        <w:t>规划</w:t>
      </w:r>
      <w:r>
        <w:rPr>
          <w:rFonts w:hint="eastAsia" w:ascii="仿宋" w:hAnsi="仿宋" w:eastAsia="仿宋" w:cs="仿宋"/>
          <w:b w:val="0"/>
          <w:bCs w:val="0"/>
          <w:i w:val="0"/>
          <w:caps w:val="0"/>
          <w:color w:val="auto"/>
          <w:spacing w:val="0"/>
          <w:sz w:val="28"/>
          <w:szCs w:val="28"/>
          <w:highlight w:val="none"/>
          <w:shd w:val="clear" w:fill="FFFFFF"/>
        </w:rPr>
        <w:t>布局，</w:t>
      </w:r>
      <w:r>
        <w:rPr>
          <w:rFonts w:hint="eastAsia" w:ascii="仿宋" w:hAnsi="仿宋" w:eastAsia="仿宋" w:cs="仿宋"/>
          <w:b w:val="0"/>
          <w:bCs w:val="0"/>
          <w:i w:val="0"/>
          <w:caps w:val="0"/>
          <w:color w:val="auto"/>
          <w:spacing w:val="0"/>
          <w:sz w:val="28"/>
          <w:szCs w:val="28"/>
          <w:highlight w:val="none"/>
          <w:shd w:val="clear" w:fill="FFFFFF"/>
          <w:lang w:eastAsia="zh-CN"/>
        </w:rPr>
        <w:t>根据学校事业的发展，保障教学科研需求，优化和完善学生生活服务设施布局，观大势、谋全局，</w:t>
      </w:r>
      <w:r>
        <w:rPr>
          <w:rFonts w:hint="eastAsia" w:ascii="仿宋" w:hAnsi="仿宋" w:eastAsia="仿宋" w:cs="仿宋"/>
          <w:b w:val="0"/>
          <w:bCs w:val="0"/>
          <w:i w:val="0"/>
          <w:caps w:val="0"/>
          <w:color w:val="auto"/>
          <w:spacing w:val="0"/>
          <w:sz w:val="28"/>
          <w:szCs w:val="28"/>
          <w:highlight w:val="none"/>
          <w:shd w:val="clear" w:fill="FFFFFF"/>
        </w:rPr>
        <w:t>统筹</w:t>
      </w:r>
      <w:r>
        <w:rPr>
          <w:rFonts w:hint="eastAsia" w:ascii="仿宋" w:hAnsi="仿宋" w:eastAsia="仿宋" w:cs="仿宋"/>
          <w:b w:val="0"/>
          <w:bCs w:val="0"/>
          <w:i w:val="0"/>
          <w:caps w:val="0"/>
          <w:color w:val="auto"/>
          <w:spacing w:val="0"/>
          <w:sz w:val="28"/>
          <w:szCs w:val="28"/>
          <w:highlight w:val="none"/>
          <w:shd w:val="clear" w:fill="FFFFFF"/>
          <w:lang w:eastAsia="zh-CN"/>
        </w:rPr>
        <w:t>协调我校用房需求。</w:t>
      </w:r>
    </w:p>
    <w:p>
      <w:pPr>
        <w:keepNext w:val="0"/>
        <w:keepLines w:val="0"/>
        <w:pageBreakBefore w:val="0"/>
        <w:widowControl w:val="0"/>
        <w:numPr>
          <w:ilvl w:val="0"/>
          <w:numId w:val="7"/>
        </w:numPr>
        <w:kinsoku/>
        <w:wordWrap/>
        <w:overflowPunct/>
        <w:topLinePunct w:val="0"/>
        <w:autoSpaceDE/>
        <w:autoSpaceDN/>
        <w:bidi w:val="0"/>
        <w:adjustRightInd/>
        <w:snapToGrid/>
        <w:spacing w:line="240" w:lineRule="auto"/>
        <w:jc w:val="both"/>
        <w:textAlignment w:val="auto"/>
        <w:outlineLvl w:val="2"/>
        <w:rPr>
          <w:rFonts w:hint="eastAsia" w:ascii="仿宋" w:hAnsi="仿宋" w:eastAsia="仿宋" w:cs="仿宋"/>
          <w:b/>
          <w:bCs/>
          <w:color w:val="auto"/>
          <w:sz w:val="28"/>
          <w:szCs w:val="28"/>
          <w:lang w:val="en-US" w:eastAsia="zh-CN"/>
        </w:rPr>
      </w:pPr>
      <w:bookmarkStart w:id="19" w:name="_Toc8413"/>
      <w:r>
        <w:rPr>
          <w:rFonts w:hint="eastAsia" w:ascii="仿宋" w:hAnsi="仿宋" w:eastAsia="仿宋" w:cs="仿宋"/>
          <w:b/>
          <w:bCs/>
          <w:color w:val="auto"/>
          <w:sz w:val="28"/>
          <w:szCs w:val="28"/>
          <w:lang w:val="en-US" w:eastAsia="zh-CN"/>
        </w:rPr>
        <w:t>将协同发展理念渗透到综合改革中</w:t>
      </w:r>
      <w:bookmarkEnd w:id="19"/>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both"/>
        <w:textAlignment w:val="auto"/>
        <w:rPr>
          <w:rFonts w:hint="eastAsia" w:ascii="仿宋" w:hAnsi="仿宋" w:eastAsia="仿宋" w:cs="仿宋"/>
          <w:b/>
          <w:bCs/>
          <w:color w:val="auto"/>
          <w:sz w:val="28"/>
          <w:szCs w:val="28"/>
          <w:lang w:val="en-US" w:eastAsia="zh-CN"/>
        </w:rPr>
      </w:pPr>
      <w:r>
        <w:rPr>
          <w:rFonts w:hint="eastAsia" w:ascii="仿宋" w:hAnsi="仿宋" w:eastAsia="仿宋" w:cs="仿宋"/>
          <w:b w:val="0"/>
          <w:bCs w:val="0"/>
          <w:color w:val="auto"/>
          <w:sz w:val="28"/>
          <w:szCs w:val="28"/>
          <w:lang w:val="en-US" w:eastAsia="zh-CN"/>
        </w:rPr>
        <w:t>顺应时代发展格局，着力强化校地合作，完成学校土地产权相关工作；以更加开放的心态与兄弟院校协同共进，交流引进先进经验；增强与相关部处横向协作，着手建立与院系的协同互动管理，充分发挥协同发展的倍增效应。</w:t>
      </w:r>
    </w:p>
    <w:p>
      <w:pPr>
        <w:keepNext w:val="0"/>
        <w:keepLines w:val="0"/>
        <w:pageBreakBefore w:val="0"/>
        <w:widowControl w:val="0"/>
        <w:numPr>
          <w:ilvl w:val="0"/>
          <w:numId w:val="7"/>
        </w:numPr>
        <w:kinsoku/>
        <w:wordWrap/>
        <w:overflowPunct/>
        <w:topLinePunct w:val="0"/>
        <w:autoSpaceDE/>
        <w:autoSpaceDN/>
        <w:bidi w:val="0"/>
        <w:adjustRightInd/>
        <w:snapToGrid/>
        <w:spacing w:line="240" w:lineRule="auto"/>
        <w:jc w:val="both"/>
        <w:textAlignment w:val="auto"/>
        <w:outlineLvl w:val="2"/>
        <w:rPr>
          <w:rFonts w:hint="eastAsia" w:ascii="仿宋" w:hAnsi="仿宋" w:eastAsia="仿宋" w:cs="仿宋"/>
          <w:b/>
          <w:bCs/>
          <w:color w:val="auto"/>
          <w:sz w:val="28"/>
          <w:szCs w:val="28"/>
          <w:lang w:val="en-US" w:eastAsia="zh-CN"/>
        </w:rPr>
      </w:pPr>
      <w:bookmarkStart w:id="20" w:name="_Toc31450"/>
      <w:r>
        <w:rPr>
          <w:rFonts w:hint="eastAsia" w:ascii="仿宋" w:hAnsi="仿宋" w:eastAsia="仿宋" w:cs="仿宋"/>
          <w:b/>
          <w:bCs/>
          <w:color w:val="auto"/>
          <w:sz w:val="28"/>
          <w:szCs w:val="28"/>
          <w:lang w:val="en-US" w:eastAsia="zh-CN"/>
        </w:rPr>
        <w:t>坚持以人为本发展战略</w:t>
      </w:r>
      <w:bookmarkEnd w:id="20"/>
    </w:p>
    <w:p>
      <w:pPr>
        <w:ind w:firstLine="560" w:firstLineChars="200"/>
        <w:rPr>
          <w:rFonts w:ascii="仿宋" w:hAnsi="仿宋" w:eastAsia="仿宋" w:cs="仿宋"/>
          <w:b/>
          <w:bCs/>
          <w:color w:val="auto"/>
          <w:sz w:val="28"/>
          <w:szCs w:val="28"/>
          <w:highlight w:val="none"/>
        </w:rPr>
      </w:pPr>
      <w:r>
        <w:rPr>
          <w:rFonts w:hint="eastAsia" w:ascii="仿宋" w:hAnsi="仿宋" w:eastAsia="仿宋" w:cs="仿宋"/>
          <w:color w:val="auto"/>
          <w:sz w:val="28"/>
          <w:szCs w:val="28"/>
          <w:highlight w:val="none"/>
        </w:rPr>
        <w:t>将学生健康发展放在首位，为学生打造舒适、健康、现代化的高品质宿舍，提供便捷、多功能的公共生活空间。持续增进师生福祉，充分考虑新聘用教职工住房需求，为高端引进人才用房提供保障，充分响应政府政策，及时对职工</w:t>
      </w:r>
      <w:r>
        <w:rPr>
          <w:rFonts w:hint="eastAsia" w:ascii="仿宋" w:hAnsi="仿宋" w:eastAsia="仿宋" w:cs="仿宋"/>
          <w:color w:val="auto"/>
          <w:sz w:val="28"/>
          <w:szCs w:val="28"/>
          <w:highlight w:val="none"/>
          <w:shd w:val="clear" w:color="auto" w:fill="FFFFFF"/>
        </w:rPr>
        <w:t>住房公积金、住房补贴基数、比例进行上调，充分保障</w:t>
      </w:r>
      <w:r>
        <w:rPr>
          <w:rFonts w:hint="eastAsia" w:ascii="仿宋" w:hAnsi="仿宋" w:eastAsia="仿宋" w:cs="仿宋"/>
          <w:color w:val="auto"/>
          <w:sz w:val="28"/>
          <w:szCs w:val="28"/>
          <w:highlight w:val="none"/>
        </w:rPr>
        <w:t>全校教职工福利待遇。</w:t>
      </w:r>
    </w:p>
    <w:p>
      <w:pPr>
        <w:keepNext w:val="0"/>
        <w:keepLines w:val="0"/>
        <w:pageBreakBefore w:val="0"/>
        <w:widowControl w:val="0"/>
        <w:numPr>
          <w:ilvl w:val="0"/>
          <w:numId w:val="7"/>
        </w:numPr>
        <w:kinsoku/>
        <w:wordWrap/>
        <w:overflowPunct/>
        <w:topLinePunct w:val="0"/>
        <w:autoSpaceDE/>
        <w:autoSpaceDN/>
        <w:bidi w:val="0"/>
        <w:adjustRightInd/>
        <w:snapToGrid/>
        <w:spacing w:line="240" w:lineRule="auto"/>
        <w:jc w:val="both"/>
        <w:textAlignment w:val="auto"/>
        <w:outlineLvl w:val="2"/>
        <w:rPr>
          <w:rFonts w:hint="eastAsia" w:ascii="仿宋" w:hAnsi="仿宋" w:eastAsia="仿宋" w:cs="仿宋"/>
          <w:b/>
          <w:bCs/>
          <w:color w:val="auto"/>
          <w:sz w:val="28"/>
          <w:szCs w:val="28"/>
          <w:lang w:val="en-US" w:eastAsia="zh-CN"/>
        </w:rPr>
      </w:pPr>
      <w:bookmarkStart w:id="21" w:name="_Toc4585"/>
      <w:r>
        <w:rPr>
          <w:rFonts w:hint="eastAsia" w:ascii="仿宋" w:hAnsi="仿宋" w:eastAsia="仿宋" w:cs="仿宋"/>
          <w:b/>
          <w:bCs/>
          <w:color w:val="auto"/>
          <w:sz w:val="28"/>
          <w:szCs w:val="28"/>
          <w:lang w:val="en-US" w:eastAsia="zh-CN"/>
        </w:rPr>
        <w:t>深化推进可持续型发展战略</w:t>
      </w:r>
      <w:bookmarkEnd w:id="21"/>
    </w:p>
    <w:p>
      <w:pPr>
        <w:pStyle w:val="11"/>
        <w:keepNext w:val="0"/>
        <w:keepLines w:val="0"/>
        <w:pageBreakBefore w:val="0"/>
        <w:numPr>
          <w:ilvl w:val="0"/>
          <w:numId w:val="0"/>
        </w:numPr>
        <w:kinsoku/>
        <w:wordWrap/>
        <w:overflowPunct/>
        <w:topLinePunct w:val="0"/>
        <w:autoSpaceDE/>
        <w:autoSpaceDN/>
        <w:bidi w:val="0"/>
        <w:adjustRightInd/>
        <w:snapToGrid/>
        <w:spacing w:line="240" w:lineRule="auto"/>
        <w:ind w:leftChars="0" w:firstLine="560" w:firstLineChars="200"/>
        <w:textAlignment w:val="auto"/>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有效利用学校房屋、土地、家具等资源。对存量资产科学评估，对新购资产科学预测，盘活存量，用好增量，集中优质资源，合理高效发挥国有资产效益。</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jc w:val="both"/>
        <w:textAlignment w:val="auto"/>
        <w:outlineLvl w:val="0"/>
        <w:rPr>
          <w:rFonts w:hint="eastAsia" w:ascii="仿宋" w:hAnsi="仿宋" w:eastAsia="仿宋" w:cs="仿宋"/>
          <w:b/>
          <w:bCs/>
          <w:color w:val="auto"/>
          <w:sz w:val="28"/>
          <w:szCs w:val="28"/>
          <w:lang w:val="en-US" w:eastAsia="zh-CN"/>
        </w:rPr>
      </w:pPr>
      <w:bookmarkStart w:id="22" w:name="_Toc22747"/>
      <w:r>
        <w:rPr>
          <w:rFonts w:hint="eastAsia" w:ascii="仿宋" w:hAnsi="仿宋" w:eastAsia="仿宋" w:cs="仿宋"/>
          <w:b/>
          <w:bCs/>
          <w:color w:val="auto"/>
          <w:sz w:val="28"/>
          <w:szCs w:val="28"/>
          <w:lang w:val="en-US" w:eastAsia="zh-CN"/>
        </w:rPr>
        <w:t>抓住主要任务，全面落实各项方案</w:t>
      </w:r>
      <w:bookmarkEnd w:id="22"/>
    </w:p>
    <w:p>
      <w:pPr>
        <w:keepNext w:val="0"/>
        <w:keepLines w:val="0"/>
        <w:pageBreakBefore w:val="0"/>
        <w:widowControl w:val="0"/>
        <w:numPr>
          <w:ilvl w:val="0"/>
          <w:numId w:val="8"/>
        </w:numPr>
        <w:kinsoku/>
        <w:wordWrap/>
        <w:overflowPunct/>
        <w:topLinePunct w:val="0"/>
        <w:autoSpaceDE/>
        <w:autoSpaceDN/>
        <w:bidi w:val="0"/>
        <w:adjustRightInd/>
        <w:snapToGrid/>
        <w:spacing w:line="240" w:lineRule="auto"/>
        <w:jc w:val="both"/>
        <w:textAlignment w:val="auto"/>
        <w:outlineLvl w:val="1"/>
        <w:rPr>
          <w:rFonts w:hint="eastAsia" w:ascii="仿宋" w:hAnsi="仿宋" w:eastAsia="仿宋" w:cs="仿宋"/>
          <w:color w:val="auto"/>
          <w:sz w:val="28"/>
          <w:szCs w:val="28"/>
        </w:rPr>
      </w:pPr>
      <w:bookmarkStart w:id="23" w:name="_Toc11794"/>
      <w:r>
        <w:rPr>
          <w:rFonts w:hint="eastAsia" w:ascii="仿宋" w:hAnsi="仿宋" w:eastAsia="仿宋" w:cs="仿宋"/>
          <w:b/>
          <w:bCs/>
          <w:color w:val="auto"/>
          <w:sz w:val="28"/>
          <w:szCs w:val="28"/>
          <w:lang w:val="en-US" w:eastAsia="zh-CN"/>
        </w:rPr>
        <w:t>主要任务</w:t>
      </w:r>
      <w:bookmarkEnd w:id="23"/>
    </w:p>
    <w:p>
      <w:pPr>
        <w:keepNext w:val="0"/>
        <w:keepLines w:val="0"/>
        <w:pageBreakBefore w:val="0"/>
        <w:widowControl w:val="0"/>
        <w:numPr>
          <w:ilvl w:val="0"/>
          <w:numId w:val="9"/>
        </w:numPr>
        <w:kinsoku/>
        <w:wordWrap/>
        <w:overflowPunct/>
        <w:topLinePunct w:val="0"/>
        <w:autoSpaceDE/>
        <w:autoSpaceDN/>
        <w:bidi w:val="0"/>
        <w:adjustRightInd/>
        <w:snapToGrid/>
        <w:spacing w:line="240" w:lineRule="auto"/>
        <w:jc w:val="both"/>
        <w:textAlignment w:val="auto"/>
        <w:outlineLvl w:val="2"/>
        <w:rPr>
          <w:rFonts w:hint="eastAsia" w:ascii="仿宋" w:hAnsi="仿宋" w:eastAsia="仿宋" w:cs="仿宋"/>
          <w:b w:val="0"/>
          <w:bCs w:val="0"/>
          <w:color w:val="auto"/>
          <w:sz w:val="28"/>
          <w:szCs w:val="28"/>
          <w:lang w:val="en-US" w:eastAsia="zh-CN"/>
        </w:rPr>
      </w:pPr>
      <w:bookmarkStart w:id="24" w:name="_Toc1271"/>
      <w:r>
        <w:rPr>
          <w:rFonts w:hint="eastAsia" w:ascii="仿宋" w:hAnsi="仿宋" w:eastAsia="仿宋" w:cs="仿宋"/>
          <w:b/>
          <w:bCs/>
          <w:color w:val="auto"/>
          <w:sz w:val="28"/>
          <w:szCs w:val="28"/>
          <w:lang w:val="en-US" w:eastAsia="zh-CN"/>
        </w:rPr>
        <w:t>共造南大温馨校园</w:t>
      </w:r>
      <w:bookmarkEnd w:id="24"/>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both"/>
        <w:textAlignment w:val="auto"/>
        <w:outlineLvl w:val="9"/>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围绕立德树人的根本任务，改善办学环境，稳步推进学生宿舍提升计划，为教学科研提供更合理的用房规划，为学生文体活动、便利生活提供更多场所，为学生交流研讨打造更多小微空间。</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uto"/>
        <w:ind w:left="0" w:leftChars="0" w:firstLine="0" w:firstLineChars="0"/>
        <w:jc w:val="both"/>
        <w:textAlignment w:val="auto"/>
        <w:outlineLvl w:val="2"/>
        <w:rPr>
          <w:rFonts w:hint="eastAsia" w:ascii="仿宋" w:hAnsi="仿宋" w:eastAsia="仿宋" w:cs="仿宋"/>
          <w:b w:val="0"/>
          <w:bCs w:val="0"/>
          <w:color w:val="auto"/>
          <w:sz w:val="28"/>
          <w:szCs w:val="28"/>
          <w:lang w:val="en-US" w:eastAsia="zh-CN"/>
        </w:rPr>
      </w:pPr>
      <w:bookmarkStart w:id="25" w:name="_Toc16032"/>
      <w:r>
        <w:rPr>
          <w:rFonts w:hint="eastAsia" w:ascii="仿宋" w:hAnsi="仿宋" w:eastAsia="仿宋" w:cs="仿宋"/>
          <w:b/>
          <w:bCs/>
          <w:color w:val="auto"/>
          <w:sz w:val="28"/>
          <w:szCs w:val="28"/>
          <w:lang w:val="en-US" w:eastAsia="zh-CN"/>
        </w:rPr>
        <w:t>共创法治校园</w:t>
      </w:r>
      <w:bookmarkEnd w:id="25"/>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560" w:firstLineChars="200"/>
        <w:jc w:val="both"/>
        <w:textAlignment w:val="auto"/>
        <w:outlineLvl w:val="9"/>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为保障学校各类用房有序有效平稳运转，新增相关制度，根据房屋使用及资源短缺等情况，修订现有周转房规章制度。为提高国有资产使用效益，健全监督机制，完善制度建设。</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uto"/>
        <w:ind w:left="0" w:leftChars="0" w:firstLine="0" w:firstLineChars="0"/>
        <w:jc w:val="both"/>
        <w:textAlignment w:val="auto"/>
        <w:outlineLvl w:val="2"/>
        <w:rPr>
          <w:rFonts w:hint="eastAsia" w:ascii="仿宋" w:hAnsi="仿宋" w:eastAsia="仿宋" w:cs="仿宋"/>
          <w:b w:val="0"/>
          <w:bCs w:val="0"/>
          <w:color w:val="auto"/>
          <w:sz w:val="28"/>
          <w:szCs w:val="28"/>
          <w:lang w:val="en-US" w:eastAsia="zh-CN"/>
        </w:rPr>
      </w:pPr>
      <w:bookmarkStart w:id="26" w:name="_Toc20683"/>
      <w:r>
        <w:rPr>
          <w:rFonts w:hint="eastAsia" w:ascii="仿宋" w:hAnsi="仿宋" w:eastAsia="仿宋" w:cs="仿宋"/>
          <w:b/>
          <w:bCs/>
          <w:color w:val="auto"/>
          <w:sz w:val="28"/>
          <w:szCs w:val="28"/>
          <w:lang w:val="en-US" w:eastAsia="zh-CN"/>
        </w:rPr>
        <w:t>共享智慧校园</w:t>
      </w:r>
      <w:bookmarkEnd w:id="26"/>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560" w:firstLineChars="200"/>
        <w:jc w:val="both"/>
        <w:textAlignment w:val="auto"/>
        <w:outlineLvl w:val="9"/>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以服务创新为导向，推进资产信息化管理系统的整合，实现智慧校园一站式平台服务；</w:t>
      </w:r>
      <w:r>
        <w:rPr>
          <w:rFonts w:hint="eastAsia" w:ascii="仿宋" w:hAnsi="仿宋" w:eastAsia="仿宋" w:cs="仿宋"/>
          <w:b w:val="0"/>
          <w:bCs w:val="0"/>
          <w:color w:val="auto"/>
          <w:sz w:val="28"/>
          <w:szCs w:val="28"/>
        </w:rPr>
        <w:t>配合教学改革，打造以学生为主体、教师为主导的智慧课堂，改善教学环境，学习环境</w:t>
      </w:r>
      <w:r>
        <w:rPr>
          <w:rFonts w:hint="eastAsia" w:ascii="仿宋" w:hAnsi="仿宋" w:eastAsia="仿宋" w:cs="仿宋"/>
          <w:b w:val="0"/>
          <w:bCs w:val="0"/>
          <w:color w:val="auto"/>
          <w:sz w:val="28"/>
          <w:szCs w:val="28"/>
          <w:lang w:eastAsia="zh-CN"/>
        </w:rPr>
        <w:t>，</w:t>
      </w:r>
      <w:r>
        <w:rPr>
          <w:rFonts w:hint="eastAsia" w:ascii="仿宋" w:hAnsi="仿宋" w:eastAsia="仿宋" w:cs="仿宋"/>
          <w:b w:val="0"/>
          <w:bCs w:val="0"/>
          <w:color w:val="auto"/>
          <w:sz w:val="28"/>
          <w:szCs w:val="28"/>
          <w:lang w:val="en-US" w:eastAsia="zh-CN"/>
        </w:rPr>
        <w:t>提升现代化办学条件。</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uto"/>
        <w:ind w:left="0" w:leftChars="0" w:firstLine="0" w:firstLineChars="0"/>
        <w:jc w:val="both"/>
        <w:textAlignment w:val="auto"/>
        <w:outlineLvl w:val="2"/>
        <w:rPr>
          <w:rFonts w:hint="eastAsia" w:ascii="仿宋" w:hAnsi="仿宋" w:eastAsia="仿宋" w:cs="仿宋"/>
          <w:b w:val="0"/>
          <w:bCs w:val="0"/>
          <w:color w:val="auto"/>
          <w:sz w:val="28"/>
          <w:szCs w:val="28"/>
          <w:highlight w:val="none"/>
          <w:lang w:val="en-US" w:eastAsia="zh-CN"/>
        </w:rPr>
      </w:pPr>
      <w:bookmarkStart w:id="27" w:name="_Toc11850"/>
      <w:r>
        <w:rPr>
          <w:rFonts w:hint="eastAsia" w:ascii="仿宋" w:hAnsi="仿宋" w:eastAsia="仿宋" w:cs="仿宋"/>
          <w:b/>
          <w:bCs/>
          <w:color w:val="auto"/>
          <w:sz w:val="28"/>
          <w:szCs w:val="28"/>
          <w:highlight w:val="none"/>
          <w:lang w:val="en-US" w:eastAsia="zh-CN"/>
        </w:rPr>
        <w:t>共建历史人文校园</w:t>
      </w:r>
      <w:bookmarkEnd w:id="27"/>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560" w:firstLineChars="200"/>
        <w:jc w:val="both"/>
        <w:textAlignment w:val="auto"/>
        <w:outlineLvl w:val="9"/>
        <w:rPr>
          <w:rFonts w:hint="eastAsia" w:ascii="仿宋" w:hAnsi="仿宋" w:eastAsia="仿宋" w:cs="仿宋"/>
          <w:b w:val="0"/>
          <w:bCs w:val="0"/>
          <w:color w:val="auto"/>
          <w:sz w:val="28"/>
          <w:szCs w:val="28"/>
          <w:highlight w:val="none"/>
          <w:lang w:val="en-US" w:eastAsia="zh-CN"/>
        </w:rPr>
      </w:pPr>
      <w:r>
        <w:rPr>
          <w:rFonts w:hint="eastAsia" w:ascii="仿宋" w:hAnsi="仿宋" w:eastAsia="仿宋" w:cs="仿宋"/>
          <w:b w:val="0"/>
          <w:bCs w:val="0"/>
          <w:color w:val="auto"/>
          <w:sz w:val="28"/>
          <w:szCs w:val="28"/>
          <w:highlight w:val="none"/>
          <w:lang w:val="en-US" w:eastAsia="zh-CN"/>
        </w:rPr>
        <w:t>配合做好鼓楼校区文物建筑修缮计划，维护和延续百年校区历史。坚定文化自信，构筑文化高地，坚守南大独特韵味，凝结最深沉的力量，传承南大文化血脉，保留南大历史底色。</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uto"/>
        <w:ind w:left="0" w:leftChars="0" w:firstLine="0" w:firstLineChars="0"/>
        <w:jc w:val="both"/>
        <w:textAlignment w:val="auto"/>
        <w:outlineLvl w:val="2"/>
        <w:rPr>
          <w:rFonts w:hint="eastAsia" w:ascii="仿宋" w:hAnsi="仿宋" w:eastAsia="仿宋" w:cs="仿宋"/>
          <w:b/>
          <w:bCs/>
          <w:color w:val="auto"/>
          <w:sz w:val="28"/>
          <w:szCs w:val="28"/>
          <w:lang w:val="en-US" w:eastAsia="zh-CN"/>
        </w:rPr>
      </w:pPr>
      <w:bookmarkStart w:id="28" w:name="_Toc9599"/>
      <w:r>
        <w:rPr>
          <w:rFonts w:hint="eastAsia" w:ascii="仿宋" w:hAnsi="仿宋" w:eastAsia="仿宋" w:cs="仿宋"/>
          <w:b/>
          <w:bCs/>
          <w:color w:val="auto"/>
          <w:sz w:val="28"/>
          <w:szCs w:val="28"/>
          <w:lang w:val="en-US" w:eastAsia="zh-CN"/>
        </w:rPr>
        <w:t>共助资源节约型校园</w:t>
      </w:r>
      <w:bookmarkEnd w:id="28"/>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560" w:firstLineChars="200"/>
        <w:jc w:val="both"/>
        <w:textAlignment w:val="auto"/>
        <w:outlineLvl w:val="9"/>
        <w:rPr>
          <w:rFonts w:hint="eastAsia" w:ascii="仿宋" w:hAnsi="仿宋" w:eastAsia="仿宋" w:cs="仿宋"/>
          <w:b/>
          <w:bCs/>
          <w:color w:val="auto"/>
          <w:sz w:val="28"/>
          <w:szCs w:val="28"/>
          <w:lang w:val="en-US" w:eastAsia="zh-CN"/>
        </w:rPr>
      </w:pPr>
      <w:r>
        <w:rPr>
          <w:rFonts w:hint="eastAsia" w:ascii="仿宋" w:hAnsi="仿宋" w:eastAsia="仿宋" w:cs="仿宋"/>
          <w:b w:val="0"/>
          <w:bCs w:val="0"/>
          <w:color w:val="auto"/>
          <w:sz w:val="28"/>
          <w:szCs w:val="28"/>
          <w:lang w:val="en-US" w:eastAsia="zh-CN"/>
        </w:rPr>
        <w:t>完善资产管理体系，优化管理，落实监督。利用法律、技术、信息化等手段，建立学校公用房、周转房、经营性用房、家具等资产的可持续运行的有效机制。</w:t>
      </w:r>
    </w:p>
    <w:p>
      <w:pPr>
        <w:keepNext w:val="0"/>
        <w:keepLines w:val="0"/>
        <w:pageBreakBefore w:val="0"/>
        <w:widowControl w:val="0"/>
        <w:numPr>
          <w:ilvl w:val="0"/>
          <w:numId w:val="8"/>
        </w:numPr>
        <w:kinsoku/>
        <w:wordWrap/>
        <w:overflowPunct/>
        <w:topLinePunct w:val="0"/>
        <w:autoSpaceDE/>
        <w:autoSpaceDN/>
        <w:bidi w:val="0"/>
        <w:adjustRightInd/>
        <w:snapToGrid/>
        <w:spacing w:line="240" w:lineRule="auto"/>
        <w:jc w:val="both"/>
        <w:textAlignment w:val="auto"/>
        <w:outlineLvl w:val="1"/>
        <w:rPr>
          <w:rFonts w:hint="eastAsia" w:ascii="仿宋" w:hAnsi="仿宋" w:eastAsia="仿宋" w:cs="仿宋"/>
          <w:b/>
          <w:bCs/>
          <w:color w:val="auto"/>
          <w:sz w:val="28"/>
          <w:szCs w:val="28"/>
          <w:lang w:val="en-US" w:eastAsia="zh-CN"/>
        </w:rPr>
      </w:pPr>
      <w:bookmarkStart w:id="29" w:name="_Toc28087"/>
      <w:r>
        <w:rPr>
          <w:rFonts w:hint="eastAsia" w:ascii="仿宋" w:hAnsi="仿宋" w:eastAsia="仿宋" w:cs="仿宋"/>
          <w:b/>
          <w:bCs/>
          <w:color w:val="auto"/>
          <w:sz w:val="28"/>
          <w:szCs w:val="28"/>
          <w:lang w:val="en-US" w:eastAsia="zh-CN"/>
        </w:rPr>
        <w:t>建设方案</w:t>
      </w:r>
      <w:bookmarkEnd w:id="29"/>
    </w:p>
    <w:p>
      <w:pPr>
        <w:keepNext w:val="0"/>
        <w:keepLines w:val="0"/>
        <w:pageBreakBefore w:val="0"/>
        <w:widowControl w:val="0"/>
        <w:numPr>
          <w:ilvl w:val="0"/>
          <w:numId w:val="10"/>
        </w:numPr>
        <w:kinsoku/>
        <w:wordWrap/>
        <w:overflowPunct/>
        <w:topLinePunct w:val="0"/>
        <w:autoSpaceDE/>
        <w:autoSpaceDN/>
        <w:bidi w:val="0"/>
        <w:adjustRightInd/>
        <w:snapToGrid/>
        <w:spacing w:line="240" w:lineRule="auto"/>
        <w:jc w:val="both"/>
        <w:textAlignment w:val="auto"/>
        <w:outlineLvl w:val="2"/>
        <w:rPr>
          <w:rFonts w:hint="eastAsia" w:ascii="仿宋" w:hAnsi="仿宋" w:eastAsia="仿宋" w:cs="仿宋"/>
          <w:b/>
          <w:bCs/>
          <w:color w:val="auto"/>
          <w:sz w:val="28"/>
          <w:szCs w:val="28"/>
          <w:lang w:val="en-US" w:eastAsia="zh-CN"/>
        </w:rPr>
      </w:pPr>
      <w:bookmarkStart w:id="30" w:name="_Toc13494"/>
      <w:r>
        <w:rPr>
          <w:rFonts w:hint="eastAsia" w:ascii="仿宋" w:hAnsi="仿宋" w:eastAsia="仿宋" w:cs="仿宋"/>
          <w:b/>
          <w:bCs/>
          <w:color w:val="auto"/>
          <w:sz w:val="28"/>
          <w:szCs w:val="28"/>
          <w:lang w:val="en-US" w:eastAsia="zh-CN"/>
        </w:rPr>
        <w:t>协助硅巷建设，配合校园景观提升</w:t>
      </w:r>
      <w:bookmarkEnd w:id="30"/>
    </w:p>
    <w:p>
      <w:pPr>
        <w:keepNext w:val="0"/>
        <w:keepLines w:val="0"/>
        <w:pageBreakBefore w:val="0"/>
        <w:numPr>
          <w:ilvl w:val="0"/>
          <w:numId w:val="0"/>
        </w:numPr>
        <w:kinsoku/>
        <w:wordWrap/>
        <w:overflowPunct/>
        <w:topLinePunct w:val="0"/>
        <w:autoSpaceDE/>
        <w:autoSpaceDN/>
        <w:bidi w:val="0"/>
        <w:adjustRightInd/>
        <w:snapToGrid/>
        <w:spacing w:line="240" w:lineRule="auto"/>
        <w:ind w:firstLine="562"/>
        <w:jc w:val="both"/>
        <w:textAlignment w:val="auto"/>
        <w:rPr>
          <w:rFonts w:hint="eastAsia" w:ascii="仿宋" w:hAnsi="仿宋" w:eastAsia="仿宋" w:cs="仿宋"/>
          <w:b w:val="0"/>
          <w:bCs w:val="0"/>
          <w:color w:val="auto"/>
          <w:sz w:val="28"/>
          <w:szCs w:val="28"/>
          <w:lang w:val="en-US" w:eastAsia="zh-CN"/>
        </w:rPr>
      </w:pPr>
      <w:r>
        <w:rPr>
          <w:rFonts w:hint="eastAsia" w:ascii="仿宋" w:hAnsi="仿宋" w:eastAsia="仿宋" w:cs="仿宋"/>
          <w:b/>
          <w:bCs/>
          <w:color w:val="auto"/>
          <w:sz w:val="28"/>
          <w:szCs w:val="28"/>
          <w:lang w:val="en-US" w:eastAsia="zh-CN"/>
        </w:rPr>
        <w:t>配合完成硅巷建设中相关的协调沟通任务。</w:t>
      </w:r>
      <w:r>
        <w:rPr>
          <w:rFonts w:hint="eastAsia" w:ascii="仿宋" w:hAnsi="仿宋" w:eastAsia="仿宋" w:cs="仿宋"/>
          <w:b w:val="0"/>
          <w:bCs w:val="0"/>
          <w:color w:val="auto"/>
          <w:sz w:val="28"/>
          <w:szCs w:val="28"/>
          <w:lang w:val="en-US" w:eastAsia="zh-CN"/>
        </w:rPr>
        <w:t>在南秀村、金银街片区出新前与出新过程中，与业委会、业主及物业多方解释沟通，配合政府顺利完成出新工作。做好汉口路、小粉桥出新工作中沿街经营用房管理。与政府部门接洽，就沿街门面房的使用问题进行商讨沟通，并协商鼓楼校区部分校内房产的合作使用相关事宜。</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562" w:firstLineChars="200"/>
        <w:jc w:val="left"/>
        <w:textAlignment w:val="auto"/>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配合做好两校区景观提升项目。</w:t>
      </w:r>
      <w:r>
        <w:rPr>
          <w:rFonts w:hint="eastAsia" w:ascii="仿宋" w:hAnsi="仿宋" w:eastAsia="仿宋" w:cs="仿宋"/>
          <w:b w:val="0"/>
          <w:bCs w:val="0"/>
          <w:color w:val="auto"/>
          <w:sz w:val="28"/>
          <w:szCs w:val="28"/>
          <w:lang w:val="en-US" w:eastAsia="zh-CN"/>
        </w:rPr>
        <w:t>根据学校有关规划，做好绿化项目执行后的监督监管工作，履行甲方义务和职责，为创建绿色校园做好资源使用监督工作。为配合仙林校区景观建设，整理南雍山、梅岭、藜照湖、菜根谭等景观命名的源头与典故，营造更具文化氛围的校园环境，提升校园文化品质。规范标识标牌系统，保证校内导示标牌运用视觉形象识别系统时的统一规范。</w:t>
      </w:r>
    </w:p>
    <w:p>
      <w:pPr>
        <w:keepNext w:val="0"/>
        <w:keepLines w:val="0"/>
        <w:pageBreakBefore w:val="0"/>
        <w:widowControl w:val="0"/>
        <w:numPr>
          <w:ilvl w:val="0"/>
          <w:numId w:val="10"/>
        </w:numPr>
        <w:kinsoku/>
        <w:wordWrap/>
        <w:overflowPunct/>
        <w:topLinePunct w:val="0"/>
        <w:autoSpaceDE/>
        <w:autoSpaceDN/>
        <w:bidi w:val="0"/>
        <w:adjustRightInd/>
        <w:snapToGrid/>
        <w:spacing w:line="240" w:lineRule="auto"/>
        <w:jc w:val="both"/>
        <w:textAlignment w:val="auto"/>
        <w:outlineLvl w:val="2"/>
        <w:rPr>
          <w:rFonts w:hint="eastAsia" w:ascii="仿宋" w:hAnsi="仿宋" w:eastAsia="仿宋" w:cs="仿宋"/>
          <w:b/>
          <w:bCs/>
          <w:color w:val="auto"/>
          <w:sz w:val="28"/>
          <w:szCs w:val="28"/>
          <w:lang w:val="en-US" w:eastAsia="zh-CN"/>
        </w:rPr>
      </w:pPr>
      <w:bookmarkStart w:id="31" w:name="_Toc17717"/>
      <w:r>
        <w:rPr>
          <w:rFonts w:hint="eastAsia" w:ascii="仿宋" w:hAnsi="仿宋" w:eastAsia="仿宋" w:cs="仿宋"/>
          <w:b/>
          <w:bCs/>
          <w:color w:val="auto"/>
          <w:sz w:val="28"/>
          <w:szCs w:val="28"/>
          <w:lang w:val="en-US" w:eastAsia="zh-CN"/>
        </w:rPr>
        <w:t>改善办学环境，有序推进学生宿舍提升计划</w:t>
      </w:r>
      <w:bookmarkEnd w:id="31"/>
    </w:p>
    <w:p>
      <w:pPr>
        <w:spacing w:line="360" w:lineRule="auto"/>
        <w:ind w:firstLine="661" w:firstLineChars="235"/>
        <w:rPr>
          <w:rFonts w:hint="eastAsia" w:ascii="仿宋" w:hAnsi="仿宋" w:eastAsia="仿宋" w:cs="仿宋"/>
          <w:color w:val="auto"/>
          <w:sz w:val="28"/>
          <w:szCs w:val="28"/>
          <w:lang w:val="en-US" w:eastAsia="zh-CN"/>
        </w:rPr>
      </w:pPr>
      <w:r>
        <w:rPr>
          <w:rFonts w:hint="eastAsia" w:ascii="仿宋" w:hAnsi="仿宋" w:eastAsia="仿宋" w:cs="仿宋"/>
          <w:b/>
          <w:bCs/>
          <w:color w:val="auto"/>
          <w:sz w:val="28"/>
          <w:szCs w:val="28"/>
          <w:lang w:val="en-US" w:eastAsia="zh-CN"/>
        </w:rPr>
        <w:t>根据学生宿舍安排需要，按年度有序推进“学生宿舍住宿条件提升计划”。</w:t>
      </w:r>
      <w:r>
        <w:rPr>
          <w:rFonts w:hint="eastAsia" w:ascii="仿宋" w:hAnsi="仿宋" w:eastAsia="仿宋" w:cs="仿宋"/>
          <w:color w:val="auto"/>
          <w:sz w:val="28"/>
          <w:szCs w:val="28"/>
          <w:lang w:val="en-US" w:eastAsia="zh-CN"/>
        </w:rPr>
        <w:t>“十四五”期间，鼓楼校区将继续推进博士生2人间标准宿舍改造，保证各类学生按“4：4：2”标准住宿。</w:t>
      </w:r>
      <w:r>
        <w:rPr>
          <w:rFonts w:hint="eastAsia" w:ascii="仿宋" w:hAnsi="仿宋" w:eastAsia="仿宋" w:cs="仿宋"/>
          <w:color w:val="auto"/>
          <w:sz w:val="28"/>
          <w:szCs w:val="28"/>
          <w:highlight w:val="none"/>
        </w:rPr>
        <w:t>同时加快推进本科新生宿舍楼栋住宿条件提升，重点利用暑期，对学生宿舍楼栋内公共区域、公共空间及设施设备等进行改造换新；仙林校区将根据研究生，特别是博士生招生人数增量情况及宿舍床位空余情况，逐年对部分本科、硕士宿舍楼栋进行整体改造，建设更多的博士标准宿舍，以满足博士生招生计划住宿需求。同时将根据校区床位空余情况，做好维修计划，有序对启用较早的一、二组团学生宿舍各楼栋进行整体改造。</w:t>
      </w:r>
      <w:r>
        <w:rPr>
          <w:rFonts w:hint="eastAsia" w:ascii="仿宋" w:hAnsi="仿宋" w:eastAsia="仿宋" w:cs="仿宋"/>
          <w:color w:val="auto"/>
          <w:sz w:val="28"/>
          <w:szCs w:val="28"/>
        </w:rPr>
        <w:t>依据学生宿舍维修改造规划，做好家具技术参数制定，把控家具细节的设计，打造</w:t>
      </w:r>
      <w:r>
        <w:rPr>
          <w:rFonts w:hint="eastAsia" w:ascii="仿宋" w:hAnsi="仿宋" w:eastAsia="仿宋" w:cs="仿宋"/>
          <w:color w:val="auto"/>
          <w:sz w:val="28"/>
          <w:szCs w:val="28"/>
          <w:lang w:eastAsia="zh-CN"/>
        </w:rPr>
        <w:t>舒适</w:t>
      </w:r>
      <w:r>
        <w:rPr>
          <w:rFonts w:hint="eastAsia" w:ascii="仿宋" w:hAnsi="仿宋" w:eastAsia="仿宋" w:cs="仿宋"/>
          <w:color w:val="auto"/>
          <w:sz w:val="28"/>
          <w:szCs w:val="28"/>
        </w:rPr>
        <w:t>温馨的宿舍环境。</w:t>
      </w:r>
    </w:p>
    <w:p>
      <w:pPr>
        <w:keepNext w:val="0"/>
        <w:keepLines w:val="0"/>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b/>
          <w:bCs/>
          <w:color w:val="auto"/>
          <w:sz w:val="28"/>
          <w:szCs w:val="28"/>
          <w:lang w:val="en-US" w:eastAsia="zh-CN"/>
        </w:rPr>
        <w:t>整治鼓楼校区南园住宿环境。</w:t>
      </w:r>
      <w:r>
        <w:rPr>
          <w:rFonts w:hint="eastAsia" w:ascii="仿宋" w:hAnsi="仿宋" w:eastAsia="仿宋" w:cs="仿宋"/>
          <w:color w:val="auto"/>
          <w:sz w:val="28"/>
          <w:szCs w:val="28"/>
          <w:lang w:val="en-US" w:eastAsia="zh-CN"/>
        </w:rPr>
        <w:t>依据鼓楼校区南园学生宿舍维修改造计划，对南园住宿环境进行集中整治，对现有住家户进行统一调整或清离，净化校园环境，合理安排有限的校园空间，“还给”学生一个和谐宁静的生活园区。</w:t>
      </w:r>
    </w:p>
    <w:p>
      <w:pPr>
        <w:keepNext w:val="0"/>
        <w:keepLines w:val="0"/>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eastAsia" w:ascii="仿宋" w:hAnsi="仿宋" w:eastAsia="仿宋" w:cs="仿宋"/>
          <w:color w:val="auto"/>
          <w:sz w:val="28"/>
          <w:szCs w:val="28"/>
        </w:rPr>
      </w:pPr>
      <w:r>
        <w:rPr>
          <w:rFonts w:hint="eastAsia" w:ascii="仿宋" w:hAnsi="仿宋" w:eastAsia="仿宋" w:cs="仿宋"/>
          <w:b/>
          <w:bCs/>
          <w:color w:val="auto"/>
          <w:sz w:val="28"/>
          <w:szCs w:val="28"/>
          <w:lang w:val="en-US" w:eastAsia="zh-CN"/>
        </w:rPr>
        <w:t>合理优化生活服务经营用房布局。</w:t>
      </w:r>
      <w:r>
        <w:rPr>
          <w:rFonts w:hint="eastAsia" w:ascii="仿宋" w:hAnsi="仿宋" w:eastAsia="仿宋" w:cs="仿宋"/>
          <w:color w:val="auto"/>
          <w:sz w:val="28"/>
          <w:szCs w:val="28"/>
        </w:rPr>
        <w:t>严格执行教育部对高校出租出借资产文件要求，进一步扩充校内商铺业态，</w:t>
      </w:r>
      <w:r>
        <w:rPr>
          <w:rFonts w:hint="eastAsia" w:ascii="仿宋" w:hAnsi="仿宋" w:eastAsia="仿宋" w:cs="仿宋"/>
          <w:color w:val="auto"/>
          <w:sz w:val="28"/>
          <w:szCs w:val="28"/>
          <w:lang w:eastAsia="zh-CN"/>
        </w:rPr>
        <w:t>合理规划布局，</w:t>
      </w:r>
      <w:r>
        <w:rPr>
          <w:rFonts w:hint="eastAsia" w:ascii="仿宋" w:hAnsi="仿宋" w:eastAsia="仿宋" w:cs="仿宋"/>
          <w:color w:val="auto"/>
          <w:sz w:val="28"/>
          <w:szCs w:val="28"/>
        </w:rPr>
        <w:t>提升承租服务商服务品质，</w:t>
      </w:r>
      <w:r>
        <w:rPr>
          <w:rFonts w:hint="eastAsia" w:ascii="仿宋" w:hAnsi="仿宋" w:eastAsia="仿宋" w:cs="仿宋"/>
          <w:color w:val="auto"/>
          <w:sz w:val="28"/>
          <w:szCs w:val="28"/>
          <w:lang w:val="en-US" w:eastAsia="zh-CN"/>
        </w:rPr>
        <w:t>为师生生活提供更好的环境和服务</w:t>
      </w:r>
      <w:r>
        <w:rPr>
          <w:rFonts w:hint="eastAsia" w:ascii="仿宋" w:hAnsi="仿宋" w:eastAsia="仿宋" w:cs="仿宋"/>
          <w:color w:val="auto"/>
          <w:sz w:val="28"/>
          <w:szCs w:val="28"/>
        </w:rPr>
        <w:t>。</w:t>
      </w:r>
    </w:p>
    <w:p>
      <w:pPr>
        <w:keepNext w:val="0"/>
        <w:keepLines w:val="0"/>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b/>
          <w:bCs/>
          <w:color w:val="auto"/>
          <w:sz w:val="28"/>
          <w:szCs w:val="28"/>
          <w:lang w:val="en-US" w:eastAsia="zh-CN"/>
        </w:rPr>
        <w:t>打造高品质公共微空间。</w:t>
      </w:r>
      <w:r>
        <w:rPr>
          <w:rFonts w:hint="eastAsia" w:ascii="仿宋" w:hAnsi="仿宋" w:eastAsia="仿宋" w:cs="仿宋"/>
          <w:color w:val="auto"/>
          <w:sz w:val="28"/>
          <w:szCs w:val="28"/>
        </w:rPr>
        <w:t>关注</w:t>
      </w:r>
      <w:r>
        <w:rPr>
          <w:rFonts w:hint="eastAsia" w:ascii="仿宋" w:hAnsi="仿宋" w:eastAsia="仿宋" w:cs="仿宋"/>
          <w:color w:val="auto"/>
          <w:sz w:val="28"/>
          <w:szCs w:val="28"/>
          <w:lang w:val="en-US" w:eastAsia="zh-CN"/>
        </w:rPr>
        <w:t>两校区</w:t>
      </w:r>
      <w:r>
        <w:rPr>
          <w:rFonts w:hint="eastAsia" w:ascii="仿宋" w:hAnsi="仿宋" w:eastAsia="仿宋" w:cs="仿宋"/>
          <w:color w:val="auto"/>
          <w:sz w:val="28"/>
          <w:szCs w:val="28"/>
        </w:rPr>
        <w:t>小微空间的品质提升和功能创造，</w:t>
      </w:r>
      <w:r>
        <w:rPr>
          <w:rFonts w:hint="eastAsia" w:ascii="仿宋" w:hAnsi="仿宋" w:eastAsia="仿宋" w:cs="仿宋"/>
          <w:color w:val="auto"/>
          <w:sz w:val="28"/>
          <w:szCs w:val="28"/>
          <w:lang w:val="en-US" w:eastAsia="zh-CN"/>
        </w:rPr>
        <w:t>关注学生需求，调研可利用空间，建立一批高品质、人性化的示范标杆，便利研讨交流，提升校园活力</w:t>
      </w:r>
      <w:r>
        <w:rPr>
          <w:rFonts w:hint="eastAsia" w:ascii="仿宋" w:hAnsi="仿宋" w:eastAsia="仿宋" w:cs="仿宋"/>
          <w:color w:val="auto"/>
          <w:sz w:val="28"/>
          <w:szCs w:val="28"/>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240" w:lineRule="auto"/>
        <w:jc w:val="both"/>
        <w:textAlignment w:val="auto"/>
        <w:outlineLvl w:val="2"/>
        <w:rPr>
          <w:rFonts w:hint="eastAsia" w:ascii="仿宋" w:hAnsi="仿宋" w:eastAsia="仿宋" w:cs="仿宋"/>
          <w:b/>
          <w:bCs/>
          <w:color w:val="auto"/>
          <w:sz w:val="28"/>
          <w:szCs w:val="28"/>
          <w:lang w:val="en-US" w:eastAsia="zh-CN"/>
        </w:rPr>
      </w:pPr>
      <w:bookmarkStart w:id="32" w:name="_Toc22003"/>
      <w:r>
        <w:rPr>
          <w:rFonts w:hint="eastAsia" w:ascii="仿宋" w:hAnsi="仿宋" w:eastAsia="仿宋" w:cs="仿宋"/>
          <w:b/>
          <w:bCs/>
          <w:color w:val="auto"/>
          <w:sz w:val="28"/>
          <w:szCs w:val="28"/>
          <w:lang w:val="en-US" w:eastAsia="zh-CN"/>
        </w:rPr>
        <w:t>健全管理制度，建立监督巡查机制</w:t>
      </w:r>
      <w:bookmarkEnd w:id="32"/>
    </w:p>
    <w:p>
      <w:pPr>
        <w:keepNext w:val="0"/>
        <w:keepLines w:val="0"/>
        <w:pageBreakBefore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color w:val="auto"/>
          <w:sz w:val="28"/>
          <w:szCs w:val="28"/>
          <w:lang w:val="en-US" w:eastAsia="zh-CN"/>
        </w:rPr>
      </w:pPr>
      <w:r>
        <w:rPr>
          <w:rFonts w:hint="eastAsia" w:ascii="仿宋" w:hAnsi="仿宋" w:eastAsia="仿宋" w:cs="仿宋"/>
          <w:b/>
          <w:bCs/>
          <w:color w:val="auto"/>
          <w:sz w:val="28"/>
          <w:szCs w:val="28"/>
          <w:lang w:val="en-US" w:eastAsia="zh-CN"/>
        </w:rPr>
        <w:t>健全学校房屋资产管理制度。</w:t>
      </w:r>
      <w:r>
        <w:rPr>
          <w:rFonts w:hint="eastAsia" w:ascii="仿宋" w:hAnsi="仿宋" w:eastAsia="仿宋" w:cs="仿宋"/>
          <w:b/>
          <w:bCs/>
          <w:color w:val="auto"/>
          <w:sz w:val="28"/>
          <w:szCs w:val="28"/>
        </w:rPr>
        <w:t>建立出租出借用房的分级管理制度</w:t>
      </w:r>
      <w:r>
        <w:rPr>
          <w:rFonts w:hint="eastAsia" w:ascii="仿宋" w:hAnsi="仿宋" w:eastAsia="仿宋" w:cs="仿宋"/>
          <w:b/>
          <w:bCs/>
          <w:color w:val="auto"/>
          <w:sz w:val="28"/>
          <w:szCs w:val="28"/>
          <w:lang w:eastAsia="zh-CN"/>
        </w:rPr>
        <w:t>，</w:t>
      </w:r>
      <w:r>
        <w:rPr>
          <w:rFonts w:hint="eastAsia" w:ascii="仿宋" w:hAnsi="仿宋" w:eastAsia="仿宋" w:cs="仿宋"/>
          <w:color w:val="auto"/>
          <w:sz w:val="28"/>
          <w:szCs w:val="28"/>
        </w:rPr>
        <w:t>形成“国有资产监督管理委员会办公室”（以下简称国资办）、“资产管理处”、“委托管理单位”三级管理。国资办为学校房屋出租出借的监督部门、资产管理处为职能部门、委托管理单位为日常管理部门。资产管理处作为职能部门，在未来五年内进一步修订相关规章制度，向学校提出房屋出租出借的规划</w:t>
      </w:r>
      <w:r>
        <w:rPr>
          <w:rFonts w:hint="eastAsia" w:ascii="仿宋" w:hAnsi="仿宋" w:eastAsia="仿宋" w:cs="仿宋"/>
          <w:color w:val="auto"/>
          <w:sz w:val="28"/>
          <w:szCs w:val="28"/>
          <w:lang w:eastAsia="zh-CN"/>
        </w:rPr>
        <w:t>。</w:t>
      </w:r>
      <w:r>
        <w:rPr>
          <w:rFonts w:hint="eastAsia" w:ascii="仿宋" w:hAnsi="仿宋" w:eastAsia="仿宋" w:cs="仿宋"/>
          <w:b/>
          <w:bCs/>
          <w:color w:val="auto"/>
          <w:sz w:val="28"/>
          <w:szCs w:val="28"/>
          <w:lang w:val="en-US" w:eastAsia="zh-CN"/>
        </w:rPr>
        <w:t>制定《南京大学生活服务配套用房暂行管理办法》，</w:t>
      </w:r>
      <w:r>
        <w:rPr>
          <w:rFonts w:hint="eastAsia" w:ascii="仿宋" w:hAnsi="仿宋" w:eastAsia="仿宋" w:cs="仿宋"/>
          <w:color w:val="auto"/>
          <w:sz w:val="28"/>
          <w:szCs w:val="28"/>
          <w:lang w:val="en-US" w:eastAsia="zh-CN"/>
        </w:rPr>
        <w:t>对提供饮食、娱乐、购物、文化、交流等服务的学校配套用房进行合理规范，保障经营及服务秩序，维护学校及师生利益，优化完善生活服务用房布局。</w:t>
      </w:r>
      <w:r>
        <w:rPr>
          <w:rFonts w:hint="eastAsia" w:ascii="仿宋" w:hAnsi="仿宋" w:eastAsia="仿宋" w:cs="仿宋"/>
          <w:b/>
          <w:bCs/>
          <w:color w:val="auto"/>
          <w:sz w:val="28"/>
          <w:szCs w:val="28"/>
          <w:lang w:val="en-US" w:eastAsia="zh-CN"/>
        </w:rPr>
        <w:t>修订《南京大学周转房管理办法》及《周转房租赁协议》</w:t>
      </w:r>
      <w:r>
        <w:rPr>
          <w:rFonts w:hint="eastAsia" w:ascii="仿宋" w:hAnsi="仿宋" w:eastAsia="仿宋" w:cs="仿宋"/>
          <w:color w:val="auto"/>
          <w:sz w:val="28"/>
          <w:szCs w:val="28"/>
          <w:lang w:val="en-US" w:eastAsia="zh-CN"/>
        </w:rPr>
        <w:t>，为学校周转房平稳高效运转提供制度依据与法律保障。</w:t>
      </w:r>
    </w:p>
    <w:p>
      <w:pPr>
        <w:keepNext w:val="0"/>
        <w:keepLines w:val="0"/>
        <w:pageBreakBefore w:val="0"/>
        <w:kinsoku/>
        <w:wordWrap/>
        <w:overflowPunct/>
        <w:topLinePunct w:val="0"/>
        <w:autoSpaceDE/>
        <w:autoSpaceDN/>
        <w:bidi w:val="0"/>
        <w:adjustRightInd/>
        <w:snapToGrid/>
        <w:spacing w:line="240" w:lineRule="auto"/>
        <w:ind w:firstLine="562"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b/>
          <w:bCs/>
          <w:color w:val="auto"/>
          <w:sz w:val="28"/>
          <w:szCs w:val="28"/>
          <w:lang w:val="en-US" w:eastAsia="zh-CN"/>
        </w:rPr>
        <w:t>建立国有资产管理制度。</w:t>
      </w:r>
      <w:r>
        <w:rPr>
          <w:rFonts w:hint="eastAsia" w:ascii="仿宋" w:hAnsi="仿宋" w:eastAsia="仿宋" w:cs="仿宋"/>
          <w:b/>
          <w:bCs/>
          <w:color w:val="auto"/>
          <w:sz w:val="28"/>
          <w:szCs w:val="28"/>
        </w:rPr>
        <w:t>落实</w:t>
      </w:r>
      <w:r>
        <w:rPr>
          <w:rFonts w:hint="eastAsia" w:ascii="仿宋" w:hAnsi="仿宋" w:eastAsia="仿宋" w:cs="仿宋"/>
          <w:b/>
          <w:bCs/>
          <w:color w:val="auto"/>
          <w:sz w:val="28"/>
          <w:szCs w:val="28"/>
          <w:lang w:val="en-US" w:eastAsia="zh-CN"/>
        </w:rPr>
        <w:t>国有资产</w:t>
      </w:r>
      <w:r>
        <w:rPr>
          <w:rFonts w:hint="eastAsia" w:ascii="仿宋" w:hAnsi="仿宋" w:eastAsia="仿宋" w:cs="仿宋"/>
          <w:b/>
          <w:bCs/>
          <w:color w:val="auto"/>
          <w:sz w:val="28"/>
          <w:szCs w:val="28"/>
        </w:rPr>
        <w:t>管理责任，</w:t>
      </w:r>
      <w:r>
        <w:rPr>
          <w:rFonts w:hint="eastAsia" w:ascii="仿宋" w:hAnsi="仿宋" w:eastAsia="仿宋" w:cs="仿宋"/>
          <w:color w:val="auto"/>
          <w:sz w:val="28"/>
          <w:szCs w:val="28"/>
        </w:rPr>
        <w:t>进一步明确各国有资产管理部门权责，</w:t>
      </w:r>
      <w:r>
        <w:rPr>
          <w:rFonts w:hint="eastAsia" w:ascii="仿宋" w:hAnsi="仿宋" w:eastAsia="仿宋" w:cs="仿宋"/>
          <w:color w:val="auto"/>
          <w:sz w:val="28"/>
          <w:szCs w:val="28"/>
          <w:lang w:val="en-US" w:eastAsia="zh-CN"/>
        </w:rPr>
        <w:t>优化资产管理组织架构，</w:t>
      </w:r>
      <w:r>
        <w:rPr>
          <w:rFonts w:hint="eastAsia" w:ascii="仿宋" w:hAnsi="仿宋" w:eastAsia="仿宋" w:cs="仿宋"/>
          <w:color w:val="auto"/>
          <w:sz w:val="28"/>
          <w:szCs w:val="28"/>
        </w:rPr>
        <w:t>强化和落实综合管理职责，加强国有资产管理顶层设计，明确资产管理要求。</w:t>
      </w:r>
      <w:r>
        <w:rPr>
          <w:rFonts w:hint="eastAsia" w:ascii="仿宋" w:hAnsi="仿宋" w:eastAsia="仿宋" w:cs="仿宋"/>
          <w:b/>
          <w:bCs/>
          <w:color w:val="auto"/>
          <w:sz w:val="28"/>
          <w:szCs w:val="28"/>
        </w:rPr>
        <w:t>建立健全学校事业性国有资产管理制度，</w:t>
      </w:r>
      <w:r>
        <w:rPr>
          <w:rFonts w:hint="eastAsia" w:ascii="仿宋" w:hAnsi="仿宋" w:eastAsia="仿宋" w:cs="仿宋"/>
          <w:color w:val="auto"/>
          <w:sz w:val="28"/>
          <w:szCs w:val="28"/>
        </w:rPr>
        <w:t>建立健全国有资产管理实施办法，特别是无形资产管理办法，进一步细化管理要求。</w:t>
      </w:r>
      <w:r>
        <w:rPr>
          <w:rFonts w:hint="eastAsia" w:ascii="仿宋" w:hAnsi="仿宋" w:eastAsia="仿宋" w:cs="仿宋"/>
          <w:b/>
          <w:bCs/>
          <w:color w:val="auto"/>
          <w:sz w:val="28"/>
          <w:szCs w:val="28"/>
        </w:rPr>
        <w:t>进一步加强内控</w:t>
      </w:r>
      <w:r>
        <w:rPr>
          <w:rFonts w:hint="eastAsia" w:ascii="仿宋" w:hAnsi="仿宋" w:eastAsia="仿宋" w:cs="仿宋"/>
          <w:b/>
          <w:bCs/>
          <w:color w:val="auto"/>
          <w:sz w:val="28"/>
          <w:szCs w:val="28"/>
          <w:lang w:val="en-US" w:eastAsia="zh-CN"/>
        </w:rPr>
        <w:t xml:space="preserve">管理， </w:t>
      </w:r>
      <w:r>
        <w:rPr>
          <w:rFonts w:hint="eastAsia" w:ascii="仿宋" w:hAnsi="仿宋" w:eastAsia="仿宋" w:cs="仿宋"/>
          <w:color w:val="auto"/>
          <w:sz w:val="28"/>
          <w:szCs w:val="28"/>
        </w:rPr>
        <w:t>根据教育部、中央规定，强化国有资产配置、使用、处置等关键环节的管控。</w:t>
      </w:r>
      <w:r>
        <w:rPr>
          <w:rFonts w:hint="eastAsia" w:ascii="仿宋" w:hAnsi="仿宋" w:eastAsia="仿宋" w:cs="仿宋"/>
          <w:color w:val="auto"/>
          <w:sz w:val="28"/>
          <w:szCs w:val="28"/>
          <w:lang w:val="en-US" w:eastAsia="zh-CN"/>
        </w:rPr>
        <w:t>主动接受师生监督，正面回应关切与质疑。</w:t>
      </w:r>
      <w:r>
        <w:rPr>
          <w:rFonts w:hint="eastAsia" w:ascii="仿宋" w:hAnsi="仿宋" w:eastAsia="仿宋" w:cs="仿宋"/>
          <w:b/>
          <w:bCs/>
          <w:color w:val="auto"/>
          <w:sz w:val="28"/>
          <w:szCs w:val="28"/>
          <w:lang w:val="en-US" w:eastAsia="zh-CN"/>
        </w:rPr>
        <w:t>将财务</w:t>
      </w:r>
      <w:r>
        <w:rPr>
          <w:rFonts w:hint="eastAsia" w:ascii="仿宋" w:hAnsi="仿宋" w:eastAsia="仿宋" w:cs="仿宋"/>
          <w:b/>
          <w:bCs/>
          <w:color w:val="auto"/>
          <w:sz w:val="28"/>
          <w:szCs w:val="28"/>
          <w:lang w:eastAsia="zh-CN"/>
        </w:rPr>
        <w:t>预算机制与资产管理相融合，</w:t>
      </w:r>
      <w:r>
        <w:rPr>
          <w:rFonts w:hint="eastAsia" w:ascii="仿宋" w:hAnsi="仿宋" w:eastAsia="仿宋" w:cs="仿宋"/>
          <w:color w:val="auto"/>
          <w:sz w:val="28"/>
          <w:szCs w:val="28"/>
        </w:rPr>
        <w:t>加强资产管理部门与政府采购、财务、人事等部门的沟通协作，</w:t>
      </w:r>
      <w:r>
        <w:rPr>
          <w:rFonts w:hint="eastAsia" w:ascii="仿宋" w:hAnsi="仿宋" w:eastAsia="仿宋" w:cs="仿宋"/>
          <w:color w:val="auto"/>
          <w:sz w:val="28"/>
          <w:szCs w:val="28"/>
          <w:lang w:eastAsia="zh-CN"/>
        </w:rPr>
        <w:t>强化财务预决算在资产配置中的重要地位，推进预决算管理科学化、精细化，</w:t>
      </w:r>
      <w:r>
        <w:rPr>
          <w:rFonts w:hint="eastAsia" w:ascii="仿宋" w:hAnsi="仿宋" w:eastAsia="仿宋" w:cs="仿宋"/>
          <w:color w:val="auto"/>
          <w:sz w:val="28"/>
          <w:szCs w:val="28"/>
        </w:rPr>
        <w:t>形成管理合力。</w:t>
      </w:r>
    </w:p>
    <w:p>
      <w:pPr>
        <w:keepNext w:val="0"/>
        <w:keepLines w:val="0"/>
        <w:pageBreakBefore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color w:val="auto"/>
          <w:sz w:val="28"/>
          <w:szCs w:val="28"/>
          <w:lang w:val="en-US" w:eastAsia="zh-CN"/>
        </w:rPr>
      </w:pPr>
      <w:r>
        <w:rPr>
          <w:rFonts w:hint="eastAsia" w:ascii="仿宋" w:hAnsi="仿宋" w:eastAsia="仿宋" w:cs="仿宋"/>
          <w:b/>
          <w:bCs/>
          <w:color w:val="auto"/>
          <w:sz w:val="28"/>
          <w:szCs w:val="28"/>
          <w:lang w:val="en-US" w:eastAsia="zh-CN"/>
        </w:rPr>
        <w:t>加强经营性用房日常管理，完善巡查制度。</w:t>
      </w:r>
      <w:r>
        <w:rPr>
          <w:rFonts w:hint="eastAsia" w:ascii="仿宋" w:hAnsi="仿宋" w:eastAsia="仿宋" w:cs="仿宋"/>
          <w:color w:val="auto"/>
          <w:sz w:val="28"/>
          <w:szCs w:val="28"/>
        </w:rPr>
        <w:t>负责学校房屋出租出借申请的受理、审查意见，提交学校审批；负责学校出租出借房屋委托管理协议的签订和执行工作。</w:t>
      </w:r>
      <w:r>
        <w:rPr>
          <w:rFonts w:hint="eastAsia" w:ascii="仿宋" w:hAnsi="仿宋" w:eastAsia="仿宋" w:cs="仿宋"/>
          <w:b w:val="0"/>
          <w:bCs w:val="0"/>
          <w:color w:val="auto"/>
          <w:sz w:val="28"/>
          <w:szCs w:val="28"/>
          <w:lang w:val="en-US" w:eastAsia="zh-CN"/>
        </w:rPr>
        <w:t>做好定期检查工作，落实监测责任。</w:t>
      </w:r>
      <w:r>
        <w:rPr>
          <w:rFonts w:hint="eastAsia" w:ascii="仿宋" w:hAnsi="仿宋" w:eastAsia="仿宋" w:cs="仿宋"/>
          <w:color w:val="auto"/>
          <w:sz w:val="28"/>
          <w:szCs w:val="28"/>
          <w:lang w:val="en-US" w:eastAsia="zh-CN"/>
        </w:rPr>
        <w:t>规范合同管理，实时核对处理到期合同，并进行续签或重新招租，房租要做到应收尽收，严禁拖欠、少缴。</w:t>
      </w:r>
    </w:p>
    <w:p>
      <w:pPr>
        <w:keepNext w:val="0"/>
        <w:keepLines w:val="0"/>
        <w:pageBreakBefore w:val="0"/>
        <w:widowControl w:val="0"/>
        <w:numPr>
          <w:ilvl w:val="0"/>
          <w:numId w:val="10"/>
        </w:numPr>
        <w:kinsoku/>
        <w:wordWrap/>
        <w:overflowPunct/>
        <w:topLinePunct w:val="0"/>
        <w:autoSpaceDE/>
        <w:autoSpaceDN/>
        <w:bidi w:val="0"/>
        <w:adjustRightInd/>
        <w:snapToGrid/>
        <w:spacing w:line="240" w:lineRule="auto"/>
        <w:jc w:val="both"/>
        <w:textAlignment w:val="auto"/>
        <w:outlineLvl w:val="2"/>
        <w:rPr>
          <w:rFonts w:hint="eastAsia" w:ascii="仿宋" w:hAnsi="仿宋" w:eastAsia="仿宋" w:cs="仿宋"/>
          <w:b/>
          <w:bCs/>
          <w:color w:val="auto"/>
          <w:sz w:val="28"/>
          <w:szCs w:val="28"/>
          <w:lang w:val="en-US" w:eastAsia="zh-CN"/>
        </w:rPr>
      </w:pPr>
      <w:bookmarkStart w:id="33" w:name="_Toc17661"/>
      <w:r>
        <w:rPr>
          <w:rFonts w:hint="eastAsia" w:ascii="仿宋" w:hAnsi="仿宋" w:eastAsia="仿宋" w:cs="仿宋"/>
          <w:b/>
          <w:bCs/>
          <w:color w:val="auto"/>
          <w:sz w:val="28"/>
          <w:szCs w:val="28"/>
          <w:lang w:val="en-US" w:eastAsia="zh-CN"/>
        </w:rPr>
        <w:t>深化整合资产管理信息系统，实现一站式服务</w:t>
      </w:r>
      <w:bookmarkEnd w:id="33"/>
    </w:p>
    <w:p>
      <w:pPr>
        <w:keepNext w:val="0"/>
        <w:keepLines w:val="0"/>
        <w:pageBreakBefore w:val="0"/>
        <w:numPr>
          <w:ilvl w:val="0"/>
          <w:numId w:val="0"/>
        </w:numPr>
        <w:kinsoku/>
        <w:wordWrap/>
        <w:overflowPunct/>
        <w:topLinePunct w:val="0"/>
        <w:autoSpaceDE/>
        <w:autoSpaceDN/>
        <w:bidi w:val="0"/>
        <w:adjustRightInd/>
        <w:snapToGrid/>
        <w:spacing w:line="240" w:lineRule="auto"/>
        <w:ind w:leftChars="0" w:firstLine="562" w:firstLineChars="200"/>
        <w:jc w:val="both"/>
        <w:textAlignment w:val="auto"/>
        <w:rPr>
          <w:rFonts w:hint="eastAsia" w:ascii="仿宋" w:hAnsi="仿宋" w:eastAsia="仿宋" w:cs="仿宋"/>
          <w:color w:val="auto"/>
          <w:sz w:val="28"/>
          <w:szCs w:val="28"/>
          <w:lang w:val="en-US" w:eastAsia="zh-CN"/>
        </w:rPr>
      </w:pPr>
      <w:r>
        <w:rPr>
          <w:rFonts w:hint="eastAsia" w:ascii="仿宋" w:hAnsi="仿宋" w:eastAsia="仿宋" w:cs="仿宋"/>
          <w:b/>
          <w:bCs/>
          <w:color w:val="auto"/>
          <w:sz w:val="28"/>
          <w:szCs w:val="28"/>
        </w:rPr>
        <w:t>加强资产管理信息化建设</w:t>
      </w:r>
      <w:r>
        <w:rPr>
          <w:rFonts w:hint="eastAsia" w:ascii="仿宋" w:hAnsi="仿宋" w:eastAsia="仿宋" w:cs="仿宋"/>
          <w:b/>
          <w:bCs/>
          <w:color w:val="auto"/>
          <w:sz w:val="28"/>
          <w:szCs w:val="28"/>
          <w:lang w:eastAsia="zh-CN"/>
        </w:rPr>
        <w:t>。</w:t>
      </w:r>
      <w:r>
        <w:rPr>
          <w:rFonts w:hint="eastAsia" w:ascii="仿宋" w:hAnsi="仿宋" w:eastAsia="仿宋" w:cs="仿宋"/>
          <w:color w:val="auto"/>
          <w:sz w:val="28"/>
          <w:szCs w:val="28"/>
        </w:rPr>
        <w:t>与信息化管理与服务中心协同推进校内资产管理信息系统整合，搭建合理的信息技术平台，</w:t>
      </w:r>
      <w:r>
        <w:rPr>
          <w:rFonts w:hint="eastAsia" w:ascii="仿宋" w:hAnsi="仿宋" w:eastAsia="仿宋" w:cs="仿宋"/>
          <w:color w:val="auto"/>
          <w:sz w:val="28"/>
          <w:szCs w:val="28"/>
          <w:lang w:val="en-US" w:eastAsia="zh-CN"/>
        </w:rPr>
        <w:t>推进资产管理与信息化手段深度融合，</w:t>
      </w:r>
      <w:r>
        <w:rPr>
          <w:rFonts w:hint="eastAsia" w:ascii="仿宋" w:hAnsi="仿宋" w:eastAsia="仿宋" w:cs="仿宋"/>
          <w:color w:val="auto"/>
          <w:sz w:val="28"/>
          <w:szCs w:val="28"/>
        </w:rPr>
        <w:t>做到资产管理完整性及透明度。</w:t>
      </w:r>
      <w:r>
        <w:rPr>
          <w:rFonts w:hint="eastAsia" w:ascii="仿宋" w:hAnsi="仿宋" w:eastAsia="仿宋" w:cs="仿宋"/>
          <w:color w:val="auto"/>
          <w:sz w:val="28"/>
          <w:szCs w:val="28"/>
          <w:lang w:val="en-US" w:eastAsia="zh-CN"/>
        </w:rPr>
        <w:t>将信息化深植于资产管理的关键环节，</w:t>
      </w:r>
      <w:r>
        <w:rPr>
          <w:rFonts w:hint="eastAsia" w:ascii="仿宋" w:hAnsi="仿宋" w:eastAsia="仿宋" w:cs="仿宋"/>
          <w:color w:val="auto"/>
          <w:sz w:val="28"/>
          <w:szCs w:val="28"/>
        </w:rPr>
        <w:t>消除数据鸿沟，</w:t>
      </w:r>
      <w:r>
        <w:rPr>
          <w:rFonts w:hint="eastAsia" w:ascii="仿宋" w:hAnsi="仿宋" w:eastAsia="仿宋" w:cs="仿宋"/>
          <w:color w:val="auto"/>
          <w:sz w:val="28"/>
          <w:szCs w:val="28"/>
          <w:lang w:val="en-US" w:eastAsia="zh-CN"/>
        </w:rPr>
        <w:t>利用信息系统，建立高效、集约利用资源的综合保障服务体系。</w:t>
      </w:r>
    </w:p>
    <w:p>
      <w:pPr>
        <w:keepNext w:val="0"/>
        <w:keepLines w:val="0"/>
        <w:pageBreakBefore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color w:val="auto"/>
          <w:sz w:val="28"/>
          <w:szCs w:val="28"/>
          <w:lang w:val="en-US" w:eastAsia="zh-CN"/>
        </w:rPr>
      </w:pPr>
      <w:r>
        <w:rPr>
          <w:rFonts w:hint="eastAsia" w:ascii="仿宋" w:hAnsi="仿宋" w:eastAsia="仿宋" w:cs="仿宋"/>
          <w:b/>
          <w:bCs/>
          <w:color w:val="auto"/>
          <w:sz w:val="28"/>
          <w:szCs w:val="28"/>
        </w:rPr>
        <w:t>打造更加科学、高效、便捷的住宿管理平台</w:t>
      </w:r>
      <w:r>
        <w:rPr>
          <w:rFonts w:hint="eastAsia" w:ascii="仿宋" w:hAnsi="仿宋" w:eastAsia="仿宋" w:cs="仿宋"/>
          <w:b/>
          <w:bCs/>
          <w:color w:val="auto"/>
          <w:sz w:val="28"/>
          <w:szCs w:val="28"/>
          <w:lang w:eastAsia="zh-CN"/>
        </w:rPr>
        <w:t>。</w:t>
      </w:r>
      <w:r>
        <w:rPr>
          <w:rFonts w:hint="eastAsia" w:ascii="仿宋" w:hAnsi="仿宋" w:eastAsia="仿宋" w:cs="仿宋"/>
          <w:color w:val="auto"/>
          <w:sz w:val="28"/>
          <w:szCs w:val="28"/>
        </w:rPr>
        <w:t>计划在现有学生宿舍管理系统中新增学生自主选房功能模块，给予学生在择宿时更大的自主权，以缓解学生住宿需求与学校现有住宿条件的矛盾，同时</w:t>
      </w:r>
      <w:r>
        <w:rPr>
          <w:rFonts w:hint="eastAsia" w:ascii="仿宋" w:hAnsi="仿宋" w:eastAsia="仿宋" w:cs="仿宋"/>
          <w:color w:val="auto"/>
          <w:sz w:val="28"/>
          <w:szCs w:val="28"/>
          <w:lang w:val="en-US" w:eastAsia="zh-CN"/>
        </w:rPr>
        <w:t>可加入新生个人</w:t>
      </w:r>
      <w:r>
        <w:rPr>
          <w:rFonts w:hint="eastAsia" w:ascii="仿宋" w:hAnsi="仿宋" w:eastAsia="仿宋" w:cs="仿宋"/>
          <w:color w:val="auto"/>
          <w:sz w:val="28"/>
          <w:szCs w:val="28"/>
        </w:rPr>
        <w:t>生活习惯，兴趣爱好等个性因素</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lang w:val="en-US" w:eastAsia="zh-CN"/>
        </w:rPr>
        <w:t>以期实现</w:t>
      </w:r>
      <w:r>
        <w:rPr>
          <w:rFonts w:hint="eastAsia" w:ascii="仿宋" w:hAnsi="仿宋" w:eastAsia="仿宋" w:cs="仿宋"/>
          <w:color w:val="auto"/>
          <w:sz w:val="28"/>
          <w:szCs w:val="28"/>
        </w:rPr>
        <w:t>自由组织择宿。为全校</w:t>
      </w:r>
      <w:r>
        <w:rPr>
          <w:rFonts w:hint="eastAsia" w:ascii="仿宋" w:hAnsi="仿宋" w:eastAsia="仿宋" w:cs="仿宋"/>
          <w:color w:val="auto"/>
          <w:sz w:val="28"/>
          <w:szCs w:val="28"/>
          <w:lang w:val="en-US" w:eastAsia="zh-CN"/>
        </w:rPr>
        <w:t>学生</w:t>
      </w:r>
      <w:r>
        <w:rPr>
          <w:rFonts w:hint="eastAsia" w:ascii="仿宋" w:hAnsi="仿宋" w:eastAsia="仿宋" w:cs="仿宋"/>
          <w:color w:val="auto"/>
          <w:sz w:val="28"/>
          <w:szCs w:val="28"/>
        </w:rPr>
        <w:t>提供更加高效、便捷、人性化服务。</w:t>
      </w:r>
    </w:p>
    <w:p>
      <w:pPr>
        <w:keepNext w:val="0"/>
        <w:keepLines w:val="0"/>
        <w:pageBreakBefore w:val="0"/>
        <w:kinsoku/>
        <w:wordWrap/>
        <w:overflowPunct/>
        <w:topLinePunct w:val="0"/>
        <w:autoSpaceDE/>
        <w:autoSpaceDN/>
        <w:bidi w:val="0"/>
        <w:adjustRightInd/>
        <w:snapToGrid/>
        <w:spacing w:line="240" w:lineRule="auto"/>
        <w:ind w:firstLine="562"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b/>
          <w:bCs/>
          <w:color w:val="auto"/>
          <w:sz w:val="28"/>
          <w:szCs w:val="28"/>
          <w:lang w:val="en-US" w:eastAsia="zh-CN"/>
        </w:rPr>
        <w:t>深化资产管理信息化系统整合建设</w:t>
      </w:r>
      <w:r>
        <w:rPr>
          <w:rFonts w:hint="eastAsia" w:ascii="仿宋" w:hAnsi="仿宋" w:eastAsia="仿宋" w:cs="仿宋"/>
          <w:color w:val="auto"/>
          <w:sz w:val="28"/>
          <w:szCs w:val="28"/>
          <w:lang w:val="en-US" w:eastAsia="zh-CN"/>
        </w:rPr>
        <w:t>。</w:t>
      </w:r>
      <w:r>
        <w:rPr>
          <w:rFonts w:hint="eastAsia" w:ascii="仿宋" w:hAnsi="仿宋" w:eastAsia="仿宋" w:cs="仿宋"/>
          <w:color w:val="auto"/>
          <w:sz w:val="28"/>
          <w:szCs w:val="28"/>
        </w:rPr>
        <w:t>积极推动资产与财务信息化共享平台的建设，通过建立共享性的信息化平台，实现资产的动态管理。大力推动固定资产查询系统建设</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lang w:val="en-US" w:eastAsia="zh-CN"/>
        </w:rPr>
        <w:t>推进</w:t>
      </w:r>
      <w:r>
        <w:rPr>
          <w:rFonts w:hint="eastAsia" w:ascii="仿宋" w:hAnsi="仿宋" w:eastAsia="仿宋" w:cs="仿宋"/>
          <w:color w:val="auto"/>
          <w:sz w:val="28"/>
          <w:szCs w:val="28"/>
        </w:rPr>
        <w:t>教职工个人名下固定资产查询系统/App上线。</w:t>
      </w:r>
      <w:r>
        <w:rPr>
          <w:rFonts w:hint="eastAsia" w:ascii="仿宋" w:hAnsi="仿宋" w:eastAsia="仿宋" w:cs="仿宋"/>
          <w:color w:val="auto"/>
          <w:sz w:val="28"/>
          <w:szCs w:val="28"/>
          <w:lang w:eastAsia="zh-CN"/>
        </w:rPr>
        <w:t>完善房屋、资产等公共基础数据库，配合学校智慧校园建设和信息化体制改革。</w:t>
      </w:r>
    </w:p>
    <w:p>
      <w:pPr>
        <w:keepNext w:val="0"/>
        <w:keepLines w:val="0"/>
        <w:pageBreakBefore w:val="0"/>
        <w:widowControl w:val="0"/>
        <w:numPr>
          <w:ilvl w:val="0"/>
          <w:numId w:val="10"/>
        </w:numPr>
        <w:kinsoku/>
        <w:wordWrap/>
        <w:overflowPunct/>
        <w:topLinePunct w:val="0"/>
        <w:autoSpaceDE/>
        <w:autoSpaceDN/>
        <w:bidi w:val="0"/>
        <w:adjustRightInd/>
        <w:snapToGrid/>
        <w:spacing w:line="240" w:lineRule="auto"/>
        <w:jc w:val="both"/>
        <w:textAlignment w:val="auto"/>
        <w:outlineLvl w:val="2"/>
        <w:rPr>
          <w:rFonts w:hint="eastAsia" w:ascii="仿宋" w:hAnsi="仿宋" w:eastAsia="仿宋" w:cs="仿宋"/>
          <w:b/>
          <w:color w:val="auto"/>
          <w:sz w:val="28"/>
          <w:szCs w:val="28"/>
        </w:rPr>
      </w:pPr>
      <w:bookmarkStart w:id="34" w:name="_Toc7234"/>
      <w:r>
        <w:rPr>
          <w:rFonts w:hint="eastAsia" w:ascii="仿宋" w:hAnsi="仿宋" w:eastAsia="仿宋" w:cs="仿宋"/>
          <w:b/>
          <w:bCs/>
          <w:color w:val="auto"/>
          <w:sz w:val="28"/>
          <w:szCs w:val="28"/>
          <w:lang w:val="en-US" w:eastAsia="zh-CN"/>
        </w:rPr>
        <w:t>为教学科研提供资产支撑体系，发挥最大效益</w:t>
      </w:r>
      <w:bookmarkEnd w:id="34"/>
    </w:p>
    <w:p>
      <w:pPr>
        <w:keepNext w:val="0"/>
        <w:keepLines w:val="0"/>
        <w:pageBreakBefore w:val="0"/>
        <w:kinsoku/>
        <w:wordWrap/>
        <w:overflowPunct/>
        <w:topLinePunct w:val="0"/>
        <w:autoSpaceDE/>
        <w:autoSpaceDN/>
        <w:bidi w:val="0"/>
        <w:adjustRightInd/>
        <w:snapToGrid/>
        <w:spacing w:line="240" w:lineRule="auto"/>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ab/>
      </w:r>
      <w:r>
        <w:rPr>
          <w:rFonts w:hint="eastAsia" w:ascii="仿宋" w:hAnsi="仿宋" w:eastAsia="仿宋" w:cs="仿宋"/>
          <w:b/>
          <w:color w:val="auto"/>
          <w:sz w:val="28"/>
          <w:szCs w:val="28"/>
        </w:rPr>
        <w:t>充分挖掘公用房使用潜力</w:t>
      </w:r>
      <w:r>
        <w:rPr>
          <w:rFonts w:hint="eastAsia" w:ascii="仿宋" w:hAnsi="仿宋" w:eastAsia="仿宋" w:cs="仿宋"/>
          <w:b/>
          <w:color w:val="auto"/>
          <w:sz w:val="28"/>
          <w:szCs w:val="28"/>
          <w:lang w:eastAsia="zh-CN"/>
        </w:rPr>
        <w:t>。</w:t>
      </w:r>
      <w:r>
        <w:rPr>
          <w:rFonts w:hint="eastAsia" w:ascii="仿宋" w:hAnsi="仿宋" w:eastAsia="仿宋" w:cs="仿宋"/>
          <w:color w:val="auto"/>
          <w:sz w:val="28"/>
          <w:szCs w:val="28"/>
        </w:rPr>
        <w:t>关注总结各院系、各单位的公用房使用情况，持续推进和实施“定额配置管理，超额有偿使用”的公用房管理办法，</w:t>
      </w:r>
      <w:r>
        <w:rPr>
          <w:rFonts w:hint="eastAsia" w:ascii="仿宋" w:hAnsi="仿宋" w:eastAsia="仿宋" w:cs="仿宋"/>
          <w:color w:val="auto"/>
          <w:sz w:val="28"/>
          <w:szCs w:val="28"/>
          <w:lang w:eastAsia="zh-CN"/>
        </w:rPr>
        <w:t>在以不以收费为目的的前提下，</w:t>
      </w:r>
      <w:r>
        <w:rPr>
          <w:rFonts w:hint="eastAsia" w:ascii="仿宋" w:hAnsi="仿宋" w:eastAsia="仿宋" w:cs="仿宋"/>
          <w:color w:val="auto"/>
          <w:sz w:val="28"/>
          <w:szCs w:val="28"/>
        </w:rPr>
        <w:t>通过定额测算和收取超额面积公用房资源占有费等模式</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lang w:val="en-US" w:eastAsia="zh-CN"/>
        </w:rPr>
        <w:t>运用</w:t>
      </w:r>
      <w:r>
        <w:rPr>
          <w:rFonts w:hint="eastAsia" w:ascii="仿宋" w:hAnsi="仿宋" w:eastAsia="仿宋" w:cs="仿宋"/>
          <w:color w:val="auto"/>
          <w:sz w:val="28"/>
          <w:szCs w:val="28"/>
        </w:rPr>
        <w:t>更加精细化的管理手段，引导院系用好存量资源、预留发展空间，优化公用房配置</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lang w:val="en-US" w:eastAsia="zh-CN"/>
        </w:rPr>
        <w:t>促进房屋资源的集约高效使用。充分</w:t>
      </w:r>
      <w:r>
        <w:rPr>
          <w:rFonts w:hint="eastAsia" w:ascii="仿宋" w:hAnsi="仿宋" w:eastAsia="仿宋" w:cs="仿宋"/>
          <w:color w:val="auto"/>
          <w:sz w:val="28"/>
          <w:szCs w:val="28"/>
        </w:rPr>
        <w:t>发挥好公用房的使用效益，</w:t>
      </w:r>
      <w:r>
        <w:rPr>
          <w:rFonts w:hint="eastAsia" w:ascii="仿宋" w:hAnsi="仿宋" w:eastAsia="仿宋" w:cs="仿宋"/>
          <w:color w:val="auto"/>
          <w:sz w:val="28"/>
          <w:szCs w:val="28"/>
          <w:lang w:val="en-US" w:eastAsia="zh-CN"/>
        </w:rPr>
        <w:t>和公共资源的支撑作用</w:t>
      </w:r>
      <w:r>
        <w:rPr>
          <w:rFonts w:hint="eastAsia" w:ascii="仿宋" w:hAnsi="仿宋" w:eastAsia="仿宋" w:cs="仿宋"/>
          <w:color w:val="auto"/>
          <w:sz w:val="28"/>
          <w:szCs w:val="28"/>
        </w:rPr>
        <w:t>。</w:t>
      </w:r>
    </w:p>
    <w:p>
      <w:pPr>
        <w:keepNext w:val="0"/>
        <w:keepLines w:val="0"/>
        <w:pageBreakBefore w:val="0"/>
        <w:kinsoku/>
        <w:wordWrap/>
        <w:overflowPunct/>
        <w:topLinePunct w:val="0"/>
        <w:autoSpaceDE/>
        <w:autoSpaceDN/>
        <w:bidi w:val="0"/>
        <w:adjustRightInd/>
        <w:snapToGrid/>
        <w:spacing w:line="240" w:lineRule="auto"/>
        <w:ind w:firstLine="281" w:firstLineChars="100"/>
        <w:textAlignment w:val="auto"/>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 xml:space="preserve">  </w:t>
      </w:r>
      <w:r>
        <w:rPr>
          <w:rFonts w:hint="eastAsia" w:ascii="仿宋" w:hAnsi="仿宋" w:eastAsia="仿宋" w:cs="仿宋"/>
          <w:b/>
          <w:bCs/>
          <w:color w:val="auto"/>
          <w:sz w:val="28"/>
          <w:szCs w:val="28"/>
        </w:rPr>
        <w:t>做好多校区公用房</w:t>
      </w:r>
      <w:r>
        <w:rPr>
          <w:rFonts w:hint="eastAsia" w:ascii="仿宋" w:hAnsi="仿宋" w:eastAsia="仿宋" w:cs="仿宋"/>
          <w:b/>
          <w:bCs/>
          <w:color w:val="auto"/>
          <w:sz w:val="28"/>
          <w:szCs w:val="28"/>
          <w:lang w:val="en-US" w:eastAsia="zh-CN"/>
        </w:rPr>
        <w:t>维修改造计划，落实</w:t>
      </w:r>
      <w:r>
        <w:rPr>
          <w:rFonts w:hint="eastAsia" w:ascii="仿宋" w:hAnsi="仿宋" w:eastAsia="仿宋" w:cs="仿宋"/>
          <w:b/>
          <w:bCs/>
          <w:color w:val="auto"/>
          <w:sz w:val="28"/>
          <w:szCs w:val="28"/>
        </w:rPr>
        <w:t>腾挪安置工作</w:t>
      </w:r>
      <w:r>
        <w:rPr>
          <w:rFonts w:hint="eastAsia" w:ascii="仿宋" w:hAnsi="仿宋" w:eastAsia="仿宋" w:cs="仿宋"/>
          <w:b/>
          <w:bCs/>
          <w:color w:val="auto"/>
          <w:sz w:val="28"/>
          <w:szCs w:val="28"/>
          <w:lang w:eastAsia="zh-CN"/>
        </w:rPr>
        <w:t>。</w:t>
      </w:r>
      <w:r>
        <w:rPr>
          <w:rFonts w:hint="eastAsia" w:ascii="仿宋" w:hAnsi="仿宋" w:eastAsia="仿宋" w:cs="仿宋"/>
          <w:color w:val="auto"/>
          <w:sz w:val="28"/>
          <w:szCs w:val="28"/>
          <w:lang w:val="en-US" w:eastAsia="zh-CN"/>
        </w:rPr>
        <w:t>按照有利于教学科研、提高办学效益的原则，</w:t>
      </w:r>
      <w:r>
        <w:rPr>
          <w:rFonts w:hint="eastAsia" w:ascii="仿宋" w:hAnsi="仿宋" w:eastAsia="仿宋" w:cs="仿宋"/>
          <w:color w:val="auto"/>
          <w:sz w:val="28"/>
          <w:szCs w:val="28"/>
        </w:rPr>
        <w:t>制定并落实各类维修改造计划，提升用房条件和功能</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lang w:val="en-US" w:eastAsia="zh-CN"/>
        </w:rPr>
        <w:t>并</w:t>
      </w:r>
      <w:r>
        <w:rPr>
          <w:rFonts w:hint="eastAsia" w:ascii="仿宋" w:hAnsi="仿宋" w:eastAsia="仿宋" w:cs="仿宋"/>
          <w:color w:val="auto"/>
          <w:sz w:val="28"/>
          <w:szCs w:val="28"/>
        </w:rPr>
        <w:t>落实相关院系和单位的搬迁、进驻及用房整合工作。全力为师生营造安全舒适健康美观的</w:t>
      </w:r>
      <w:r>
        <w:rPr>
          <w:rFonts w:hint="eastAsia" w:ascii="仿宋" w:hAnsi="仿宋" w:eastAsia="仿宋" w:cs="仿宋"/>
          <w:color w:val="auto"/>
          <w:sz w:val="28"/>
          <w:szCs w:val="28"/>
          <w:lang w:val="en-US" w:eastAsia="zh-CN"/>
        </w:rPr>
        <w:t>办学</w:t>
      </w:r>
      <w:r>
        <w:rPr>
          <w:rFonts w:hint="eastAsia" w:ascii="仿宋" w:hAnsi="仿宋" w:eastAsia="仿宋" w:cs="仿宋"/>
          <w:color w:val="auto"/>
          <w:sz w:val="28"/>
          <w:szCs w:val="28"/>
        </w:rPr>
        <w:t>环境。</w:t>
      </w:r>
    </w:p>
    <w:p>
      <w:pPr>
        <w:keepNext w:val="0"/>
        <w:keepLines w:val="0"/>
        <w:pageBreakBefore w:val="0"/>
        <w:widowControl w:val="0"/>
        <w:numPr>
          <w:ilvl w:val="0"/>
          <w:numId w:val="10"/>
        </w:numPr>
        <w:kinsoku/>
        <w:wordWrap/>
        <w:overflowPunct/>
        <w:topLinePunct w:val="0"/>
        <w:autoSpaceDE/>
        <w:autoSpaceDN/>
        <w:bidi w:val="0"/>
        <w:adjustRightInd/>
        <w:snapToGrid/>
        <w:spacing w:line="240" w:lineRule="auto"/>
        <w:jc w:val="both"/>
        <w:textAlignment w:val="auto"/>
        <w:outlineLvl w:val="2"/>
        <w:rPr>
          <w:rFonts w:hint="eastAsia" w:ascii="仿宋" w:hAnsi="仿宋" w:eastAsia="仿宋" w:cs="仿宋"/>
          <w:b/>
          <w:bCs/>
          <w:color w:val="auto"/>
          <w:sz w:val="28"/>
          <w:szCs w:val="28"/>
          <w:lang w:val="en-US" w:eastAsia="zh-CN"/>
        </w:rPr>
      </w:pPr>
      <w:bookmarkStart w:id="35" w:name="_Toc20666"/>
      <w:r>
        <w:rPr>
          <w:rFonts w:hint="eastAsia" w:ascii="仿宋" w:hAnsi="仿宋" w:eastAsia="仿宋" w:cs="仿宋"/>
          <w:b/>
          <w:bCs/>
          <w:color w:val="auto"/>
          <w:sz w:val="28"/>
          <w:szCs w:val="28"/>
          <w:lang w:val="en-US" w:eastAsia="zh-CN"/>
        </w:rPr>
        <w:t>做好民生保障工作，着力增进师生福祉</w:t>
      </w:r>
      <w:bookmarkEnd w:id="35"/>
    </w:p>
    <w:p>
      <w:pPr>
        <w:ind w:firstLine="560" w:firstLineChars="200"/>
        <w:outlineLvl w:val="9"/>
        <w:rPr>
          <w:rFonts w:hint="eastAsia" w:ascii="仿宋" w:hAnsi="仿宋" w:eastAsia="仿宋" w:cs="仿宋"/>
          <w:color w:val="auto"/>
          <w:sz w:val="28"/>
          <w:szCs w:val="28"/>
          <w:highlight w:val="none"/>
          <w:lang w:val="en-US" w:eastAsia="zh-CN"/>
        </w:rPr>
      </w:pPr>
      <w:bookmarkStart w:id="36" w:name="_Toc4316"/>
      <w:r>
        <w:rPr>
          <w:rFonts w:hint="eastAsia" w:ascii="仿宋" w:hAnsi="仿宋" w:eastAsia="仿宋" w:cs="仿宋"/>
          <w:color w:val="auto"/>
          <w:sz w:val="28"/>
          <w:szCs w:val="28"/>
          <w:highlight w:val="none"/>
        </w:rPr>
        <w:t>根据人力资源处“十四五”期间人才引进计划及和园、雍园引进人才住房数量，按年度有序做好我校引进人才住房点购相关工作，同时计划建设“引进人才点房信息系统”，以进一步提升引进人才点房工作效率和服务质量，为学校高端人才引进工作提供有力保障。</w:t>
      </w:r>
      <w:bookmarkEnd w:id="36"/>
    </w:p>
    <w:p>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着力解决师生员工最关注的住房问题。</w:t>
      </w:r>
      <w:r>
        <w:rPr>
          <w:rFonts w:hint="eastAsia" w:ascii="仿宋" w:hAnsi="仿宋" w:eastAsia="仿宋" w:cs="仿宋"/>
          <w:color w:val="auto"/>
          <w:sz w:val="28"/>
          <w:szCs w:val="28"/>
        </w:rPr>
        <w:t>拟启用和园D”区4幢住房</w:t>
      </w:r>
      <w:r>
        <w:rPr>
          <w:rFonts w:hint="eastAsia" w:ascii="仿宋" w:hAnsi="仿宋" w:eastAsia="仿宋" w:cs="仿宋"/>
          <w:color w:val="auto"/>
          <w:sz w:val="28"/>
          <w:szCs w:val="28"/>
          <w:lang w:eastAsia="zh-CN"/>
        </w:rPr>
        <w:t>并</w:t>
      </w:r>
      <w:r>
        <w:rPr>
          <w:rFonts w:hint="eastAsia" w:ascii="仿宋" w:hAnsi="仿宋" w:eastAsia="仿宋" w:cs="仿宋"/>
          <w:color w:val="auto"/>
          <w:sz w:val="28"/>
          <w:szCs w:val="28"/>
        </w:rPr>
        <w:t>采用全权委托的方式由酒店管理公司进行管理，有效缓解</w:t>
      </w:r>
      <w:r>
        <w:rPr>
          <w:rFonts w:hint="eastAsia" w:ascii="仿宋" w:hAnsi="仿宋" w:eastAsia="仿宋" w:cs="仿宋"/>
          <w:color w:val="auto"/>
          <w:sz w:val="28"/>
          <w:szCs w:val="28"/>
          <w:lang w:eastAsia="zh-CN"/>
        </w:rPr>
        <w:t>周转房</w:t>
      </w:r>
      <w:r>
        <w:rPr>
          <w:rFonts w:hint="eastAsia" w:ascii="仿宋" w:hAnsi="仿宋" w:eastAsia="仿宋" w:cs="仿宋"/>
          <w:color w:val="auto"/>
          <w:sz w:val="28"/>
          <w:szCs w:val="28"/>
        </w:rPr>
        <w:t>房源不足</w:t>
      </w:r>
      <w:r>
        <w:rPr>
          <w:rFonts w:hint="eastAsia" w:ascii="仿宋" w:hAnsi="仿宋" w:eastAsia="仿宋" w:cs="仿宋"/>
          <w:color w:val="auto"/>
          <w:sz w:val="28"/>
          <w:szCs w:val="28"/>
          <w:lang w:eastAsia="zh-CN"/>
        </w:rPr>
        <w:t>的问题</w:t>
      </w: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并继续通过多种形式、多种途径寻找校内外可使用的周转房，为无住房的新入职青年教职工提供住房保障工作。</w:t>
      </w:r>
      <w:r>
        <w:rPr>
          <w:rFonts w:hint="eastAsia" w:ascii="仿宋" w:hAnsi="仿宋" w:eastAsia="仿宋" w:cs="仿宋"/>
          <w:color w:val="auto"/>
          <w:sz w:val="28"/>
          <w:szCs w:val="28"/>
          <w:lang w:eastAsia="zh-CN"/>
        </w:rPr>
        <w:t>按照</w:t>
      </w:r>
      <w:r>
        <w:rPr>
          <w:rFonts w:hint="eastAsia" w:ascii="仿宋" w:hAnsi="仿宋" w:eastAsia="仿宋" w:cs="仿宋"/>
          <w:color w:val="auto"/>
          <w:sz w:val="28"/>
          <w:szCs w:val="28"/>
        </w:rPr>
        <w:t>“开源节流”</w:t>
      </w:r>
      <w:r>
        <w:rPr>
          <w:rFonts w:hint="eastAsia" w:ascii="仿宋" w:hAnsi="仿宋" w:eastAsia="仿宋" w:cs="仿宋"/>
          <w:color w:val="auto"/>
          <w:sz w:val="28"/>
          <w:szCs w:val="28"/>
          <w:lang w:eastAsia="zh-CN"/>
        </w:rPr>
        <w:t>的原则</w:t>
      </w:r>
      <w:r>
        <w:rPr>
          <w:rFonts w:hint="eastAsia" w:ascii="仿宋" w:hAnsi="仿宋" w:eastAsia="仿宋" w:cs="仿宋"/>
          <w:color w:val="auto"/>
          <w:sz w:val="28"/>
          <w:szCs w:val="28"/>
        </w:rPr>
        <w:t>，持续保障周转房</w:t>
      </w:r>
      <w:r>
        <w:rPr>
          <w:rFonts w:hint="eastAsia" w:ascii="仿宋" w:hAnsi="仿宋" w:eastAsia="仿宋" w:cs="仿宋"/>
          <w:color w:val="auto"/>
          <w:sz w:val="28"/>
          <w:szCs w:val="28"/>
          <w:lang w:eastAsia="zh-CN"/>
        </w:rPr>
        <w:t>良性周转</w:t>
      </w:r>
      <w:r>
        <w:rPr>
          <w:rFonts w:hint="eastAsia" w:ascii="仿宋" w:hAnsi="仿宋" w:eastAsia="仿宋" w:cs="仿宋"/>
          <w:color w:val="auto"/>
          <w:sz w:val="28"/>
          <w:szCs w:val="28"/>
        </w:rPr>
        <w: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jc w:val="both"/>
        <w:textAlignment w:val="auto"/>
        <w:outlineLvl w:val="0"/>
        <w:rPr>
          <w:rFonts w:hint="eastAsia" w:ascii="仿宋" w:hAnsi="仿宋" w:eastAsia="仿宋" w:cs="仿宋"/>
          <w:b/>
          <w:bCs/>
          <w:color w:val="auto"/>
          <w:sz w:val="28"/>
          <w:szCs w:val="28"/>
        </w:rPr>
      </w:pPr>
      <w:bookmarkStart w:id="37" w:name="_Toc20012"/>
      <w:r>
        <w:rPr>
          <w:rFonts w:hint="eastAsia" w:ascii="仿宋" w:hAnsi="仿宋" w:eastAsia="仿宋" w:cs="仿宋"/>
          <w:b/>
          <w:bCs/>
          <w:color w:val="auto"/>
          <w:sz w:val="28"/>
          <w:szCs w:val="28"/>
          <w:lang w:val="en-US" w:eastAsia="zh-CN"/>
        </w:rPr>
        <w:t>聚焦核心问题，精准切入重点工作</w:t>
      </w:r>
      <w:bookmarkEnd w:id="37"/>
    </w:p>
    <w:p>
      <w:pPr>
        <w:keepNext w:val="0"/>
        <w:keepLines w:val="0"/>
        <w:pageBreakBefore w:val="0"/>
        <w:widowControl w:val="0"/>
        <w:numPr>
          <w:ilvl w:val="0"/>
          <w:numId w:val="11"/>
        </w:numPr>
        <w:kinsoku/>
        <w:wordWrap/>
        <w:overflowPunct/>
        <w:topLinePunct w:val="0"/>
        <w:autoSpaceDE/>
        <w:autoSpaceDN/>
        <w:bidi w:val="0"/>
        <w:adjustRightInd/>
        <w:snapToGrid/>
        <w:spacing w:line="240" w:lineRule="auto"/>
        <w:jc w:val="both"/>
        <w:textAlignment w:val="auto"/>
        <w:outlineLvl w:val="1"/>
        <w:rPr>
          <w:rFonts w:hint="eastAsia" w:ascii="仿宋" w:hAnsi="仿宋" w:eastAsia="仿宋" w:cs="仿宋"/>
          <w:b/>
          <w:bCs/>
          <w:color w:val="auto"/>
          <w:sz w:val="28"/>
          <w:szCs w:val="28"/>
          <w:lang w:val="en-US" w:eastAsia="zh-CN"/>
        </w:rPr>
      </w:pPr>
      <w:bookmarkStart w:id="38" w:name="_Toc26674"/>
      <w:r>
        <w:rPr>
          <w:rFonts w:hint="eastAsia" w:ascii="仿宋" w:hAnsi="仿宋" w:eastAsia="仿宋" w:cs="仿宋"/>
          <w:b/>
          <w:bCs/>
          <w:color w:val="auto"/>
          <w:sz w:val="28"/>
          <w:szCs w:val="28"/>
          <w:lang w:val="en-US" w:eastAsia="zh-CN"/>
        </w:rPr>
        <w:t>做好四校区公用房规划方案</w:t>
      </w:r>
      <w:bookmarkEnd w:id="38"/>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2" w:firstLineChars="200"/>
        <w:jc w:val="both"/>
        <w:textAlignment w:val="auto"/>
        <w:outlineLvl w:val="9"/>
        <w:rPr>
          <w:rFonts w:hint="default"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 xml:space="preserve"> </w:t>
      </w:r>
      <w:bookmarkStart w:id="39" w:name="_Toc8010"/>
      <w:r>
        <w:rPr>
          <w:rFonts w:hint="eastAsia" w:ascii="仿宋" w:hAnsi="仿宋" w:eastAsia="仿宋" w:cs="仿宋"/>
          <w:color w:val="auto"/>
          <w:sz w:val="28"/>
          <w:szCs w:val="28"/>
          <w:lang w:val="en-US" w:eastAsia="zh-CN"/>
        </w:rPr>
        <w:t>持续完善校园公用房规划，科学谋划、统筹兼顾，充分发挥用房规划的导向作用。根据</w:t>
      </w:r>
      <w:r>
        <w:rPr>
          <w:rFonts w:hint="eastAsia" w:ascii="仿宋" w:hAnsi="仿宋" w:eastAsia="仿宋" w:cs="仿宋"/>
          <w:color w:val="auto"/>
          <w:sz w:val="28"/>
          <w:szCs w:val="28"/>
        </w:rPr>
        <w:t>学校</w:t>
      </w:r>
      <w:r>
        <w:rPr>
          <w:rFonts w:hint="eastAsia" w:ascii="仿宋" w:hAnsi="仿宋" w:eastAsia="仿宋" w:cs="仿宋"/>
          <w:color w:val="auto"/>
          <w:sz w:val="28"/>
          <w:szCs w:val="28"/>
          <w:lang w:val="en-US" w:eastAsia="zh-CN"/>
        </w:rPr>
        <w:t>对</w:t>
      </w:r>
      <w:r>
        <w:rPr>
          <w:rFonts w:hint="eastAsia" w:ascii="仿宋" w:hAnsi="仿宋" w:eastAsia="仿宋" w:cs="仿宋"/>
          <w:color w:val="auto"/>
          <w:sz w:val="28"/>
          <w:szCs w:val="28"/>
        </w:rPr>
        <w:t>鼓楼、仙林、浦口、苏州四个校区</w:t>
      </w:r>
      <w:r>
        <w:rPr>
          <w:rFonts w:hint="eastAsia" w:ascii="仿宋" w:hAnsi="仿宋" w:eastAsia="仿宋" w:cs="仿宋"/>
          <w:color w:val="auto"/>
          <w:sz w:val="28"/>
          <w:szCs w:val="28"/>
          <w:lang w:val="en-US" w:eastAsia="zh-CN"/>
        </w:rPr>
        <w:t>的功能</w:t>
      </w:r>
      <w:r>
        <w:rPr>
          <w:rFonts w:hint="eastAsia" w:ascii="仿宋" w:hAnsi="仿宋" w:eastAsia="仿宋" w:cs="仿宋"/>
          <w:color w:val="auto"/>
          <w:sz w:val="28"/>
          <w:szCs w:val="28"/>
        </w:rPr>
        <w:t>定位，</w:t>
      </w:r>
      <w:r>
        <w:rPr>
          <w:rFonts w:hint="eastAsia" w:ascii="仿宋" w:hAnsi="仿宋" w:eastAsia="仿宋" w:cs="仿宋"/>
          <w:color w:val="auto"/>
          <w:sz w:val="28"/>
          <w:szCs w:val="28"/>
          <w:lang w:val="en-US" w:eastAsia="zh-CN"/>
        </w:rPr>
        <w:t>以及</w:t>
      </w:r>
      <w:r>
        <w:rPr>
          <w:rFonts w:hint="eastAsia" w:ascii="仿宋" w:hAnsi="仿宋" w:eastAsia="仿宋" w:cs="仿宋"/>
          <w:color w:val="auto"/>
          <w:sz w:val="28"/>
          <w:szCs w:val="28"/>
        </w:rPr>
        <w:t>学校对各校区建设规划、学科建设、管理模式、学院设置等</w:t>
      </w:r>
      <w:r>
        <w:rPr>
          <w:rFonts w:hint="eastAsia" w:ascii="仿宋" w:hAnsi="仿宋" w:eastAsia="仿宋" w:cs="仿宋"/>
          <w:color w:val="auto"/>
          <w:sz w:val="28"/>
          <w:szCs w:val="28"/>
          <w:lang w:val="en-US" w:eastAsia="zh-CN"/>
        </w:rPr>
        <w:t>多方面</w:t>
      </w:r>
      <w:r>
        <w:rPr>
          <w:rFonts w:hint="eastAsia" w:ascii="仿宋" w:hAnsi="仿宋" w:eastAsia="仿宋" w:cs="仿宋"/>
          <w:color w:val="auto"/>
          <w:sz w:val="28"/>
          <w:szCs w:val="28"/>
        </w:rPr>
        <w:t>战略布局，做好公用房规划、调整和保障工作，及时调整更新校区用房规划方案，</w:t>
      </w:r>
      <w:r>
        <w:rPr>
          <w:rFonts w:hint="eastAsia" w:ascii="仿宋" w:hAnsi="仿宋" w:eastAsia="仿宋" w:cs="仿宋"/>
          <w:color w:val="auto"/>
          <w:sz w:val="28"/>
          <w:szCs w:val="28"/>
          <w:lang w:val="en-US" w:eastAsia="zh-CN"/>
        </w:rPr>
        <w:t>对基本办学条件的增量与存量加以统筹，</w:t>
      </w:r>
      <w:r>
        <w:rPr>
          <w:rFonts w:hint="eastAsia" w:ascii="仿宋" w:hAnsi="仿宋" w:eastAsia="仿宋" w:cs="仿宋"/>
          <w:color w:val="auto"/>
          <w:sz w:val="28"/>
          <w:szCs w:val="28"/>
        </w:rPr>
        <w:t>为师生创造多样化的教学科研和活动场所。</w:t>
      </w:r>
      <w:bookmarkEnd w:id="39"/>
    </w:p>
    <w:p>
      <w:pPr>
        <w:keepNext w:val="0"/>
        <w:keepLines w:val="0"/>
        <w:pageBreakBefore w:val="0"/>
        <w:widowControl w:val="0"/>
        <w:numPr>
          <w:ilvl w:val="0"/>
          <w:numId w:val="11"/>
        </w:numPr>
        <w:kinsoku/>
        <w:wordWrap/>
        <w:overflowPunct/>
        <w:topLinePunct w:val="0"/>
        <w:autoSpaceDE/>
        <w:autoSpaceDN/>
        <w:bidi w:val="0"/>
        <w:adjustRightInd/>
        <w:snapToGrid/>
        <w:spacing w:line="240" w:lineRule="auto"/>
        <w:jc w:val="both"/>
        <w:textAlignment w:val="auto"/>
        <w:outlineLvl w:val="1"/>
        <w:rPr>
          <w:rFonts w:hint="eastAsia" w:ascii="仿宋" w:hAnsi="仿宋" w:eastAsia="仿宋" w:cs="仿宋"/>
          <w:b/>
          <w:bCs/>
          <w:color w:val="auto"/>
          <w:sz w:val="28"/>
          <w:szCs w:val="28"/>
          <w:lang w:val="en-US" w:eastAsia="zh-CN"/>
        </w:rPr>
      </w:pPr>
      <w:bookmarkStart w:id="40" w:name="_Toc31292"/>
      <w:r>
        <w:rPr>
          <w:rFonts w:hint="eastAsia" w:ascii="仿宋" w:hAnsi="仿宋" w:eastAsia="仿宋" w:cs="仿宋"/>
          <w:b/>
          <w:bCs/>
          <w:color w:val="auto"/>
          <w:sz w:val="28"/>
          <w:szCs w:val="28"/>
          <w:lang w:val="en-US" w:eastAsia="zh-CN"/>
        </w:rPr>
        <w:t>为新生院建设提供房屋保障</w:t>
      </w:r>
      <w:bookmarkEnd w:id="40"/>
    </w:p>
    <w:p>
      <w:pPr>
        <w:keepNext w:val="0"/>
        <w:keepLines w:val="0"/>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b/>
          <w:bCs/>
          <w:color w:val="auto"/>
          <w:sz w:val="28"/>
          <w:szCs w:val="28"/>
          <w:highlight w:val="none"/>
        </w:rPr>
        <w:t>科学制定学生住宿方案。</w:t>
      </w:r>
      <w:r>
        <w:rPr>
          <w:rFonts w:hint="eastAsia" w:ascii="仿宋" w:hAnsi="仿宋" w:eastAsia="仿宋" w:cs="仿宋"/>
          <w:color w:val="auto"/>
          <w:sz w:val="28"/>
          <w:szCs w:val="28"/>
          <w:lang w:val="en-US" w:eastAsia="zh-CN"/>
        </w:rPr>
        <w:t>根据学校“新生院”计划及“十四五”期间研究生招生计划人数，合理规划两校区学生宿舍</w:t>
      </w:r>
      <w:r>
        <w:rPr>
          <w:rFonts w:hint="eastAsia" w:ascii="仿宋" w:hAnsi="仿宋" w:eastAsia="仿宋" w:cs="仿宋"/>
          <w:b w:val="0"/>
          <w:bCs w:val="0"/>
          <w:color w:val="auto"/>
          <w:sz w:val="28"/>
          <w:szCs w:val="28"/>
          <w:lang w:val="en-US" w:eastAsia="zh-CN"/>
        </w:rPr>
        <w:t>住宿安排方案，</w:t>
      </w:r>
      <w:r>
        <w:rPr>
          <w:rFonts w:hint="eastAsia" w:ascii="仿宋" w:hAnsi="仿宋" w:eastAsia="仿宋" w:cs="仿宋"/>
          <w:color w:val="auto"/>
          <w:sz w:val="28"/>
          <w:szCs w:val="28"/>
          <w:lang w:val="en-US" w:eastAsia="zh-CN"/>
        </w:rPr>
        <w:t>并提前对各年度学生宿舍住宿情况进行测算，为学校制定学生住宿政策及相关职能部门执行学生宿舍楼栋维修改造计划提供决策依据和数据支撑，充分保障学校每年度新生住宿。</w:t>
      </w:r>
    </w:p>
    <w:p>
      <w:pPr>
        <w:keepNext w:val="0"/>
        <w:keepLines w:val="0"/>
        <w:pageBreakBefore w:val="0"/>
        <w:numPr>
          <w:ilvl w:val="0"/>
          <w:numId w:val="0"/>
        </w:numPr>
        <w:kinsoku/>
        <w:wordWrap/>
        <w:overflowPunct/>
        <w:topLinePunct w:val="0"/>
        <w:autoSpaceDE/>
        <w:autoSpaceDN/>
        <w:bidi w:val="0"/>
        <w:adjustRightInd/>
        <w:snapToGrid/>
        <w:spacing w:line="240" w:lineRule="auto"/>
        <w:ind w:firstLine="560" w:firstLineChars="200"/>
        <w:textAlignment w:val="auto"/>
        <w:rPr>
          <w:rFonts w:hint="eastAsia" w:ascii="仿宋" w:hAnsi="仿宋" w:eastAsia="仿宋" w:cs="仿宋"/>
          <w:color w:val="auto"/>
          <w:sz w:val="28"/>
          <w:szCs w:val="28"/>
          <w:lang w:val="en-US" w:eastAsia="zh-CN"/>
        </w:rPr>
      </w:pPr>
      <w:bookmarkStart w:id="43" w:name="_GoBack"/>
      <w:bookmarkEnd w:id="43"/>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 xml:space="preserve">   </w:t>
      </w:r>
      <w:r>
        <w:rPr>
          <w:rFonts w:hint="eastAsia" w:ascii="仿宋" w:hAnsi="仿宋" w:eastAsia="仿宋" w:cs="仿宋"/>
          <w:b/>
          <w:bCs/>
          <w:color w:val="auto"/>
          <w:sz w:val="28"/>
          <w:szCs w:val="28"/>
          <w:lang w:val="en-US" w:eastAsia="zh-CN"/>
        </w:rPr>
        <w:t>做好新生院改造宿舍的家具、窗帘、标牌及公共设施采购工作。</w:t>
      </w:r>
      <w:r>
        <w:rPr>
          <w:rFonts w:hint="eastAsia" w:ascii="仿宋" w:hAnsi="仿宋" w:eastAsia="仿宋" w:cs="仿宋"/>
          <w:color w:val="auto"/>
          <w:sz w:val="28"/>
          <w:szCs w:val="28"/>
          <w:lang w:val="en-US" w:eastAsia="zh-CN"/>
        </w:rPr>
        <w:t>根据学生生活使用习惯，注入南大百年老校的文化内涵，用长远的规划理念和温暖的细节设计，为学生选择基材环保健康、色彩搭配和谐、空间设计合理的家具及设施，打造高品质、有温度的本科新生院住宿环境。</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lang w:val="en-US" w:eastAsia="zh-CN"/>
        </w:rPr>
        <w:t xml:space="preserve">   </w:t>
      </w:r>
      <w:bookmarkStart w:id="41" w:name="_Toc23940"/>
      <w:r>
        <w:rPr>
          <w:rFonts w:hint="eastAsia" w:ascii="仿宋" w:hAnsi="仿宋" w:eastAsia="仿宋" w:cs="仿宋"/>
          <w:b/>
          <w:bCs/>
          <w:color w:val="auto"/>
          <w:sz w:val="28"/>
          <w:szCs w:val="28"/>
          <w:lang w:val="en-US" w:eastAsia="zh-CN"/>
        </w:rPr>
        <w:t>制定适合新生院模式的用房规划。</w:t>
      </w:r>
      <w:r>
        <w:rPr>
          <w:rFonts w:hint="eastAsia" w:ascii="仿宋" w:hAnsi="仿宋" w:eastAsia="仿宋" w:cs="仿宋"/>
          <w:color w:val="auto"/>
          <w:sz w:val="28"/>
          <w:szCs w:val="28"/>
        </w:rPr>
        <w:t>充分调研梳理鼓楼校区公共教室、基础教学实验用房、体育设施、食堂、学生活动空间和配套用房等方面的用房缺口，制定切实可行的解决方案，为新生学院落地鼓楼校区做好各类用房保障工作，形成布局合理、适应未来书院模式的新型校园空间</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满足新生</w:t>
      </w:r>
      <w:r>
        <w:rPr>
          <w:rFonts w:hint="eastAsia" w:ascii="仿宋" w:hAnsi="仿宋" w:eastAsia="仿宋" w:cs="仿宋"/>
          <w:color w:val="auto"/>
          <w:sz w:val="28"/>
          <w:szCs w:val="28"/>
          <w:lang w:val="en-US" w:eastAsia="zh-CN"/>
        </w:rPr>
        <w:t>科研学习与生活</w:t>
      </w:r>
      <w:r>
        <w:rPr>
          <w:rFonts w:hint="eastAsia" w:ascii="仿宋" w:hAnsi="仿宋" w:eastAsia="仿宋" w:cs="仿宋"/>
          <w:color w:val="auto"/>
          <w:sz w:val="28"/>
          <w:szCs w:val="28"/>
        </w:rPr>
        <w:t>需求。</w:t>
      </w:r>
      <w:bookmarkEnd w:id="41"/>
    </w:p>
    <w:p>
      <w:pPr>
        <w:keepNext w:val="0"/>
        <w:keepLines w:val="0"/>
        <w:pageBreakBefore w:val="0"/>
        <w:widowControl w:val="0"/>
        <w:numPr>
          <w:ilvl w:val="0"/>
          <w:numId w:val="11"/>
        </w:numPr>
        <w:kinsoku/>
        <w:wordWrap/>
        <w:overflowPunct/>
        <w:topLinePunct w:val="0"/>
        <w:autoSpaceDE/>
        <w:autoSpaceDN/>
        <w:bidi w:val="0"/>
        <w:adjustRightInd/>
        <w:snapToGrid/>
        <w:spacing w:line="240" w:lineRule="auto"/>
        <w:jc w:val="both"/>
        <w:textAlignment w:val="auto"/>
        <w:outlineLvl w:val="1"/>
        <w:rPr>
          <w:rFonts w:hint="eastAsia" w:ascii="仿宋" w:hAnsi="仿宋" w:eastAsia="仿宋" w:cs="仿宋"/>
          <w:b/>
          <w:bCs/>
          <w:color w:val="auto"/>
          <w:sz w:val="28"/>
          <w:szCs w:val="28"/>
          <w:lang w:val="en-US" w:eastAsia="zh-CN"/>
        </w:rPr>
      </w:pPr>
      <w:bookmarkStart w:id="42" w:name="_Toc7741"/>
      <w:r>
        <w:rPr>
          <w:rFonts w:hint="eastAsia" w:ascii="仿宋" w:hAnsi="仿宋" w:eastAsia="仿宋" w:cs="仿宋"/>
          <w:b/>
          <w:bCs/>
          <w:color w:val="auto"/>
          <w:sz w:val="28"/>
          <w:szCs w:val="28"/>
          <w:lang w:val="en-US" w:eastAsia="zh-CN"/>
        </w:rPr>
        <w:t>初步建立资产管理绩效考核制度，完善资产管理体系</w:t>
      </w:r>
      <w:bookmarkEnd w:id="42"/>
    </w:p>
    <w:p>
      <w:pPr>
        <w:keepNext w:val="0"/>
        <w:keepLines w:val="0"/>
        <w:pageBreakBefore w:val="0"/>
        <w:kinsoku/>
        <w:wordWrap/>
        <w:overflowPunct/>
        <w:topLinePunct w:val="0"/>
        <w:autoSpaceDE/>
        <w:autoSpaceDN/>
        <w:bidi w:val="0"/>
        <w:adjustRightInd/>
        <w:snapToGrid/>
        <w:spacing w:line="240" w:lineRule="auto"/>
        <w:ind w:firstLine="562" w:firstLineChars="200"/>
        <w:textAlignment w:val="auto"/>
        <w:rPr>
          <w:rFonts w:hint="eastAsia" w:ascii="仿宋" w:hAnsi="仿宋" w:eastAsia="仿宋" w:cs="仿宋"/>
          <w:color w:val="auto"/>
          <w:sz w:val="28"/>
          <w:szCs w:val="28"/>
        </w:rPr>
      </w:pPr>
      <w:r>
        <w:rPr>
          <w:rFonts w:hint="eastAsia" w:ascii="仿宋" w:hAnsi="仿宋" w:eastAsia="仿宋" w:cs="仿宋"/>
          <w:b/>
          <w:bCs/>
          <w:color w:val="auto"/>
          <w:sz w:val="28"/>
          <w:szCs w:val="28"/>
        </w:rPr>
        <w:t>明确学校所属国有企业国有资产监督管理部门的职责定位。</w:t>
      </w:r>
      <w:r>
        <w:rPr>
          <w:rFonts w:hint="eastAsia" w:ascii="仿宋" w:hAnsi="仿宋" w:eastAsia="仿宋" w:cs="仿宋"/>
          <w:b w:val="0"/>
          <w:bCs w:val="0"/>
          <w:color w:val="auto"/>
          <w:sz w:val="28"/>
          <w:szCs w:val="28"/>
        </w:rPr>
        <w:t>明晰学校所属国有企业国有资产监督管理责任，严格落实国有资产评估项目备案制度</w:t>
      </w:r>
      <w:r>
        <w:rPr>
          <w:rFonts w:hint="eastAsia" w:ascii="仿宋" w:hAnsi="仿宋" w:eastAsia="仿宋" w:cs="仿宋"/>
          <w:b w:val="0"/>
          <w:bCs w:val="0"/>
          <w:color w:val="auto"/>
          <w:sz w:val="28"/>
          <w:szCs w:val="28"/>
          <w:lang w:eastAsia="zh-CN"/>
        </w:rPr>
        <w:t>。</w:t>
      </w:r>
      <w:r>
        <w:rPr>
          <w:rFonts w:hint="eastAsia" w:ascii="仿宋" w:hAnsi="仿宋" w:eastAsia="仿宋" w:cs="仿宋"/>
          <w:b w:val="0"/>
          <w:bCs w:val="0"/>
          <w:color w:val="auto"/>
          <w:sz w:val="28"/>
          <w:szCs w:val="28"/>
        </w:rPr>
        <w:t>严格按照教育部要求，做好学校所属国有企业评估备</w:t>
      </w:r>
      <w:r>
        <w:rPr>
          <w:rFonts w:hint="eastAsia" w:ascii="仿宋" w:hAnsi="仿宋" w:eastAsia="仿宋" w:cs="仿宋"/>
          <w:color w:val="auto"/>
          <w:sz w:val="28"/>
          <w:szCs w:val="28"/>
        </w:rPr>
        <w:t>案、科技成果转化评估备案工作。</w:t>
      </w:r>
    </w:p>
    <w:p>
      <w:pPr>
        <w:keepNext w:val="0"/>
        <w:keepLines w:val="0"/>
        <w:pageBreakBefore w:val="0"/>
        <w:kinsoku/>
        <w:wordWrap/>
        <w:overflowPunct/>
        <w:topLinePunct w:val="0"/>
        <w:autoSpaceDE/>
        <w:autoSpaceDN/>
        <w:bidi w:val="0"/>
        <w:adjustRightInd/>
        <w:snapToGrid/>
        <w:spacing w:line="240" w:lineRule="auto"/>
        <w:ind w:firstLine="562" w:firstLineChars="200"/>
        <w:textAlignment w:val="auto"/>
        <w:rPr>
          <w:rFonts w:hint="eastAsia" w:ascii="仿宋" w:hAnsi="仿宋" w:eastAsia="仿宋" w:cs="仿宋"/>
          <w:color w:val="auto"/>
          <w:sz w:val="28"/>
          <w:szCs w:val="28"/>
          <w:lang w:eastAsia="zh-CN"/>
        </w:rPr>
      </w:pPr>
      <w:r>
        <w:rPr>
          <w:rFonts w:hint="eastAsia" w:ascii="仿宋" w:hAnsi="仿宋" w:eastAsia="仿宋" w:cs="仿宋"/>
          <w:b/>
          <w:bCs/>
          <w:color w:val="auto"/>
          <w:sz w:val="28"/>
          <w:szCs w:val="28"/>
        </w:rPr>
        <w:t>协助推进学校所属国有企业体制改革。</w:t>
      </w:r>
      <w:r>
        <w:rPr>
          <w:rFonts w:hint="eastAsia" w:ascii="仿宋" w:hAnsi="仿宋" w:eastAsia="仿宋" w:cs="仿宋"/>
          <w:i w:val="0"/>
          <w:caps w:val="0"/>
          <w:color w:val="auto"/>
          <w:spacing w:val="8"/>
          <w:sz w:val="28"/>
          <w:szCs w:val="28"/>
          <w:shd w:val="clear" w:fill="FFFFFF"/>
        </w:rPr>
        <w:t>强化激励、提高效率，认真</w:t>
      </w:r>
      <w:r>
        <w:rPr>
          <w:rFonts w:hint="eastAsia" w:ascii="仿宋" w:hAnsi="仿宋" w:eastAsia="仿宋" w:cs="仿宋"/>
          <w:i w:val="0"/>
          <w:caps w:val="0"/>
          <w:color w:val="auto"/>
          <w:spacing w:val="8"/>
          <w:sz w:val="28"/>
          <w:szCs w:val="28"/>
          <w:shd w:val="clear" w:fill="FFFFFF"/>
          <w:lang w:val="en-US" w:eastAsia="zh-CN"/>
        </w:rPr>
        <w:t>贯彻政府及学校</w:t>
      </w:r>
      <w:r>
        <w:rPr>
          <w:rFonts w:hint="eastAsia" w:ascii="仿宋" w:hAnsi="仿宋" w:eastAsia="仿宋" w:cs="仿宋"/>
          <w:i w:val="0"/>
          <w:caps w:val="0"/>
          <w:color w:val="auto"/>
          <w:spacing w:val="8"/>
          <w:sz w:val="28"/>
          <w:szCs w:val="28"/>
          <w:shd w:val="clear" w:fill="FFFFFF"/>
        </w:rPr>
        <w:t>的决策部署，扎实推进关键环节改革向纵深推进。落实台账，稳步推进各项工作，确保改革任务落地落实。</w:t>
      </w:r>
    </w:p>
    <w:p>
      <w:pPr>
        <w:keepNext w:val="0"/>
        <w:keepLines w:val="0"/>
        <w:pageBreakBefore w:val="0"/>
        <w:kinsoku/>
        <w:wordWrap/>
        <w:overflowPunct/>
        <w:topLinePunct w:val="0"/>
        <w:autoSpaceDE/>
        <w:autoSpaceDN/>
        <w:bidi w:val="0"/>
        <w:adjustRightInd/>
        <w:snapToGrid/>
        <w:spacing w:line="240" w:lineRule="auto"/>
        <w:ind w:firstLine="420"/>
        <w:textAlignment w:val="auto"/>
        <w:rPr>
          <w:rFonts w:hint="eastAsia" w:ascii="仿宋" w:hAnsi="仿宋" w:eastAsia="仿宋" w:cs="仿宋"/>
          <w:b/>
          <w:bCs/>
          <w:color w:val="auto"/>
          <w:sz w:val="28"/>
          <w:szCs w:val="28"/>
          <w:lang w:val="en-US" w:eastAsia="zh-CN"/>
        </w:rPr>
      </w:pPr>
      <w:r>
        <w:rPr>
          <w:rFonts w:hint="eastAsia" w:ascii="仿宋" w:hAnsi="仿宋" w:eastAsia="仿宋" w:cs="仿宋"/>
          <w:b/>
          <w:bCs/>
          <w:color w:val="auto"/>
          <w:sz w:val="28"/>
          <w:szCs w:val="28"/>
        </w:rPr>
        <w:t>完善监督管理体系，初步建立国有事业资产管理绩效激励机制</w:t>
      </w:r>
      <w:r>
        <w:rPr>
          <w:rFonts w:hint="eastAsia" w:ascii="仿宋" w:hAnsi="仿宋" w:eastAsia="仿宋" w:cs="仿宋"/>
          <w:b/>
          <w:bCs/>
          <w:color w:val="auto"/>
          <w:sz w:val="28"/>
          <w:szCs w:val="28"/>
          <w:lang w:eastAsia="zh-CN"/>
        </w:rPr>
        <w:t>。</w:t>
      </w:r>
      <w:r>
        <w:rPr>
          <w:rFonts w:hint="eastAsia" w:ascii="仿宋" w:hAnsi="仿宋" w:eastAsia="仿宋" w:cs="仿宋"/>
          <w:color w:val="auto"/>
          <w:sz w:val="28"/>
          <w:szCs w:val="28"/>
        </w:rPr>
        <w:t>依据相关法律法规，完善资产管理的组织架构，明晰资产使用权责，对资产管理机构人员设置，账实相符情况，配置效率、使用效果、处置以及收入管理、信息系统建设和应用等情况设置具体绩效指标，实施跟踪问效。</w:t>
      </w:r>
      <w:r>
        <w:rPr>
          <w:rFonts w:hint="eastAsia" w:ascii="仿宋" w:hAnsi="仿宋" w:eastAsia="仿宋" w:cs="仿宋"/>
          <w:color w:val="auto"/>
          <w:sz w:val="28"/>
          <w:szCs w:val="28"/>
          <w:lang w:val="en-US" w:eastAsia="zh-CN"/>
        </w:rPr>
        <w:t>扎实推进资产由</w:t>
      </w:r>
      <w:r>
        <w:rPr>
          <w:rFonts w:hint="eastAsia" w:ascii="仿宋" w:hAnsi="仿宋" w:eastAsia="仿宋" w:cs="仿宋"/>
          <w:color w:val="auto"/>
          <w:sz w:val="28"/>
          <w:szCs w:val="28"/>
        </w:rPr>
        <w:t>数量管理转向效益管理</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lang w:val="en-US" w:eastAsia="zh-CN"/>
        </w:rPr>
        <w:t>建成</w:t>
      </w:r>
      <w:r>
        <w:rPr>
          <w:rFonts w:hint="eastAsia" w:ascii="仿宋" w:hAnsi="仿宋" w:eastAsia="仿宋" w:cs="仿宋"/>
          <w:color w:val="auto"/>
          <w:sz w:val="28"/>
          <w:szCs w:val="28"/>
        </w:rPr>
        <w:t>良好的内控管理体系</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lang w:val="en-US" w:eastAsia="zh-CN"/>
        </w:rPr>
        <w:t>对</w:t>
      </w:r>
      <w:r>
        <w:rPr>
          <w:rFonts w:hint="eastAsia" w:ascii="仿宋" w:hAnsi="仿宋" w:eastAsia="仿宋" w:cs="仿宋"/>
          <w:color w:val="auto"/>
          <w:sz w:val="28"/>
          <w:szCs w:val="28"/>
        </w:rPr>
        <w:t>资产合理配置到资产处置</w:t>
      </w:r>
      <w:r>
        <w:rPr>
          <w:rFonts w:hint="eastAsia" w:ascii="仿宋" w:hAnsi="仿宋" w:eastAsia="仿宋" w:cs="仿宋"/>
          <w:color w:val="auto"/>
          <w:sz w:val="28"/>
          <w:szCs w:val="28"/>
          <w:lang w:val="en-US" w:eastAsia="zh-CN"/>
        </w:rPr>
        <w:t>的</w:t>
      </w:r>
      <w:r>
        <w:rPr>
          <w:rFonts w:hint="eastAsia" w:ascii="仿宋" w:hAnsi="仿宋" w:eastAsia="仿宋" w:cs="仿宋"/>
          <w:color w:val="auto"/>
          <w:sz w:val="28"/>
          <w:szCs w:val="28"/>
        </w:rPr>
        <w:t>每个环节</w:t>
      </w:r>
      <w:r>
        <w:rPr>
          <w:rFonts w:hint="eastAsia" w:ascii="仿宋" w:hAnsi="仿宋" w:eastAsia="仿宋" w:cs="仿宋"/>
          <w:color w:val="auto"/>
          <w:sz w:val="28"/>
          <w:szCs w:val="28"/>
          <w:lang w:val="en-US" w:eastAsia="zh-CN"/>
        </w:rPr>
        <w:t>进行严格把控和监督，并建立家具等资产配置验收制度，</w:t>
      </w:r>
      <w:r>
        <w:rPr>
          <w:rFonts w:hint="eastAsia" w:ascii="仿宋" w:hAnsi="仿宋" w:eastAsia="仿宋" w:cs="仿宋"/>
          <w:b w:val="0"/>
          <w:bCs w:val="0"/>
          <w:color w:val="auto"/>
          <w:sz w:val="28"/>
          <w:szCs w:val="28"/>
        </w:rPr>
        <w:t>完善</w:t>
      </w:r>
      <w:r>
        <w:rPr>
          <w:rFonts w:hint="eastAsia" w:ascii="仿宋" w:hAnsi="仿宋" w:eastAsia="仿宋" w:cs="仿宋"/>
          <w:b w:val="0"/>
          <w:bCs w:val="0"/>
          <w:color w:val="auto"/>
          <w:sz w:val="28"/>
          <w:szCs w:val="28"/>
          <w:lang w:eastAsia="zh-CN"/>
        </w:rPr>
        <w:t>行政</w:t>
      </w:r>
      <w:r>
        <w:rPr>
          <w:rFonts w:hint="eastAsia" w:ascii="仿宋" w:hAnsi="仿宋" w:eastAsia="仿宋" w:cs="仿宋"/>
          <w:b w:val="0"/>
          <w:bCs w:val="0"/>
          <w:color w:val="auto"/>
          <w:sz w:val="28"/>
          <w:szCs w:val="28"/>
        </w:rPr>
        <w:t>事业性国有资产的全生命周期管理模式</w:t>
      </w:r>
      <w:r>
        <w:rPr>
          <w:rFonts w:hint="eastAsia" w:ascii="仿宋" w:hAnsi="仿宋" w:eastAsia="仿宋" w:cs="仿宋"/>
          <w:b/>
          <w:bCs/>
          <w:color w:val="auto"/>
          <w:sz w:val="28"/>
          <w:szCs w:val="28"/>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color w:val="auto"/>
          <w:sz w:val="28"/>
          <w:szCs w:val="28"/>
          <w:lang w:val="en-US" w:eastAsia="zh-CN"/>
        </w:rPr>
      </w:pP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9705301"/>
    <w:multiLevelType w:val="singleLevel"/>
    <w:tmpl w:val="99705301"/>
    <w:lvl w:ilvl="0" w:tentative="0">
      <w:start w:val="1"/>
      <w:numFmt w:val="decimal"/>
      <w:lvlText w:val="%1."/>
      <w:lvlJc w:val="left"/>
      <w:pPr>
        <w:tabs>
          <w:tab w:val="left" w:pos="312"/>
        </w:tabs>
      </w:pPr>
    </w:lvl>
  </w:abstractNum>
  <w:abstractNum w:abstractNumId="1">
    <w:nsid w:val="C34A4C74"/>
    <w:multiLevelType w:val="singleLevel"/>
    <w:tmpl w:val="C34A4C74"/>
    <w:lvl w:ilvl="0" w:tentative="0">
      <w:start w:val="1"/>
      <w:numFmt w:val="chineseCounting"/>
      <w:suff w:val="nothing"/>
      <w:lvlText w:val="%1、"/>
      <w:lvlJc w:val="left"/>
      <w:rPr>
        <w:rFonts w:hint="eastAsia"/>
      </w:rPr>
    </w:lvl>
  </w:abstractNum>
  <w:abstractNum w:abstractNumId="2">
    <w:nsid w:val="C8254B3D"/>
    <w:multiLevelType w:val="singleLevel"/>
    <w:tmpl w:val="C8254B3D"/>
    <w:lvl w:ilvl="0" w:tentative="0">
      <w:start w:val="1"/>
      <w:numFmt w:val="decimal"/>
      <w:lvlText w:val="%1."/>
      <w:lvlJc w:val="left"/>
      <w:pPr>
        <w:tabs>
          <w:tab w:val="left" w:pos="312"/>
        </w:tabs>
      </w:pPr>
    </w:lvl>
  </w:abstractNum>
  <w:abstractNum w:abstractNumId="3">
    <w:nsid w:val="F850407F"/>
    <w:multiLevelType w:val="singleLevel"/>
    <w:tmpl w:val="F850407F"/>
    <w:lvl w:ilvl="0" w:tentative="0">
      <w:start w:val="1"/>
      <w:numFmt w:val="chineseCounting"/>
      <w:suff w:val="nothing"/>
      <w:lvlText w:val="（%1）"/>
      <w:lvlJc w:val="left"/>
      <w:rPr>
        <w:rFonts w:hint="eastAsia"/>
      </w:rPr>
    </w:lvl>
  </w:abstractNum>
  <w:abstractNum w:abstractNumId="4">
    <w:nsid w:val="0FDBA1A8"/>
    <w:multiLevelType w:val="singleLevel"/>
    <w:tmpl w:val="0FDBA1A8"/>
    <w:lvl w:ilvl="0" w:tentative="0">
      <w:start w:val="1"/>
      <w:numFmt w:val="decimal"/>
      <w:lvlText w:val="%1."/>
      <w:lvlJc w:val="left"/>
      <w:pPr>
        <w:tabs>
          <w:tab w:val="left" w:pos="312"/>
        </w:tabs>
      </w:pPr>
    </w:lvl>
  </w:abstractNum>
  <w:abstractNum w:abstractNumId="5">
    <w:nsid w:val="1598A26A"/>
    <w:multiLevelType w:val="singleLevel"/>
    <w:tmpl w:val="1598A26A"/>
    <w:lvl w:ilvl="0" w:tentative="0">
      <w:start w:val="1"/>
      <w:numFmt w:val="chineseCounting"/>
      <w:suff w:val="nothing"/>
      <w:lvlText w:val="（%1）"/>
      <w:lvlJc w:val="left"/>
      <w:rPr>
        <w:rFonts w:hint="eastAsia"/>
      </w:rPr>
    </w:lvl>
  </w:abstractNum>
  <w:abstractNum w:abstractNumId="6">
    <w:nsid w:val="1B8F377F"/>
    <w:multiLevelType w:val="singleLevel"/>
    <w:tmpl w:val="1B8F377F"/>
    <w:lvl w:ilvl="0" w:tentative="0">
      <w:start w:val="1"/>
      <w:numFmt w:val="decimal"/>
      <w:lvlText w:val="%1."/>
      <w:lvlJc w:val="left"/>
      <w:pPr>
        <w:tabs>
          <w:tab w:val="left" w:pos="312"/>
        </w:tabs>
      </w:pPr>
    </w:lvl>
  </w:abstractNum>
  <w:abstractNum w:abstractNumId="7">
    <w:nsid w:val="27069B62"/>
    <w:multiLevelType w:val="singleLevel"/>
    <w:tmpl w:val="27069B62"/>
    <w:lvl w:ilvl="0" w:tentative="0">
      <w:start w:val="1"/>
      <w:numFmt w:val="decimal"/>
      <w:lvlText w:val="%1."/>
      <w:lvlJc w:val="left"/>
      <w:pPr>
        <w:tabs>
          <w:tab w:val="left" w:pos="312"/>
        </w:tabs>
      </w:pPr>
    </w:lvl>
  </w:abstractNum>
  <w:abstractNum w:abstractNumId="8">
    <w:nsid w:val="6A227786"/>
    <w:multiLevelType w:val="singleLevel"/>
    <w:tmpl w:val="6A227786"/>
    <w:lvl w:ilvl="0" w:tentative="0">
      <w:start w:val="1"/>
      <w:numFmt w:val="chineseCounting"/>
      <w:suff w:val="nothing"/>
      <w:lvlText w:val="（%1）"/>
      <w:lvlJc w:val="left"/>
      <w:rPr>
        <w:rFonts w:hint="eastAsia"/>
      </w:rPr>
    </w:lvl>
  </w:abstractNum>
  <w:abstractNum w:abstractNumId="9">
    <w:nsid w:val="6C00A8D2"/>
    <w:multiLevelType w:val="singleLevel"/>
    <w:tmpl w:val="6C00A8D2"/>
    <w:lvl w:ilvl="0" w:tentative="0">
      <w:start w:val="1"/>
      <w:numFmt w:val="chineseCounting"/>
      <w:suff w:val="nothing"/>
      <w:lvlText w:val="（%1）"/>
      <w:lvlJc w:val="left"/>
      <w:rPr>
        <w:rFonts w:hint="eastAsia"/>
      </w:rPr>
    </w:lvl>
  </w:abstractNum>
  <w:abstractNum w:abstractNumId="10">
    <w:nsid w:val="78B3F26F"/>
    <w:multiLevelType w:val="singleLevel"/>
    <w:tmpl w:val="78B3F26F"/>
    <w:lvl w:ilvl="0" w:tentative="0">
      <w:start w:val="1"/>
      <w:numFmt w:val="decimal"/>
      <w:lvlText w:val="%1."/>
      <w:lvlJc w:val="left"/>
      <w:pPr>
        <w:tabs>
          <w:tab w:val="left" w:pos="312"/>
        </w:tabs>
      </w:pPr>
    </w:lvl>
  </w:abstractNum>
  <w:num w:numId="1">
    <w:abstractNumId w:val="1"/>
  </w:num>
  <w:num w:numId="2">
    <w:abstractNumId w:val="9"/>
  </w:num>
  <w:num w:numId="3">
    <w:abstractNumId w:val="0"/>
  </w:num>
  <w:num w:numId="4">
    <w:abstractNumId w:val="6"/>
  </w:num>
  <w:num w:numId="5">
    <w:abstractNumId w:val="5"/>
  </w:num>
  <w:num w:numId="6">
    <w:abstractNumId w:val="2"/>
  </w:num>
  <w:num w:numId="7">
    <w:abstractNumId w:val="4"/>
  </w:num>
  <w:num w:numId="8">
    <w:abstractNumId w:val="8"/>
  </w:num>
  <w:num w:numId="9">
    <w:abstractNumId w:val="7"/>
  </w:num>
  <w:num w:numId="10">
    <w:abstractNumId w:val="1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DD2CC1"/>
    <w:rsid w:val="00F61667"/>
    <w:rsid w:val="0A516058"/>
    <w:rsid w:val="0A5908D9"/>
    <w:rsid w:val="0C416434"/>
    <w:rsid w:val="0E733EB7"/>
    <w:rsid w:val="13400A2E"/>
    <w:rsid w:val="14AA7CA0"/>
    <w:rsid w:val="17E97EC5"/>
    <w:rsid w:val="1C180BC2"/>
    <w:rsid w:val="1F211F5A"/>
    <w:rsid w:val="209E3DFF"/>
    <w:rsid w:val="26677816"/>
    <w:rsid w:val="27DD2CC1"/>
    <w:rsid w:val="29044148"/>
    <w:rsid w:val="2BB222CC"/>
    <w:rsid w:val="2C0E2CF4"/>
    <w:rsid w:val="2D8E3577"/>
    <w:rsid w:val="314F0C6A"/>
    <w:rsid w:val="32152C6C"/>
    <w:rsid w:val="321F641D"/>
    <w:rsid w:val="378412B1"/>
    <w:rsid w:val="3AA23CD5"/>
    <w:rsid w:val="3DEF139C"/>
    <w:rsid w:val="4D146926"/>
    <w:rsid w:val="4E0022D2"/>
    <w:rsid w:val="4F506E3E"/>
    <w:rsid w:val="51203A3B"/>
    <w:rsid w:val="5279418B"/>
    <w:rsid w:val="54542C8D"/>
    <w:rsid w:val="556174A2"/>
    <w:rsid w:val="58DA00B3"/>
    <w:rsid w:val="5B326BC5"/>
    <w:rsid w:val="5ECE1D44"/>
    <w:rsid w:val="5FCF290A"/>
    <w:rsid w:val="6A3F395F"/>
    <w:rsid w:val="6D246FB3"/>
    <w:rsid w:val="72F8784D"/>
    <w:rsid w:val="73935258"/>
    <w:rsid w:val="76E41A45"/>
    <w:rsid w:val="7D360DA5"/>
    <w:rsid w:val="7DC55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toc 3"/>
    <w:basedOn w:val="1"/>
    <w:next w:val="1"/>
    <w:qFormat/>
    <w:uiPriority w:val="0"/>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character" w:styleId="10">
    <w:name w:val="Emphasis"/>
    <w:basedOn w:val="9"/>
    <w:qFormat/>
    <w:uiPriority w:val="0"/>
    <w:rPr>
      <w:i/>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2"/>
      <sectRole val="1"/>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Office_11.1.0.10069_F1E327BC-269C-435d-A152-05C5408002CA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2020-02-13T03:23:00Z</dcterms:created>
  <dc:creator>咕咕</dc:creator>
  <cp:lastModifiedBy>第几炉香</cp:lastModifiedBy>
  <cp:lastPrinted>2020-10-14T06:09:00Z</cp:lastPrinted>
  <dcterms:modified xsi:type="dcterms:W3CDTF">2020-10-14T08:14:33Z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2052-11.1.0.10069</vt:lpwstr>
  </property>
</Properties>
</file>