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after="100"/>
      </w:pPr>
      <w:r>
        <w:rPr>
          <w:b/>
          <w:sz w:val="18"/>
        </w:rPr>
        <w:t>海外案例研究与商业计划</w:t>
      </w:r>
    </w:p>
    <w:p>
      <w:pPr>
        <w:pStyle w:val="Title"/>
      </w:pPr>
      <w:r>
        <w:t>北京香港私享社交俱乐部</w:t>
      </w:r>
    </w:p>
    <w:p>
      <w:r>
        <w:rPr>
          <w:b/>
        </w:rPr>
        <w:t>给创始人与合伙人的经营建议</w:t>
      </w:r>
    </w:p>
    <w:p>
      <w:r>
        <w:rPr>
          <w:b w:val="0"/>
        </w:rPr>
        <w:t>以精选成员、原创共同体验和长期关系服务为核心。北京形成稳定活动与会员密度，香港承担精选跨城体验与合作节点。单身、恋爱中和已婚会员均有清楚的参加理由。</w:t>
      </w:r>
    </w:p>
    <w:p>
      <w:pPr>
        <w:pStyle w:val="Heading2"/>
      </w:pPr>
      <w:r>
        <w:t>建议先做什么</w:t>
      </w:r>
    </w:p>
    <w:p>
      <w:r>
        <w:rPr>
          <w:b w:val="0"/>
        </w:rPr>
        <w:t>先成立有审核与主理人服务的轻资产俱乐部，使用已有及合作餐厅、酒吧与活动空间；以三类可复购活动验证付费，再开放年度会籍。把婚恋作为明确自愿的产品线，把伴侣与共同兴趣产品同时做好。</w:t>
      </w:r>
    </w:p>
    <w:p>
      <w:pPr>
        <w:pStyle w:val="Heading2"/>
      </w:pPr>
      <w:r>
        <w:t>研究带来的三个判断</w:t>
      </w:r>
    </w:p>
    <w:p>
      <w:r>
        <w:rPr>
          <w:b w:val="0"/>
        </w:rPr>
        <w:t>一是活动安排本身能成为会员产品：The Supper Club与Parlor值得借鉴。二是同一批成员可以在多种小社群里留下来：The Battery提供了结构参照。三是有趣可以被设计：规则、协作、轮值做东与共同作品，比单纯升级场地更值得优先投入。[S04—S06，S11，S21—S30]</w:t>
      </w:r>
    </w:p>
    <w:p>
      <w:pPr>
        <w:pStyle w:val="Heading2"/>
      </w:pPr>
      <w:r>
        <w:t>先看现金流的真实来源</w:t>
      </w:r>
    </w:p>
    <w:p>
      <w:r>
        <w:rPr>
          <w:b/>
        </w:rPr>
        <w:t>按本方案的基准假设，首年经营收入约199.4万元、税前亏损约10.7万元。会员预收款使现金表现更好，但年末仍有约58.6万元未履约会费。当前假设支持小规模验证，尚不足以把项目称作稳定盈利的现金流业务。</w:t>
      </w:r>
    </w:p>
    <w:p>
      <w:r>
        <w:rPr>
          <w:b w:val="0"/>
        </w:rPr>
        <w:t>所有本项目价格、人数与成本为测试假设；海外品牌能公开收费，不代表其实际盈利已经被证实。BoL的调性作为参照；其不盈利的信息由本项目发起人提供，未经财务核验。[S01]</w:t>
      </w:r>
    </w:p>
    <w:p>
      <w:pPr>
        <w:spacing w:line="288" w:lineRule="auto"/>
      </w:pPr>
      <w:r>
        <w:rPr>
          <w:b w:val="0"/>
          <w:sz w:val="17"/>
        </w:rPr>
        <w:t>2026年10月19日  |  北京为主场  香港联动</w:t>
      </w:r>
    </w:p>
    <w:p>
      <w:pPr>
        <w:keepNext/>
        <w:pageBreakBefore/>
        <w:spacing w:after="100"/>
      </w:pPr>
      <w:r>
        <w:rPr>
          <w:b/>
          <w:sz w:val="18"/>
        </w:rPr>
        <w:t>阅读导航</w:t>
      </w:r>
    </w:p>
    <w:p>
      <w:pPr>
        <w:pStyle w:val="Heading1"/>
      </w:pPr>
      <w:r>
        <w:t>如何使用这份方案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782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解决的问题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案例与证据 3至10页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BoL、9个海外会员俱乐部、5个官方Instagram主页观察；分清能借鉴的机制和不能推出的结论。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玩法与产品 11至20页</w:t>
            </w:r>
          </w:p>
        </w:tc>
        <w:tc>
          <w:tcPr>
            <w:tcW w:type="dxa" w:w="78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10档节目、3类线下体验，以及32个活动创意和8个重点产品。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经营与测算 21至27页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会员权益、北京香港运营、单场经济、首年三情景、月度现金与次年季度测算。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试点与合伙 28至30页</w:t>
            </w:r>
          </w:p>
        </w:tc>
        <w:tc>
          <w:tcPr>
            <w:tcW w:type="dxa" w:w="78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90天验证、投入门槛、成员关系管理、人员分工和合伙人决策。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来源索引 31至34页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35条来源记录；官网、条款、官方节目页与Instagram逐项可回溯。</w:t>
            </w:r>
          </w:p>
        </w:tc>
      </w:tr>
    </w:tbl>
    <w:p>
      <w:pPr>
        <w:spacing w:after="0"/>
      </w:pPr>
    </w:p>
    <w:p>
      <w:pPr>
        <w:pStyle w:val="Heading2"/>
      </w:pPr>
      <w:r>
        <w:t>证据的使用方式</w:t>
      </w:r>
    </w:p>
    <w:p>
      <w:r>
        <w:rPr>
          <w:b w:val="0"/>
        </w:rPr>
        <w:t>正文的[S编号]对应末尾来源索引。官方页面证明其公开产品或表述；用户提供资料用于理解BoL。活动的商业价值、北京香港适配度及本项目方案，是基于这些材料作出的判断。</w:t>
      </w:r>
    </w:p>
    <w:p>
      <w:r>
        <w:rPr>
          <w:b w:val="0"/>
        </w:rPr>
        <w:t>Instagram已直接检查Mandala、Carlyle、Battery、Offline Club及Arts Club的公开主页、栏目与可见网格。部分帖子全文要求登录；对其正文和互动转化不作未经核实的描述。节目研究依据官方规则、任务介绍和发布资料，不把本方案包装成全季观片评分。</w:t>
      </w:r>
    </w:p>
    <w:p>
      <w:pPr>
        <w:pStyle w:val="Heading2"/>
      </w:pPr>
      <w:r>
        <w:t>本轮最关键的资料缺口</w:t>
      </w:r>
    </w:p>
    <w:p>
      <w:r>
        <w:rPr>
          <w:b w:val="0"/>
        </w:rPr>
        <w:t>没有海外俱乐部可比的经审计单店利润，也没有BoL的成本明细；不据此宣称哪一家“已经验证盈利”。本项目的实际可触达成员、价格接受度、场地内部结算和主理人供给，需要在90天内通过实际付费与工时记录补齐。</w:t>
      </w:r>
    </w:p>
    <w:p>
      <w:r>
        <w:rPr>
          <w:b w:val="0"/>
        </w:rPr>
        <w:t>市场测算从你能邀请的人开始：愿意来一次的人、愿意再来的人、愿意购买会籍的人。泛婚恋人口和高净值总人数不直接转化为可获得收入。</w:t>
      </w:r>
    </w:p>
    <w:p>
      <w:pPr>
        <w:keepNext/>
        <w:pageBreakBefore/>
        <w:spacing w:after="100"/>
      </w:pPr>
      <w:r>
        <w:rPr>
          <w:b/>
          <w:sz w:val="18"/>
        </w:rPr>
        <w:t>本地起点</w:t>
      </w:r>
    </w:p>
    <w:p>
      <w:pPr>
        <w:pStyle w:val="Heading1"/>
      </w:pPr>
      <w:r>
        <w:t>BoL提供了什么参照</w:t>
      </w:r>
    </w:p>
    <w:p>
      <w:r>
        <w:rPr>
          <w:b w:val="0"/>
        </w:rPr>
        <w:t>五张截图显示了很清楚的产品层次：母品牌使用海归与菁英的商业和生活成长定位；活动有行业酒会、高尔夫社交及AI交流；BoL Selected单独承接审核制单身私宴。小程序同时提供VIP、发现和活动入口。[S01]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tblHeader/>
          <w:cantSplit/>
        </w:trPr>
        <w:tc>
          <w:tcPr>
            <w:tcW w:type="dxa" w:w="243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可确认的设计</w:t>
            </w:r>
          </w:p>
        </w:tc>
        <w:tc>
          <w:tcPr>
            <w:tcW w:type="dxa" w:w="7200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对本项目的启发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母品牌覆盖较宽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单身、伴侣及已婚成员可以共同参加明确的兴趣活动；婚恋产品保留独立入口。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Selected强调审核与限定</w:t>
            </w:r>
          </w:p>
        </w:tc>
        <w:tc>
          <w:tcPr>
            <w:tcW w:type="dxa" w:w="7200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筛选应对应活动需求和实际可交付的成员组合，避免只有文案稀缺。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AI体验区与6—8人驻桌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做有内容的小桌交流，给成员完整表达与听见他人的机会。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联合主办</w:t>
            </w:r>
          </w:p>
        </w:tc>
        <w:tc>
          <w:tcPr>
            <w:tcW w:type="dxa" w:w="7200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可结合不同主理人的成员、内容和空间；具体分工与结算需要另行设计。</w:t>
            </w:r>
          </w:p>
        </w:tc>
      </w:tr>
    </w:tbl>
    <w:p>
      <w:pPr>
        <w:spacing w:after="0"/>
      </w:pPr>
    </w:p>
    <w:p>
      <w:pPr>
        <w:pStyle w:val="Heading2"/>
      </w:pPr>
      <w:r>
        <w:t>用户补充的经营事实</w:t>
      </w:r>
    </w:p>
    <w:p>
      <w:r>
        <w:rPr>
          <w:b w:val="0"/>
        </w:rPr>
        <w:t>本项目发起人提供的信息是BoL并不盈利；目前没有可判断亏损来源的成本资料。票价、人员配置、招募成本和场地成本，都需要分别核验。</w:t>
      </w:r>
    </w:p>
    <w:p>
      <w:pPr>
        <w:pStyle w:val="Heading2"/>
      </w:pPr>
      <w:r>
        <w:t>我们需要新增的经营能力</w:t>
      </w:r>
    </w:p>
    <w:p>
      <w:r>
        <w:rPr>
          <w:b w:val="0"/>
        </w:rPr>
        <w:t>同一场活动能否在计入招募、策划、现场服务和售后后仍有贡献利润；会员能否因为持续的服务购买会籍；活动能否由第二位主理人稳定复现。这三个问题，比复制视觉风格更决定经营结果。</w:t>
      </w:r>
    </w:p>
    <w:p>
      <w:r>
        <w:rPr>
          <w:b w:val="0"/>
        </w:rPr>
        <w:t>BoL资料中的“10w+”“90%以上海归”记为品牌自述，不直接作为付费规模、已核实成员质量或本项目预测的输入。游艇画面也不等于拥有游艇资产。[S01]</w:t>
      </w:r>
    </w:p>
    <w:p>
      <w:pPr>
        <w:keepNext/>
        <w:pageBreakBefore/>
        <w:spacing w:after="100"/>
      </w:pPr>
      <w:r>
        <w:rPr>
          <w:b/>
          <w:sz w:val="18"/>
        </w:rPr>
        <w:t>研究样本</w:t>
      </w:r>
    </w:p>
    <w:p>
      <w:pPr>
        <w:pStyle w:val="Heading1"/>
      </w:pPr>
      <w:r>
        <w:t>九个俱乐部的比较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438"/>
        <w:gridCol w:w="2948"/>
        <w:gridCol w:w="1928"/>
      </w:tblGrid>
      <w:tr>
        <w:trPr>
          <w:tblHeader/>
          <w:cantSplit/>
        </w:trPr>
        <w:tc>
          <w:tcPr>
            <w:tcW w:type="dxa" w:w="232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43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主要机制</w:t>
            </w:r>
          </w:p>
        </w:tc>
        <w:tc>
          <w:tcPr>
            <w:tcW w:type="dxa" w:w="294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适合借鉴</w:t>
            </w:r>
          </w:p>
        </w:tc>
        <w:tc>
          <w:tcPr>
            <w:tcW w:type="dxa" w:w="192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投入判断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Modernist / 美国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会员晚餐、主题夜、行业交流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成员主理与专业／玩乐混合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有会所；用合作场地改写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The Supper Club / 美国</w:t>
            </w:r>
          </w:p>
        </w:tc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精选餐桌、分档会籍、旅行</w:t>
            </w:r>
          </w:p>
        </w:tc>
        <w:tc>
          <w:tcPr>
            <w:tcW w:type="dxa" w:w="29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活动次数与权益定价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优先研究活动交付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Parlor / 美国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无固定地点、兴趣分组、App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轻资产城市社交日历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接近首期结构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Mandala / 新加坡</w:t>
            </w:r>
          </w:p>
        </w:tc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日常仪式、文化活动、伴侣会籍</w:t>
            </w:r>
          </w:p>
        </w:tc>
        <w:tc>
          <w:tcPr>
            <w:tcW w:type="dxa" w:w="29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高低频结合、共同兴趣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会所成本不可直接照搬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67 Pall Mall / 新加坡等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葡萄酒专业内容、活动、旅行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主题专业性、动手体验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先做酒类专题系列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The Battery / 美国</w:t>
            </w:r>
          </w:p>
        </w:tc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会籍内的兴趣与身份小组</w:t>
            </w:r>
          </w:p>
        </w:tc>
        <w:tc>
          <w:tcPr>
            <w:tcW w:type="dxa" w:w="29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单身线与长期社群并行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成员主理需有人管理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Carlyle and Co / 香港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文化、音乐、餐饮与私密服务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主人的接待感与持续体验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作为服务参照与合作方向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Estelle Community / 英国</w:t>
            </w:r>
          </w:p>
        </w:tc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城市社交与乡间度假联动</w:t>
            </w:r>
          </w:p>
        </w:tc>
        <w:tc>
          <w:tcPr>
            <w:tcW w:type="dxa" w:w="294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城市相识后周末加深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复制路径；保持轻资产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The Arts Club / 英国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艺术、音乐、参访与家庭内容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全年内容编排与家庭延伸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借专业伙伴建立内容</w:t>
            </w:r>
          </w:p>
        </w:tc>
      </w:tr>
    </w:tbl>
    <w:p>
      <w:pPr>
        <w:spacing w:after="0"/>
      </w:pPr>
    </w:p>
    <w:p>
      <w:r>
        <w:rPr>
          <w:b w:val="0"/>
        </w:rPr>
        <w:t>来源[S02—S17]。上述机制可以在公开材料中找到；会员满意度、单店盈利与本项目可复制性不能由品牌存在时间或装修规模推出。</w:t>
      </w:r>
    </w:p>
    <w:p>
      <w:pPr>
        <w:pStyle w:val="Heading2"/>
      </w:pPr>
      <w:r>
        <w:t>优先次序</w:t>
      </w:r>
    </w:p>
    <w:p>
      <w:r>
        <w:rPr>
          <w:b w:val="0"/>
        </w:rPr>
        <w:t>经营结构优先研究The Supper Club和Parlor；活动组合研究Modernist与Mandala；会员分组研究The Battery；服务与审美研究Carlyle、Estelle和Arts Club。67 Pall Mall帮助建立“专业内容＋共同体验”的细分产品。</w:t>
      </w:r>
    </w:p>
    <w:p>
      <w:pPr>
        <w:keepNext/>
        <w:pageBreakBefore/>
        <w:spacing w:after="100"/>
      </w:pPr>
      <w:r>
        <w:rPr>
          <w:b/>
          <w:sz w:val="18"/>
        </w:rPr>
        <w:t>深度案例 01</w:t>
      </w:r>
    </w:p>
    <w:p>
      <w:pPr>
        <w:pStyle w:val="Heading1"/>
      </w:pPr>
      <w:r>
        <w:t>Modernist让成员成为内容</w:t>
      </w:r>
    </w:p>
    <w:p>
      <w:pPr>
        <w:pStyle w:val="Heading2"/>
      </w:pPr>
      <w:r>
        <w:t>事实</w:t>
      </w:r>
    </w:p>
    <w:p>
      <w:r>
        <w:rPr>
          <w:b w:val="0"/>
        </w:rPr>
        <w:t>官网活动记录包括会员私人晚餐、Gatsby主题派对、爵士晚宴、校友社交与AI主题交流；图库保留了部分历史活动。记录混有不同年份，不将整页当作2026年当月日历。未核实其统一现行会费及利润。[S02—S03]</w:t>
      </w:r>
    </w:p>
    <w:p>
      <w:pPr>
        <w:pStyle w:val="Heading2"/>
      </w:pPr>
      <w:r>
        <w:t>值得学的地方</w:t>
      </w:r>
    </w:p>
    <w:p>
      <w:r>
        <w:rPr>
          <w:b w:val="0"/>
        </w:rPr>
        <w:t>成员既来参加活动，也能带来自己的兴趣、朋友和内容。专业交流之后有餐桌与派对，安静的人和外向的人都可能找到适合自己的时段。由此可形成多种连接入口，减少每场都从陌生人开始的招募负担。</w:t>
      </w:r>
    </w:p>
    <w:p>
      <w:pPr>
        <w:pStyle w:val="Heading2"/>
      </w:pPr>
      <w:r>
        <w:t>北京版本</w:t>
      </w:r>
    </w:p>
    <w:p>
      <w:r>
        <w:rPr>
          <w:b w:val="0"/>
        </w:rPr>
        <w:t>一次24人的“未来客厅”：前45分钟由一位成员展示真实项目或作品，随后四张6人餐桌围绕四个生活问题交流，最后进入可自由选择的音乐与饮品时段。技术内容只占开头一段，主理人控制节奏，避免变成连续路演。</w:t>
      </w:r>
    </w:p>
    <w:p>
      <w:r>
        <w:rPr>
          <w:b w:val="0"/>
        </w:rPr>
        <w:t>每个月固定一个小主题，邀请一位成员与一位外部嘉宾共同主理。候选内容包括AI创作、建筑、电影、美食、体育与城市文化；成员贡献列入权益和激励，但不强迫每人提供资源。</w:t>
      </w:r>
    </w:p>
    <w:p>
      <w:pPr>
        <w:pStyle w:val="Heading2"/>
      </w:pPr>
      <w:r>
        <w:t>盈利怎么检验</w:t>
      </w:r>
    </w:p>
    <w:p>
      <w:r>
        <w:rPr>
          <w:b w:val="0"/>
        </w:rPr>
        <w:t>先按场售票，明确内容、餐饮和主理人服务各自的成本。专业嘉宾的加入是否提高购票与复购，要与普通晚宴比较；赞助只在实际签约后入账。主理人的邀请与协调工时必须记录。</w:t>
      </w:r>
    </w:p>
    <w:p>
      <w:pPr>
        <w:pStyle w:val="Heading2"/>
      </w:pPr>
      <w:r>
        <w:t>不能误学的地方</w:t>
      </w:r>
    </w:p>
    <w:p>
      <w:r>
        <w:rPr>
          <w:b w:val="0"/>
        </w:rPr>
        <w:t>名人、校友标签与热闹照片容易制造表面吸引力，却不能保证每位成员得到一次完整的交流。我们应限制总人数和单桌人数、安排明确主持，并向双方确认后再做活动后的引荐。</w:t>
      </w:r>
    </w:p>
    <w:p>
      <w:pPr>
        <w:keepNext/>
        <w:pageBreakBefore/>
        <w:spacing w:after="100"/>
      </w:pPr>
      <w:r>
        <w:rPr>
          <w:b/>
          <w:sz w:val="18"/>
        </w:rPr>
        <w:t>深度案例 02</w:t>
      </w:r>
    </w:p>
    <w:p>
      <w:pPr>
        <w:pStyle w:val="Heading1"/>
      </w:pPr>
      <w:r>
        <w:t>把活动日历做成会员产品</w:t>
      </w:r>
    </w:p>
    <w:p>
      <w:pPr>
        <w:pStyle w:val="Heading2"/>
      </w:pPr>
      <w:r>
        <w:t>The Supper Club的收费结构</w:t>
      </w:r>
    </w:p>
    <w:p>
      <w:r>
        <w:rPr>
          <w:b w:val="0"/>
        </w:rPr>
        <w:t>公开会籍页列出：首次申请的Quattro为US$2500／年含本州4次活动；Explorer为US$5000／年含全国8次；另有不限次数方案及US$750入会费。旅行需结合条款看额外收费，不能从“有旅行权益”理解成费用全包。[S04—S05]</w:t>
      </w:r>
    </w:p>
    <w:p>
      <w:pPr>
        <w:pStyle w:val="Heading2"/>
      </w:pPr>
      <w:r>
        <w:t>Parlor的组织结构</w:t>
      </w:r>
    </w:p>
    <w:p>
      <w:r>
        <w:rPr>
          <w:b w:val="0"/>
        </w:rPr>
        <w:t>官方手册介绍无固定地点、精选活动、兴趣Circles及移动端入口，并区分Standard与Premium。手册不构成本轮可核实的现行收费表。[S06]</w:t>
      </w:r>
    </w:p>
    <w:p>
      <w:pPr>
        <w:pStyle w:val="Heading2"/>
      </w:pPr>
      <w:r>
        <w:t>经营启发</w:t>
      </w:r>
    </w:p>
    <w:p>
      <w:r>
        <w:rPr>
          <w:b w:val="0"/>
        </w:rPr>
        <w:t>会员付费理由可以是省下每次寻找局、判断人和安排时间的精力。你们需要持续交付一份可信、适合且能预订的社交日历，并把“哪些活动已经含在会费内”说清楚。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/>
          <w:cantSplit/>
        </w:trPr>
        <w:tc>
          <w:tcPr>
            <w:tcW w:type="dxa" w:w="226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40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用户得到什么</w:t>
            </w:r>
          </w:p>
        </w:tc>
        <w:tc>
          <w:tcPr>
            <w:tcW w:type="dxa" w:w="3969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经营约束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按次售票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低承诺尝试一场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需要持续获客，收入波动大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有限次数系列卡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一段连续体验及可预期价格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需要同批成员的出席与替补机制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年度会籍＋活动另购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持续筛选、组局与优先预约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不能只卖报名资格，需有基础交付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不限次数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高使用频率会员更容易理解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重度用户挤占容量，暂不建议首期</w:t>
            </w:r>
          </w:p>
        </w:tc>
      </w:tr>
    </w:tbl>
    <w:p>
      <w:pPr>
        <w:spacing w:after="0"/>
      </w:pPr>
    </w:p>
    <w:p>
      <w:pPr>
        <w:pStyle w:val="Heading2"/>
      </w:pPr>
      <w:r>
        <w:t>首期选择</w:t>
      </w:r>
    </w:p>
    <w:p>
      <w:r>
        <w:rPr>
          <w:b w:val="0"/>
        </w:rPr>
        <w:t>用单次售票验证前三个月；第四个月达到门槛后开放有限权益会籍。年度活动均在付款前列出容量和预约方式；优先预约保留48小时窗口，不承诺所有活动都有位置。</w:t>
      </w:r>
    </w:p>
    <w:p>
      <w:pPr>
        <w:keepNext/>
        <w:pageBreakBefore/>
        <w:spacing w:after="100"/>
      </w:pPr>
      <w:r>
        <w:rPr>
          <w:b/>
          <w:sz w:val="18"/>
        </w:rPr>
        <w:t>深度案例 03</w:t>
      </w:r>
    </w:p>
    <w:p>
      <w:pPr>
        <w:pStyle w:val="Heading1"/>
      </w:pPr>
      <w:r>
        <w:t>Mandala把社交变成固定仪式</w:t>
      </w:r>
    </w:p>
    <w:p>
      <w:pPr>
        <w:pStyle w:val="Heading2"/>
      </w:pPr>
      <w:r>
        <w:t>事实</w:t>
      </w:r>
    </w:p>
    <w:p>
      <w:r>
        <w:rPr>
          <w:b w:val="0"/>
        </w:rPr>
        <w:t>官网2026年10月日历列有First Pour新旧会员相聚、Proudly Pitch a Friend朋友推荐单身嘉宾、黑胶聆听、调酒、跑步及家庭午餐；会员说明另设个人、伴侣与30岁以下类型，未公开完整现行会费。[S07—S08]</w:t>
      </w:r>
    </w:p>
    <w:p>
      <w:pPr>
        <w:pStyle w:val="Heading2"/>
      </w:pPr>
      <w:r>
        <w:t>值得学的地方</w:t>
      </w:r>
    </w:p>
    <w:p>
      <w:r>
        <w:rPr>
          <w:b w:val="0"/>
        </w:rPr>
        <w:t>大活动用来形成记忆，小活动让人有熟悉的到访理由。“每月知道哪一天可以来”能减轻成员安排生活的负担；不同关系状态的人可以在日历里找到自己的位置。</w:t>
      </w:r>
    </w:p>
    <w:p>
      <w:pPr>
        <w:pStyle w:val="Heading2"/>
      </w:pPr>
      <w:r>
        <w:t>北京版本的四个固定栏目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102"/>
        <w:gridCol w:w="2721"/>
      </w:tblGrid>
      <w:tr>
        <w:trPr>
          <w:tblHeader/>
          <w:cantSplit/>
        </w:trPr>
        <w:tc>
          <w:tcPr>
            <w:tcW w:type="dxa" w:w="181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栏目</w:t>
            </w:r>
          </w:p>
        </w:tc>
        <w:tc>
          <w:tcPr>
            <w:tcW w:type="dxa" w:w="510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具体组织</w:t>
            </w:r>
          </w:p>
        </w:tc>
        <w:tc>
          <w:tcPr>
            <w:tcW w:type="dxa" w:w="272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收费方向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第一杯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新会员与老会员同桌，主持人介绍共同兴趣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会员基础小桌权益，限次数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朋友介绍朋友</w:t>
            </w:r>
          </w:p>
        </w:tc>
        <w:tc>
          <w:tcPr>
            <w:tcW w:type="dxa" w:w="51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自愿报名的朋友用3分钟介绍单身嘉宾，双方确认后联系</w:t>
            </w:r>
          </w:p>
        </w:tc>
        <w:tc>
          <w:tcPr>
            <w:tcW w:type="dxa" w:w="272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单身专场门票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周三客厅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黑胶、桌面协作、人物故事轮换；一晚只做一个主题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按场票或系列卡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周末共创</w:t>
            </w:r>
          </w:p>
        </w:tc>
        <w:tc>
          <w:tcPr>
            <w:tcW w:type="dxa" w:w="51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伴侣、朋友分别成组制作菜单、短片或旅行路线</w:t>
            </w:r>
          </w:p>
        </w:tc>
        <w:tc>
          <w:tcPr>
            <w:tcW w:type="dxa" w:w="272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工作坊或包场费</w:t>
            </w:r>
          </w:p>
        </w:tc>
      </w:tr>
    </w:tbl>
    <w:p>
      <w:pPr>
        <w:spacing w:after="0"/>
      </w:pPr>
    </w:p>
    <w:p>
      <w:pPr>
        <w:pStyle w:val="Heading2"/>
      </w:pPr>
      <w:r>
        <w:t>对会员生命周期的价值</w:t>
      </w:r>
    </w:p>
    <w:p>
      <w:r>
        <w:rPr>
          <w:b w:val="0"/>
        </w:rPr>
        <w:t>脱单后可以转入伴侣会籍，继续参加餐饮、音乐和运动活动；原来的朋友仍在。关系状态变化只改变适合参与的产品，不需要重新证明自己属于这个社群。</w:t>
      </w:r>
    </w:p>
    <w:p>
      <w:r>
        <w:rPr>
          <w:b w:val="0"/>
        </w:rPr>
        <w:t>首期只固定一至两个高频栏目，做出稳定体验后扩展。维护十个空群和办十个浅活动，都会消耗主理人；每个栏目都有负责人、人数上限与取消阈值。</w:t>
      </w:r>
    </w:p>
    <w:p>
      <w:pPr>
        <w:keepNext/>
        <w:pageBreakBefore/>
        <w:spacing w:after="100"/>
      </w:pPr>
      <w:r>
        <w:rPr>
          <w:b/>
          <w:sz w:val="18"/>
        </w:rPr>
        <w:t>深度案例 04</w:t>
      </w:r>
    </w:p>
    <w:p>
      <w:pPr>
        <w:pStyle w:val="Heading1"/>
      </w:pPr>
      <w:r>
        <w:t>细分兴趣与城市乡间联动</w:t>
      </w:r>
    </w:p>
    <w:p>
      <w:pPr>
        <w:pStyle w:val="Heading2"/>
      </w:pPr>
      <w:r>
        <w:t>67 Pall Mall</w:t>
      </w:r>
    </w:p>
    <w:p>
      <w:r>
        <w:rPr>
          <w:b w:val="0"/>
        </w:rPr>
        <w:t>新加坡官网标准年费为S$4800 nett，通常另收S$2000入会费，部分类别例外。活动日历有香槟盲品及威士忌调配体验；该体验让参与者带走个人调配的小瓶作品。会籍与活动票需分别核对。[S09—S10]</w:t>
      </w:r>
    </w:p>
    <w:p>
      <w:r>
        <w:rPr>
          <w:b w:val="0"/>
        </w:rPr>
        <w:t>启发：一项真正可参与的兴趣，可以让成员长期回来。北京可先做“风味实验室”四期：嗅觉、盲品、搭配、成员共同创作。每期都能单独参加，也能串成连续体验；提供等价的无酒精选项。</w:t>
      </w:r>
    </w:p>
    <w:p>
      <w:pPr>
        <w:pStyle w:val="Heading2"/>
      </w:pPr>
      <w:r>
        <w:t>Estelle Community</w:t>
      </w:r>
    </w:p>
    <w:p>
      <w:r>
        <w:rPr>
          <w:b w:val="0"/>
        </w:rPr>
        <w:t>官网把城市会所与乡间Estelle Manor连接，并介绍餐饮、康体及会员活动。会员使用多个空间的权益，是其公开的产品结构；不据此推断新项目需要自建同类设施。[S16]</w:t>
      </w:r>
    </w:p>
    <w:p>
      <w:r>
        <w:rPr>
          <w:b w:val="0"/>
        </w:rPr>
        <w:t>启发：先在城里认识，再选择一个周末一起出行。旅行的售卖对象应优先来自已经参加过活动的人，降低陌生人对长时间共处的顾虑。北京可以先联动近郊，再从香港组织短途体验。</w:t>
      </w:r>
    </w:p>
    <w:p>
      <w:pPr>
        <w:pStyle w:val="Heading2"/>
      </w:pPr>
      <w:r>
        <w:t>本项目的差异化测试</w:t>
      </w:r>
    </w:p>
    <w:p>
      <w:r>
        <w:rPr>
          <w:b w:val="0"/>
        </w:rPr>
        <w:t>同时测试“稀缺场地”与“共同作品”谁更影响购买：用成本相近的两场活动，一场侧重场所，一场侧重参与；比较付款转化、完整交谈次数、再次报名及转介绍。样本只支持方向判断，不能拿小样本做成功率宣传。</w:t>
      </w:r>
    </w:p>
    <w:p>
      <w:pPr>
        <w:pStyle w:val="Heading2"/>
      </w:pPr>
      <w:r>
        <w:t>资本投入选择</w:t>
      </w:r>
    </w:p>
    <w:p>
      <w:r>
        <w:rPr>
          <w:b w:val="0"/>
        </w:rPr>
        <w:t>首年不以会所资产为核心。场地合作按单场结算，建立两套替补供应商；购买的是按需使用的服务和时间。把会员费投入在可稳定复现的邀请、策划与接待能力上。</w:t>
      </w:r>
    </w:p>
    <w:p>
      <w:pPr>
        <w:keepNext/>
        <w:pageBreakBefore/>
        <w:spacing w:after="100"/>
      </w:pPr>
      <w:r>
        <w:rPr>
          <w:b/>
          <w:sz w:val="18"/>
        </w:rPr>
        <w:t>深度案例 05</w:t>
      </w:r>
    </w:p>
    <w:p>
      <w:pPr>
        <w:pStyle w:val="Heading1"/>
      </w:pPr>
      <w:r>
        <w:t>长期社群怎样容纳单身与伴侣</w:t>
      </w:r>
    </w:p>
    <w:p>
      <w:pPr>
        <w:pStyle w:val="Heading2"/>
      </w:pPr>
      <w:r>
        <w:t>The Battery</w:t>
      </w:r>
    </w:p>
    <w:p>
      <w:r>
        <w:rPr>
          <w:b w:val="0"/>
        </w:rPr>
        <w:t>官方社群目录中，Singles与Supper Club、Terroir及其他兴趣小组并列；活动日历包括爵士、台球、游戏夜与主题派对。章程也规定了会籍、来宾及社区使用方式。[S11—S13]</w:t>
      </w:r>
    </w:p>
    <w:p>
      <w:r>
        <w:rPr>
          <w:b w:val="0"/>
        </w:rPr>
        <w:t>启发：单身不是会员唯一的身份。成员可以因为吃饭、音乐和运动持续联系；单身产品有自己的筛选和报名，不必让每次聚会承担撮合任务。</w:t>
      </w:r>
    </w:p>
    <w:p>
      <w:pPr>
        <w:pStyle w:val="Heading2"/>
      </w:pPr>
      <w:r>
        <w:t>Carlyle and Co</w:t>
      </w:r>
    </w:p>
    <w:p>
      <w:r>
        <w:rPr>
          <w:b w:val="0"/>
        </w:rPr>
        <w:t>官网强调成员的个性、兴趣和故事。2025年的官方厨师共桌晚宴公开价为HK$1398，配酒另加HK$400；这只是历史活动价格，不能当作现行会费或本项目定价。[S14—S15]</w:t>
      </w:r>
    </w:p>
    <w:p>
      <w:r>
        <w:rPr>
          <w:b w:val="0"/>
        </w:rPr>
        <w:t>启发：好的接待感来自主理人知道谁来、谁适合坐在一起、谁希望安静，以及什么时候应该介绍两个人认识。把这些服务写进现场流程，才能让“私享”成为可感知的体验。</w:t>
      </w:r>
    </w:p>
    <w:p>
      <w:pPr>
        <w:pStyle w:val="Heading2"/>
      </w:pPr>
      <w:r>
        <w:t>The Arts Club</w:t>
      </w:r>
    </w:p>
    <w:p>
      <w:r>
        <w:rPr>
          <w:b w:val="0"/>
        </w:rPr>
        <w:t>官网列出音乐、早餐谈话、艺术工作室参访等文化内容，并有家庭相关入口；完整会员日历需要登录。[S17]</w:t>
      </w:r>
    </w:p>
    <w:p>
      <w:r>
        <w:rPr>
          <w:b w:val="0"/>
        </w:rPr>
        <w:t>启发：伴侣与家庭内容可以增加留存，但首年以成人共同体验为主。亲子托管、儿童课程和家庭旅行需要另一套能力，放入后续产品池，不在首期会籍中承诺。</w:t>
      </w:r>
    </w:p>
    <w:p>
      <w:pPr>
        <w:pStyle w:val="Heading2"/>
      </w:pPr>
      <w:r>
        <w:t>共同原则</w:t>
      </w:r>
    </w:p>
    <w:p>
      <w:r>
        <w:rPr>
          <w:b w:val="0"/>
        </w:rPr>
        <w:t>年龄、家庭背景和职业是活动组合的输入；同时要看参加动机、好奇心、交流方式和实际出席。用成员之间愿意再次见面的关系质量，评价俱乐部是否正在形成。</w:t>
      </w:r>
    </w:p>
    <w:p>
      <w:pPr>
        <w:keepNext/>
        <w:pageBreakBefore/>
        <w:spacing w:after="100"/>
      </w:pPr>
      <w:r>
        <w:rPr>
          <w:b/>
          <w:sz w:val="18"/>
        </w:rPr>
        <w:t>官方账号观察</w:t>
      </w:r>
    </w:p>
    <w:p>
      <w:pPr>
        <w:pStyle w:val="Heading1"/>
      </w:pPr>
      <w:r>
        <w:t>Instagram的表达可以怎样学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/>
          <w:cantSplit/>
        </w:trPr>
        <w:tc>
          <w:tcPr>
            <w:tcW w:type="dxa" w:w="226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已实读的主页</w:t>
            </w:r>
          </w:p>
        </w:tc>
        <w:tc>
          <w:tcPr>
            <w:tcW w:type="dxa" w:w="340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公开可见内容</w:t>
            </w:r>
          </w:p>
        </w:tc>
        <w:tc>
          <w:tcPr>
            <w:tcW w:type="dxa" w:w="3969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对本项目的启发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@mandalaclub.sg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What’s On、Race Week HQ、Mandala Minis、Membership；网格有活动与人物内容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活动做成有名字的连续栏目，人物故事与活动信息并行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@carlyleandco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What’s on、Drink and dine、Curious等栏目；简介列Harbour与Town Club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建立统一的主人语气，用好奇和体验吸引成员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@thebatterysf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Membership、Battery Powered、About栏目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把参加、归属与社群价值分别说清楚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@theoffline_club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Retreats、Your City、Events、Vibes等栏目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从内容页清楚进入城市活动与旅行，不只展示气氛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@the_arts_club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公开简介、活动与餐饮网格及发布日；深帖需登录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用餐饮、文化和人物组合出持续的生活场景</w:t>
            </w:r>
          </w:p>
        </w:tc>
      </w:tr>
    </w:tbl>
    <w:p>
      <w:pPr>
        <w:spacing w:after="0"/>
      </w:pPr>
    </w:p>
    <w:p>
      <w:r>
        <w:rPr>
          <w:b w:val="0"/>
        </w:rPr>
        <w:t>观察范围为公开主页、栏目与可见网格；具体帖子全文、视频完整内容、私信及会员内容未完整取得。以上不包含社交媒体转化率或运营效果推断。[S31—S35]</w:t>
      </w:r>
    </w:p>
    <w:p>
      <w:pPr>
        <w:pStyle w:val="Heading2"/>
      </w:pPr>
      <w:r>
        <w:t>本项目的内容结构</w:t>
      </w:r>
    </w:p>
    <w:p>
      <w:r>
        <w:rPr>
          <w:b w:val="0"/>
        </w:rPr>
        <w:t>建议每月12条内容：4条活动预告、3条去标识的真实互动片段、2条经同意的成员／主理人故事、2条活动方法或作品、1条会籍说明。分别引向申请、具体活动和旅行咨询；先记录来源与付款，不追求粉丝数字。</w:t>
      </w:r>
    </w:p>
    <w:p>
      <w:pPr>
        <w:pStyle w:val="Heading2"/>
      </w:pPr>
      <w:r>
        <w:t>调性落到细节</w:t>
      </w:r>
    </w:p>
    <w:p>
      <w:r>
        <w:rPr>
          <w:b w:val="0"/>
        </w:rPr>
        <w:t>视觉使用一致的邀请函、餐桌、光线和现场动作；文案写出“这晚具体做什么、谁适合来、怎么参加”。成员的家庭财富和职业名头不作为主要宣传素材。可拍摄的人与时段提前约定，给安静参与者同样完整的体验。</w:t>
      </w:r>
    </w:p>
    <w:p>
      <w:r>
        <w:rPr>
          <w:b w:val="0"/>
        </w:rPr>
        <w:t>主页开设活动日历、如何加入、单身专场、伴侣共创、周末旅行五个清楚入口。年度会籍的服务内容与限制直接可读，避免只能私信询问。</w:t>
      </w:r>
    </w:p>
    <w:p>
      <w:pPr>
        <w:keepNext/>
        <w:pageBreakBefore/>
        <w:spacing w:after="100"/>
      </w:pPr>
      <w:r>
        <w:rPr>
          <w:b/>
          <w:sz w:val="18"/>
        </w:rPr>
        <w:t>综艺机制 01</w:t>
      </w:r>
    </w:p>
    <w:p>
      <w:pPr>
        <w:pStyle w:val="Heading1"/>
      </w:pPr>
      <w:r>
        <w:t>十个节目里值得转化的玩法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402"/>
        <w:gridCol w:w="3685"/>
      </w:tblGrid>
      <w:tr>
        <w:trPr>
          <w:tblHeader/>
          <w:cantSplit/>
        </w:trPr>
        <w:tc>
          <w:tcPr>
            <w:tcW w:type="dxa" w:w="255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节目与证据</w:t>
            </w:r>
          </w:p>
        </w:tc>
        <w:tc>
          <w:tcPr>
            <w:tcW w:type="dxa" w:w="340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好玩的机制</w:t>
            </w:r>
          </w:p>
        </w:tc>
        <w:tc>
          <w:tcPr>
            <w:tcW w:type="dxa" w:w="368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拟转化的原创产品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Taskmaster [S21]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同一目标可以有意想不到的解法，短任务让不同能力被看见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周末任意门：一组完成构图、声音、道具任务，再共同展示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Game Changer [S22]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参与中发现每轮变化的规则，错误也能形成共同笑点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今晚规则会变：渐进公开规则的客厅小游戏，给每人跳过权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The Fortune Hotel [S23]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双人合作、有限线索、交换选择，在漂亮酒店里形成连续悬念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秘密行李箱：箱内是故事线索与体验券，晚宴后揭晓，无现金下注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The Devils Plan [S24]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信息与资源不对称使成员需要沟通、协商和合作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智识客厅：三轮原创逻辑与协作任务，结束后复盘不同解法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Jet Lag [S25]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城市交通与地理本身成为游戏棋盘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城市密码：在预先踩点的区域收集线索，以公共交通和步行串联</w:t>
            </w:r>
          </w:p>
        </w:tc>
      </w:tr>
    </w:tbl>
    <w:p>
      <w:pPr>
        <w:spacing w:after="0"/>
      </w:pPr>
    </w:p>
    <w:p>
      <w:pPr>
        <w:pStyle w:val="Heading2"/>
      </w:pPr>
      <w:r>
        <w:t>如何筛选适合高端会员的玩法</w:t>
      </w:r>
    </w:p>
    <w:p>
      <w:r>
        <w:rPr>
          <w:b w:val="0"/>
        </w:rPr>
        <w:t>优先选择规则可在五分钟解释、能形成多次小组交流、体力门槛低、可以中途休息、结束后有共同记忆的机制。保留悬念与惊喜，但事前说明活动强度、时长和大致类型。</w:t>
      </w:r>
    </w:p>
    <w:p>
      <w:pPr>
        <w:pStyle w:val="Heading2"/>
      </w:pPr>
      <w:r>
        <w:t>保持参与者的主体感</w:t>
      </w:r>
    </w:p>
    <w:p>
      <w:r>
        <w:rPr>
          <w:b w:val="0"/>
        </w:rPr>
        <w:t>公开表现不舒服的人可以承担摄影构思、道具、记录或观察任务；设置小组成果和趣味奖，避免公开给人气、财富、魅力打分。虚构博弈只发生在游戏内，不能用于评价真实诚信。</w:t>
      </w:r>
    </w:p>
    <w:p>
      <w:r>
        <w:rPr>
          <w:b w:val="0"/>
        </w:rPr>
        <w:t>上述节目属于机制来源。对外活动使用独立主题、原创任务和视觉，不宣称为官方综艺体验或授权项目。</w:t>
      </w:r>
    </w:p>
    <w:p>
      <w:pPr>
        <w:keepNext/>
        <w:pageBreakBefore/>
        <w:spacing w:after="100"/>
      </w:pPr>
      <w:r>
        <w:rPr>
          <w:b/>
          <w:sz w:val="18"/>
        </w:rPr>
        <w:t>综艺机制 02</w:t>
      </w:r>
    </w:p>
    <w:p>
      <w:pPr>
        <w:pStyle w:val="Heading1"/>
      </w:pPr>
      <w:r>
        <w:t>从旅行到关系的五种机制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402"/>
        <w:gridCol w:w="3685"/>
      </w:tblGrid>
      <w:tr>
        <w:trPr>
          <w:tblHeader/>
          <w:cantSplit/>
        </w:trPr>
        <w:tc>
          <w:tcPr>
            <w:tcW w:type="dxa" w:w="255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节目与证据</w:t>
            </w:r>
          </w:p>
        </w:tc>
        <w:tc>
          <w:tcPr>
            <w:tcW w:type="dxa" w:w="340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可用的互动结构</w:t>
            </w:r>
          </w:p>
        </w:tc>
        <w:tc>
          <w:tcPr>
            <w:tcW w:type="dxa" w:w="368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拟转化的原创产品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The Amazing Race [S26]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两人协作、路线选择与分段任务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双人城市协作日：每段轮换领航，不设置赶不上就出局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Culinary Class Wars [S27]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食材限制、团队分工、作品呈现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一晚限定餐厅：用一个主题共同设计两道菜和待客方式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Love Is Blind [S28]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先听声音，再与外在形象相遇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声音先行夜：三轮主题对话，随后自愿见面和自由交谈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Come Dine With Me [S29]</w:t>
            </w:r>
          </w:p>
        </w:tc>
        <w:tc>
          <w:tcPr>
            <w:tcW w:type="dxa" w:w="340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轮值做东使同一批人体验不同待客方式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四席轮值晚宴：四期由不同成员主理餐桌，专业厨房执行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The Traitors [S30]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合作任务、隐藏身份与晚宴仪式串联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庄园谜夜：虚构角色与信息交换，所有人全程参与</w:t>
            </w:r>
          </w:p>
        </w:tc>
      </w:tr>
    </w:tbl>
    <w:p>
      <w:pPr>
        <w:spacing w:after="0"/>
      </w:pPr>
    </w:p>
    <w:p>
      <w:pPr>
        <w:pStyle w:val="Heading2"/>
      </w:pPr>
      <w:r>
        <w:t>三个适合先试的组合</w:t>
      </w:r>
    </w:p>
    <w:p>
      <w:r>
        <w:rPr>
          <w:b w:val="0"/>
        </w:rPr>
        <w:t>轻量组合：Taskmaster＋Game Changer，适合第一次见面，成本主要在主持与原创设计。餐桌组合：料理竞赛＋轮值做东，适合你已有的餐厅和酒吧。周末组合：城市任务＋秘密行李箱＋晚宴，适合较高客单与连续相处。</w:t>
      </w:r>
    </w:p>
    <w:p>
      <w:pPr>
        <w:pStyle w:val="Heading2"/>
      </w:pPr>
      <w:r>
        <w:t>从节目到活动的关键改写</w:t>
      </w:r>
    </w:p>
    <w:p>
      <w:r>
        <w:rPr>
          <w:b w:val="0"/>
        </w:rPr>
        <w:t>电视观众喜欢看淘汰与冲突；付费参与者更在意体验公平、参与时间和体面。产品需要让每个人都有事做、有自由选择，也有独处和休息空间。剧情只规定处境，不规定真实情感结果。</w:t>
      </w:r>
    </w:p>
    <w:p>
      <w:pPr>
        <w:pStyle w:val="Heading2"/>
      </w:pPr>
      <w:r>
        <w:t>伴侣专场的尺度</w:t>
      </w:r>
    </w:p>
    <w:p>
      <w:r>
        <w:rPr>
          <w:b w:val="0"/>
        </w:rPr>
        <w:t>旅行偏好、安排分工和未来想象可成为共同任务。深层关系沟通由双方私下完成；需要专业支持的环节由合适的关系工作者主持，不把公开揭露矛盾作为娱乐内容。</w:t>
      </w:r>
    </w:p>
    <w:p>
      <w:pPr>
        <w:keepNext/>
        <w:pageBreakBefore/>
        <w:spacing w:after="100"/>
      </w:pPr>
      <w:r>
        <w:rPr>
          <w:b/>
          <w:sz w:val="18"/>
        </w:rPr>
        <w:t>体验产品参照</w:t>
      </w:r>
    </w:p>
    <w:p>
      <w:pPr>
        <w:pStyle w:val="Heading1"/>
      </w:pPr>
      <w:r>
        <w:t>三个真实的线下转化样本</w:t>
      </w:r>
    </w:p>
    <w:p>
      <w:pPr>
        <w:pStyle w:val="Heading2"/>
      </w:pPr>
      <w:r>
        <w:t>Secret Cinema 参与故事世界</w:t>
      </w:r>
    </w:p>
    <w:p>
      <w:r>
        <w:rPr>
          <w:b w:val="0"/>
        </w:rPr>
        <w:t>官方介绍的核心是让观众进入故事环境并参与其中。[S19] 对本项目最有价值的是活动前的邀请、到场的角色入口、空间中的任务与最后的共同结局。首期可以只使用一家餐厅的三个区域，控制布景投入。</w:t>
      </w:r>
    </w:p>
    <w:p>
      <w:pPr>
        <w:pStyle w:val="Heading2"/>
      </w:pPr>
      <w:r>
        <w:t>The Crystal Maze Live Experience 规则可以售票</w:t>
      </w:r>
    </w:p>
    <w:p>
      <w:r>
        <w:rPr>
          <w:b w:val="0"/>
        </w:rPr>
        <w:t>该官方线下体验以团队任务与主题区域组织参与。[S20] 启发是把一套可复现的游戏系统做成产品，而非每场从零编一次综艺。你们可建立一套人物卡、任务模块和主持手册，再按主题更换外层故事。</w:t>
      </w:r>
    </w:p>
    <w:p>
      <w:pPr>
        <w:pStyle w:val="Heading2"/>
      </w:pPr>
      <w:r>
        <w:t>The Offline Club 留白本身也是产品</w:t>
      </w:r>
    </w:p>
    <w:p>
      <w:r>
        <w:rPr>
          <w:b w:val="0"/>
        </w:rPr>
        <w:t>官方法国旅行页展示小团体、共同餐桌和可自由选择的乡间时间，2026年夏季页面价格为€795—1095；属于历史产品，天数与夜数表述需向经营者确认。[S18] 其启发是密集任务之外，需要允许不表演、不发言也能舒服共处。</w:t>
      </w:r>
    </w:p>
    <w:p>
      <w:pPr>
        <w:pStyle w:val="Heading2"/>
      </w:pPr>
      <w:r>
        <w:t>建议的活动设计比例</w:t>
      </w:r>
    </w:p>
    <w:p>
      <w:r>
        <w:rPr>
          <w:b w:val="0"/>
        </w:rPr>
        <w:t>首轮周末原型可采用40%轻任务、30%自由交流、20%餐饮与共同作品、10%回顾。比例是设计起点，不是研究验证结论；用活动反馈调整。每一段写明为什么安排它，删掉只为了显得丰富的环节。</w:t>
      </w:r>
    </w:p>
    <w:p>
      <w:pPr>
        <w:pStyle w:val="Heading2"/>
      </w:pPr>
      <w:r>
        <w:t>一条可复购的路径</w:t>
      </w:r>
    </w:p>
    <w:p>
      <w:r>
        <w:rPr>
          <w:b w:val="0"/>
        </w:rPr>
        <w:t>第一次以好玩的主题来；第二次愿意和相识的人一起完成新体验；第三次主动带一个朋友来；随后才考虑会籍或旅行。报名记录应帮助主理人识别这条路径，不能仅记录总人次。</w:t>
      </w:r>
    </w:p>
    <w:p>
      <w:pPr>
        <w:keepNext/>
        <w:pageBreakBefore/>
        <w:spacing w:after="100"/>
      </w:pPr>
      <w:r>
        <w:rPr>
          <w:b/>
          <w:sz w:val="18"/>
        </w:rPr>
        <w:t>原创活动池</w:t>
      </w:r>
    </w:p>
    <w:p>
      <w:pPr>
        <w:pStyle w:val="Heading1"/>
      </w:pPr>
      <w:r>
        <w:t>三十二个活动概念 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1871"/>
        <w:gridCol w:w="1531"/>
      </w:tblGrid>
      <w:tr>
        <w:trPr>
          <w:tblHeader/>
          <w:cantSplit/>
        </w:trPr>
        <w:tc>
          <w:tcPr>
            <w:tcW w:type="dxa" w:w="170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453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核心玩法</w:t>
            </w:r>
          </w:p>
        </w:tc>
        <w:tc>
          <w:tcPr>
            <w:tcW w:type="dxa" w:w="187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参加者</w:t>
            </w:r>
          </w:p>
        </w:tc>
        <w:tc>
          <w:tcPr>
            <w:tcW w:type="dxa" w:w="153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时长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声音先行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3轮声音交流后自愿见面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单身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朋友提案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朋友用3分钟介绍单身嘉宾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单身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晚间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双人地图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轮换领航完成城市线索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单身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秘密晚宴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虚构身份＋三幕线索＋共桌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单身／兴趣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晚间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四席晚宴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同批成员四期轮值主理餐桌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兴趣／单身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系列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风味盲盒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用嗅觉线索寻找搭配伙伴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最后一杯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组队设计一款酒或无酒精饮品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晚间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一晚餐厅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共同设计菜单及待客体验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任意门任务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开放式创意任务与小组作品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规则会变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渐进发现规则的客厅游戏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晚间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庄园谜夜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角色线索与共同剧情结局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周末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秘密行李箱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交换线索箱解锁下一段体验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周末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黑胶客厅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每人带一首歌和一个故事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晚间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城市声音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收集声音后制作一段配乐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72秒短片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组队拍一个主题短片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艺术侦探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依据作品线索完成原创故事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</w:tbl>
    <w:p>
      <w:pPr>
        <w:spacing w:after="0"/>
      </w:pPr>
    </w:p>
    <w:p>
      <w:pPr>
        <w:spacing w:line="288" w:lineRule="auto"/>
      </w:pPr>
      <w:r>
        <w:rPr>
          <w:b w:val="0"/>
          <w:sz w:val="17"/>
        </w:rPr>
        <w:t>本页为待验证创意。单身活动仅面向确认有相识意愿者；伴侣活动以双方共同报名为基础；兴趣活动明确开放范围。表中的斜线表示可以分场改编，并非默认混场。</w:t>
      </w:r>
    </w:p>
    <w:p>
      <w:pPr>
        <w:keepNext/>
        <w:pageBreakBefore/>
        <w:spacing w:after="100"/>
      </w:pPr>
      <w:r>
        <w:rPr>
          <w:b/>
          <w:sz w:val="18"/>
        </w:rPr>
        <w:t>原创活动池</w:t>
      </w:r>
    </w:p>
    <w:p>
      <w:pPr>
        <w:pStyle w:val="Heading1"/>
      </w:pPr>
      <w:r>
        <w:t>三十二个活动概念 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1871"/>
        <w:gridCol w:w="1531"/>
      </w:tblGrid>
      <w:tr>
        <w:trPr>
          <w:tblHeader/>
          <w:cantSplit/>
        </w:trPr>
        <w:tc>
          <w:tcPr>
            <w:tcW w:type="dxa" w:w="170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453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核心玩法</w:t>
            </w:r>
          </w:p>
        </w:tc>
        <w:tc>
          <w:tcPr>
            <w:tcW w:type="dxa" w:w="187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参加者</w:t>
            </w:r>
          </w:p>
        </w:tc>
        <w:tc>
          <w:tcPr>
            <w:tcW w:type="dxa" w:w="153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时长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看见彼此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各自策划对方喜欢的半天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伴侣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婚前周末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预算、家庭期待与共同选择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伴侣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周末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未来地图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共同制作未来一年体验清单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伴侣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周年之旅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用纪念物与路线重构共同回忆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伴侣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定制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帆船轮值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教练带领换位协作与晚餐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球场搭档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分级高尔夫或板式网球任务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半日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山间来信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轻徒步、写信与小桌晚餐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周末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无屏周末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阅读、散步、长桌与留白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周末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主人的一日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成员带小组体验其熟悉领域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幕后参访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真实流程任务＋经营者餐桌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收藏物语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用一件物件讲一个人生故事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晚间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互助圆桌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每人一个问题、一段经验分享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系列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港岛密码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街区故事任务与隐藏餐桌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兴趣／伴侣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北京来客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北京成员迎接香港小组共创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兴趣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周末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季末盛宴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前几期共同作品与朋友派对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全体分区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晚间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朋友家宴</w:t>
            </w:r>
          </w:p>
        </w:tc>
        <w:tc>
          <w:tcPr>
            <w:tcW w:type="dxa" w:w="453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两对伴侣或朋友共同待客</w:t>
            </w:r>
          </w:p>
        </w:tc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伴侣／朋友</w:t>
            </w:r>
          </w:p>
        </w:tc>
        <w:tc>
          <w:tcPr>
            <w:tcW w:type="dxa" w:w="153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系列</w:t>
            </w:r>
          </w:p>
        </w:tc>
      </w:tr>
    </w:tbl>
    <w:p>
      <w:pPr>
        <w:spacing w:after="0"/>
      </w:pPr>
    </w:p>
    <w:p>
      <w:pPr>
        <w:spacing w:line="288" w:lineRule="auto"/>
      </w:pPr>
      <w:r>
        <w:rPr>
          <w:b w:val="0"/>
          <w:sz w:val="17"/>
        </w:rPr>
        <w:t>本页为待验证创意。单身活动仅面向确认有相识意愿者；伴侣活动以双方共同报名为基础；兴趣活动明确开放范围。表中的斜线表示可以分场改编，并非默认混场。</w:t>
      </w:r>
    </w:p>
    <w:p>
      <w:pPr>
        <w:keepNext/>
        <w:pageBreakBefore/>
        <w:spacing w:after="100"/>
      </w:pPr>
      <w:r>
        <w:rPr>
          <w:b/>
          <w:sz w:val="18"/>
        </w:rPr>
        <w:t>八个可测试原型</w:t>
      </w:r>
    </w:p>
    <w:p>
      <w:pPr>
        <w:pStyle w:val="Heading1"/>
      </w:pPr>
      <w:r>
        <w:t>重点产品1与2</w:t>
      </w:r>
    </w:p>
    <w:p>
      <w:pPr>
        <w:pStyle w:val="Heading2"/>
      </w:pPr>
      <w:r>
        <w:t>精选餐桌</w:t>
      </w:r>
    </w:p>
    <w:p>
      <w:r>
        <w:rPr>
          <w:b/>
        </w:rPr>
        <w:t>16人／3小时／建议测试1680元每人</w:t>
      </w:r>
    </w:p>
    <w:p>
      <w:pPr>
        <w:spacing w:after="100"/>
      </w:pPr>
      <w:r>
        <w:rPr>
          <w:b w:val="0"/>
        </w:rPr>
        <w:t>适合谁  会员或审核访客；单身版本单独招募。</w:t>
      </w:r>
    </w:p>
    <w:p>
      <w:pPr>
        <w:spacing w:after="100"/>
      </w:pPr>
      <w:r>
        <w:rPr>
          <w:b w:val="0"/>
        </w:rPr>
        <w:t>怎样玩  提前收集一个愿意谈的话题；18:30迎接与两人轻聊，19:00四人桌第一段用餐，19:45按共同兴趣调换一次座位，20:30主理人发起共同选择，21:00自由交流。</w:t>
      </w:r>
    </w:p>
    <w:p>
      <w:pPr>
        <w:spacing w:after="100"/>
      </w:pPr>
      <w:r>
        <w:rPr>
          <w:b w:val="0"/>
        </w:rPr>
        <w:t>交付与成本  主理人1、接待1、餐厅服务。需要安静度足够的分桌空间。固定成本5200元含主题准备、现场引导与增量场地，餐饮等620元每人。</w:t>
      </w:r>
    </w:p>
    <w:p>
      <w:pPr>
        <w:spacing w:after="100"/>
      </w:pPr>
      <w:r>
        <w:rPr>
          <w:b w:val="0"/>
        </w:rPr>
        <w:t>确认门槛  至少10个实付席位才确认首场；13人时单场贡献8580元，未扣3%退款假设与固定团队费。</w:t>
      </w:r>
    </w:p>
    <w:p>
      <w:pPr>
        <w:spacing w:after="100"/>
      </w:pPr>
      <w:r>
        <w:rPr>
          <w:b w:val="0"/>
        </w:rPr>
        <w:t>后续连接  后续向每人发送下一期适合的活动；双方确认后引荐。衡量至少两次完整交谈、30日再次付款和推荐。</w:t>
      </w:r>
    </w:p>
    <w:p>
      <w:pPr>
        <w:pStyle w:val="Heading2"/>
      </w:pPr>
      <w:r>
        <w:t>今晚规则会变</w:t>
      </w:r>
    </w:p>
    <w:p>
      <w:r>
        <w:rPr>
          <w:b/>
        </w:rPr>
        <w:t>20人／3小时／建议测试1380元每人</w:t>
      </w:r>
    </w:p>
    <w:p>
      <w:pPr>
        <w:spacing w:after="100"/>
      </w:pPr>
      <w:r>
        <w:rPr>
          <w:b w:val="0"/>
        </w:rPr>
        <w:t>适合谁  单身或兴趣分场；不要求表演经验。</w:t>
      </w:r>
    </w:p>
    <w:p>
      <w:pPr>
        <w:spacing w:after="100"/>
      </w:pPr>
      <w:r>
        <w:rPr>
          <w:b w:val="0"/>
        </w:rPr>
        <w:t>怎样玩  4人小组完成构图、听觉和道具三轮原创任务；每轮只新增一个规则，成员可选择解题、制作、记录或展示；最后共同揭晓解法。</w:t>
      </w:r>
    </w:p>
    <w:p>
      <w:pPr>
        <w:spacing w:after="100"/>
      </w:pPr>
      <w:r>
        <w:rPr>
          <w:b w:val="0"/>
        </w:rPr>
        <w:t>交付与成本  主持1、执行2；道具箱与可移动桌椅。固定6200元，餐饮道具等420元每人；主持人提前彩排。</w:t>
      </w:r>
    </w:p>
    <w:p>
      <w:pPr>
        <w:spacing w:after="100"/>
      </w:pPr>
      <w:r>
        <w:rPr>
          <w:b w:val="0"/>
        </w:rPr>
        <w:t>确认门槛  至少12个实付席位；16人时贡献9160元。每人至少参与两轮，不能因早期输赢离场。</w:t>
      </w:r>
    </w:p>
    <w:p>
      <w:pPr>
        <w:spacing w:after="100"/>
      </w:pPr>
      <w:r>
        <w:rPr>
          <w:b w:val="0"/>
        </w:rPr>
        <w:t>后续连接  同一套模块可换皮成电影、城市、节日主题。观察是否因任务而愿意再次见面，而非只评价主持人好笑。</w:t>
      </w:r>
    </w:p>
    <w:p>
      <w:pPr>
        <w:spacing w:line="288" w:lineRule="auto"/>
      </w:pPr>
      <w:r>
        <w:rPr>
          <w:b w:val="0"/>
          <w:sz w:val="17"/>
        </w:rPr>
        <w:t>本页价格、成本和贡献为本项目设计假设；贡献尚未扣团队工资、创业投入、税费及退款。须以报价、实付与工时复核。</w:t>
      </w:r>
    </w:p>
    <w:p>
      <w:pPr>
        <w:keepNext/>
        <w:pageBreakBefore/>
        <w:spacing w:after="100"/>
      </w:pPr>
      <w:r>
        <w:rPr>
          <w:b/>
          <w:sz w:val="18"/>
        </w:rPr>
        <w:t>八个可测试原型</w:t>
      </w:r>
    </w:p>
    <w:p>
      <w:pPr>
        <w:pStyle w:val="Heading1"/>
      </w:pPr>
      <w:r>
        <w:t>重点产品3与4</w:t>
      </w:r>
    </w:p>
    <w:p>
      <w:pPr>
        <w:pStyle w:val="Heading2"/>
      </w:pPr>
      <w:r>
        <w:t>城市密码</w:t>
      </w:r>
    </w:p>
    <w:p>
      <w:r>
        <w:rPr>
          <w:b/>
        </w:rPr>
        <w:t>24人／6小时／建议测试1280元每人</w:t>
      </w:r>
    </w:p>
    <w:p>
      <w:pPr>
        <w:spacing w:after="100"/>
      </w:pPr>
      <w:r>
        <w:rPr>
          <w:b w:val="0"/>
        </w:rPr>
        <w:t>适合谁  按步行和交流偏好招募；伴侣与单身分场。</w:t>
      </w:r>
    </w:p>
    <w:p>
      <w:pPr>
        <w:spacing w:after="100"/>
      </w:pPr>
      <w:r>
        <w:rPr>
          <w:b w:val="0"/>
        </w:rPr>
        <w:t>怎样玩  区域限在已踩点的3公里范围，4人队完成声音、风味、观察三站任务；中途休息并换领航；终点为长桌晚餐或早晚餐。</w:t>
      </w:r>
    </w:p>
    <w:p>
      <w:pPr>
        <w:spacing w:after="100"/>
      </w:pPr>
      <w:r>
        <w:rPr>
          <w:b w:val="0"/>
        </w:rPr>
        <w:t>交付与成本  领队1、站点协作2、备援1；固定8500元包含踩点、人员和任务制作，餐饮交通等380元每人。</w:t>
      </w:r>
    </w:p>
    <w:p>
      <w:pPr>
        <w:spacing w:after="100"/>
      </w:pPr>
      <w:r>
        <w:rPr>
          <w:b w:val="0"/>
        </w:rPr>
        <w:t>确认门槛  至少16个实付席位；19人时贡献8600元。雨天切换室内三站，事前告知备用方案。</w:t>
      </w:r>
    </w:p>
    <w:p>
      <w:pPr>
        <w:spacing w:after="100"/>
      </w:pPr>
      <w:r>
        <w:rPr>
          <w:b w:val="0"/>
        </w:rPr>
        <w:t>后续连接  不同街区可形成三期；记录同队相识与后续复购。活动评价不使用跑速或体力排名。</w:t>
      </w:r>
    </w:p>
    <w:p>
      <w:pPr>
        <w:pStyle w:val="Heading2"/>
      </w:pPr>
      <w:r>
        <w:t>伴侣共创工作坊</w:t>
      </w:r>
    </w:p>
    <w:p>
      <w:r>
        <w:rPr>
          <w:b/>
        </w:rPr>
        <w:t>6对／4小时／建议测试5280元每对</w:t>
      </w:r>
    </w:p>
    <w:p>
      <w:pPr>
        <w:spacing w:after="100"/>
      </w:pPr>
      <w:r>
        <w:rPr>
          <w:b w:val="0"/>
        </w:rPr>
        <w:t>适合谁  恋爱中、订婚或已婚双方共同报名；以共同体验为目的。</w:t>
      </w:r>
    </w:p>
    <w:p>
      <w:pPr>
        <w:spacing w:after="100"/>
      </w:pPr>
      <w:r>
        <w:rPr>
          <w:b w:val="0"/>
        </w:rPr>
        <w:t>怎样玩  独立写下各自期待，随后共同设计一份纪念日晚餐或旅行；在预算、自由时间与家庭参与三个情境中协作；完成后私下交流并制作一张共同计划卡。</w:t>
      </w:r>
    </w:p>
    <w:p>
      <w:pPr>
        <w:spacing w:after="100"/>
      </w:pPr>
      <w:r>
        <w:rPr>
          <w:b w:val="0"/>
        </w:rPr>
        <w:t>交付与成本  关系工作者1、主理人1、餐饮人员；固定8000元，餐饮材料等1980元每对。不承担关系治疗承诺。</w:t>
      </w:r>
    </w:p>
    <w:p>
      <w:pPr>
        <w:spacing w:after="100"/>
      </w:pPr>
      <w:r>
        <w:rPr>
          <w:b w:val="0"/>
        </w:rPr>
        <w:t>确认门槛  至少4对实付；5对时贡献8500元。双方都可跳过问题；不向其他成员展示私人答案。</w:t>
      </w:r>
    </w:p>
    <w:p>
      <w:pPr>
        <w:spacing w:after="100"/>
      </w:pPr>
      <w:r>
        <w:rPr>
          <w:b w:val="0"/>
        </w:rPr>
        <w:t>后续连接  下次产品可换成角色互换、周年之旅或长期共同计划。分别征求两人的体验反馈，避免只听付款者。</w:t>
      </w:r>
    </w:p>
    <w:p>
      <w:pPr>
        <w:spacing w:line="288" w:lineRule="auto"/>
      </w:pPr>
      <w:r>
        <w:rPr>
          <w:b w:val="0"/>
          <w:sz w:val="17"/>
        </w:rPr>
        <w:t>本页价格、成本和贡献为本项目设计假设；贡献尚未扣团队工资、创业投入、税费及退款。须以报价、实付与工时复核。</w:t>
      </w:r>
    </w:p>
    <w:p>
      <w:pPr>
        <w:keepNext/>
        <w:pageBreakBefore/>
        <w:spacing w:after="100"/>
      </w:pPr>
      <w:r>
        <w:rPr>
          <w:b/>
          <w:sz w:val="18"/>
        </w:rPr>
        <w:t>八个可测试原型</w:t>
      </w:r>
    </w:p>
    <w:p>
      <w:pPr>
        <w:pStyle w:val="Heading1"/>
      </w:pPr>
      <w:r>
        <w:t>重点产品5与6</w:t>
      </w:r>
    </w:p>
    <w:p>
      <w:pPr>
        <w:pStyle w:val="Heading2"/>
      </w:pPr>
      <w:r>
        <w:t>秘密行李箱周末</w:t>
      </w:r>
    </w:p>
    <w:p>
      <w:r>
        <w:rPr>
          <w:b/>
        </w:rPr>
        <w:t>12人／三天两晚／建议测试11800元每人</w:t>
      </w:r>
    </w:p>
    <w:p>
      <w:pPr>
        <w:spacing w:after="100"/>
      </w:pPr>
      <w:r>
        <w:rPr>
          <w:b w:val="0"/>
        </w:rPr>
        <w:t>适合谁  参加过至少一次活动者优先；单身或伴侣分别成团。</w:t>
      </w:r>
    </w:p>
    <w:p>
      <w:pPr>
        <w:spacing w:after="100"/>
      </w:pPr>
      <w:r>
        <w:rPr>
          <w:b w:val="0"/>
        </w:rPr>
        <w:t>怎样玩  入住领取角色与线索箱；第一晚轻任务，次日分段协作与自由体验，晚宴揭晓故事；第三天由成员自由选择散步、创作或安静早餐。</w:t>
      </w:r>
    </w:p>
    <w:p>
      <w:pPr>
        <w:spacing w:after="100"/>
      </w:pPr>
      <w:r>
        <w:rPr>
          <w:b w:val="0"/>
        </w:rPr>
        <w:t>交付与成本  旅行执行伙伴、主理人及现场协作；固定22000元，酒店餐饮交通等7100元每人。报价不含到出发城市的大交通。</w:t>
      </w:r>
    </w:p>
    <w:p>
      <w:pPr>
        <w:spacing w:after="100"/>
      </w:pPr>
      <w:r>
        <w:rPr>
          <w:b w:val="0"/>
        </w:rPr>
        <w:t>确认门槛  至少8人实付再确认，最多12人；10人时贡献25000元。单身默认独立入住，不安排陌生人强制同房。</w:t>
      </w:r>
    </w:p>
    <w:p>
      <w:pPr>
        <w:spacing w:after="100"/>
      </w:pPr>
      <w:r>
        <w:rPr>
          <w:b w:val="0"/>
        </w:rPr>
        <w:t>后续连接  旅行后安排一次轻聚；记录推荐、返场和每位成员的实际参与时间。需要可退出任务与室内替代段。</w:t>
      </w:r>
    </w:p>
    <w:p>
      <w:pPr>
        <w:pStyle w:val="Heading2"/>
      </w:pPr>
      <w:r>
        <w:t>香港私享联动</w:t>
      </w:r>
    </w:p>
    <w:p>
      <w:r>
        <w:rPr>
          <w:b/>
        </w:rPr>
        <w:t>16人／晚宴＋半日可选／建议测试2980元每人</w:t>
      </w:r>
    </w:p>
    <w:p>
      <w:pPr>
        <w:spacing w:after="100"/>
      </w:pPr>
      <w:r>
        <w:rPr>
          <w:b w:val="0"/>
        </w:rPr>
        <w:t>适合谁  香港本地成员为基础，北京访客自愿参加。</w:t>
      </w:r>
    </w:p>
    <w:p>
      <w:pPr>
        <w:spacing w:after="100"/>
      </w:pPr>
      <w:r>
        <w:rPr>
          <w:b w:val="0"/>
        </w:rPr>
        <w:t>怎样玩  一位当地成员共同主理，前半段探索一个城市主题，晚间分桌交流；次日参访单独选择、单独报价。</w:t>
      </w:r>
    </w:p>
    <w:p>
      <w:pPr>
        <w:spacing w:after="100"/>
      </w:pPr>
      <w:r>
        <w:rPr>
          <w:b w:val="0"/>
        </w:rPr>
        <w:t>交付与成本  香港主理人＋活动制作伙伴；固定16000元包括协调、北京执行人员差旅分摊及场地，变动1380元每人。均为人民币预算。</w:t>
      </w:r>
    </w:p>
    <w:p>
      <w:pPr>
        <w:spacing w:after="100"/>
      </w:pPr>
      <w:r>
        <w:rPr>
          <w:b w:val="0"/>
        </w:rPr>
        <w:t>确认门槛  至少12人实付；13人时贡献4800元。若只靠北京成员飞行补位，则推迟，先建立香港本地招募。</w:t>
      </w:r>
    </w:p>
    <w:p>
      <w:pPr>
        <w:spacing w:after="100"/>
      </w:pPr>
      <w:r>
        <w:rPr>
          <w:b w:val="0"/>
        </w:rPr>
        <w:t>后续连接  香港当地活动与北京互访分别记录。会员自己的机酒自理，付款前提供明确费用范围。</w:t>
      </w:r>
    </w:p>
    <w:p>
      <w:pPr>
        <w:spacing w:line="288" w:lineRule="auto"/>
      </w:pPr>
      <w:r>
        <w:rPr>
          <w:b w:val="0"/>
          <w:sz w:val="17"/>
        </w:rPr>
        <w:t>本页价格、成本和贡献为本项目设计假设；贡献尚未扣团队工资、创业投入、税费及退款。须以报价、实付与工时复核。</w:t>
      </w:r>
    </w:p>
    <w:p>
      <w:pPr>
        <w:keepNext/>
        <w:pageBreakBefore/>
        <w:spacing w:after="100"/>
      </w:pPr>
      <w:r>
        <w:rPr>
          <w:b/>
          <w:sz w:val="18"/>
        </w:rPr>
        <w:t>八个可测试原型</w:t>
      </w:r>
    </w:p>
    <w:p>
      <w:pPr>
        <w:pStyle w:val="Heading1"/>
      </w:pPr>
      <w:r>
        <w:t>重点产品7与8</w:t>
      </w:r>
    </w:p>
    <w:p>
      <w:pPr>
        <w:pStyle w:val="Heading2"/>
      </w:pPr>
      <w:r>
        <w:t>季末主题盛宴</w:t>
      </w:r>
    </w:p>
    <w:p>
      <w:r>
        <w:rPr>
          <w:b/>
        </w:rPr>
        <w:t>60人／4小时／建议测试1680元每人</w:t>
      </w:r>
    </w:p>
    <w:p>
      <w:pPr>
        <w:spacing w:after="100"/>
      </w:pPr>
      <w:r>
        <w:rPr>
          <w:b w:val="0"/>
        </w:rPr>
        <w:t>适合谁  已参与成员及受邀朋友；单身意愿另行自选。</w:t>
      </w:r>
    </w:p>
    <w:p>
      <w:pPr>
        <w:spacing w:after="100"/>
      </w:pPr>
      <w:r>
        <w:rPr>
          <w:b w:val="0"/>
        </w:rPr>
        <w:t>怎样玩  展示本季短片、音乐或菜单作品；前段小桌接待，中段共同节目，后段自由音乐与交流；设置安静区域。</w:t>
      </w:r>
    </w:p>
    <w:p>
      <w:pPr>
        <w:spacing w:after="100"/>
      </w:pPr>
      <w:r>
        <w:rPr>
          <w:b w:val="0"/>
        </w:rPr>
        <w:t>交付与成本  制作经理、接待与执行伙伴；固定36000元，餐饮等680元每人。人多不等于有效连接。</w:t>
      </w:r>
    </w:p>
    <w:p>
      <w:pPr>
        <w:spacing w:after="100"/>
      </w:pPr>
      <w:r>
        <w:rPr>
          <w:b w:val="0"/>
        </w:rPr>
        <w:t>确认门槛  至少40人实付；48人时贡献12000元。首期不靠派对赚钱，前面的小活动形成稳定返场后再办。</w:t>
      </w:r>
    </w:p>
    <w:p>
      <w:pPr>
        <w:spacing w:after="100"/>
      </w:pPr>
      <w:r>
        <w:rPr>
          <w:b w:val="0"/>
        </w:rPr>
        <w:t>后续连接  衡量朋友申请与付费转化，扣除免费嘉宾及品牌招待席。赞助不进入基准收入。</w:t>
      </w:r>
    </w:p>
    <w:p>
      <w:pPr>
        <w:pStyle w:val="Heading2"/>
      </w:pPr>
      <w:r>
        <w:t>私人组局服务</w:t>
      </w:r>
    </w:p>
    <w:p>
      <w:r>
        <w:rPr>
          <w:b/>
        </w:rPr>
        <w:t>每单8—16人／建议策划服务费19800元起</w:t>
      </w:r>
    </w:p>
    <w:p>
      <w:pPr>
        <w:spacing w:after="100"/>
      </w:pPr>
      <w:r>
        <w:rPr>
          <w:b w:val="0"/>
        </w:rPr>
        <w:t>适合谁  成员发起的生日、朋友聚会或纪念日；明确目的和名单范围。</w:t>
      </w:r>
    </w:p>
    <w:p>
      <w:pPr>
        <w:spacing w:after="100"/>
      </w:pPr>
      <w:r>
        <w:rPr>
          <w:b w:val="0"/>
        </w:rPr>
        <w:t>怎样玩  需求面谈，提供两套可比流程，确定邀请、餐桌、活动与服务，再执行与回顾。基础报价包含一次改稿和一次现场主理。</w:t>
      </w:r>
    </w:p>
    <w:p>
      <w:pPr>
        <w:spacing w:after="100"/>
      </w:pPr>
      <w:r>
        <w:rPr>
          <w:b w:val="0"/>
        </w:rPr>
        <w:t>交付与成本  供应商由客户直接结算；本项目只将策划费入收入。单均交付成本假设9900元，超出服务范围另报价。</w:t>
      </w:r>
    </w:p>
    <w:p>
      <w:pPr>
        <w:spacing w:after="100"/>
      </w:pPr>
      <w:r>
        <w:rPr>
          <w:b w:val="0"/>
        </w:rPr>
        <w:t>确认门槛  每单贡献9900元；预留20—30小时服务容量。不把供应商总消费当成平台收入。</w:t>
      </w:r>
    </w:p>
    <w:p>
      <w:pPr>
        <w:spacing w:after="100"/>
      </w:pPr>
      <w:r>
        <w:rPr>
          <w:b w:val="0"/>
        </w:rPr>
        <w:t>后续连接  通过成熟的模块组合提高效率；受邀者自愿申请俱乐部，不默认进入会员库。</w:t>
      </w:r>
    </w:p>
    <w:p>
      <w:pPr>
        <w:spacing w:line="288" w:lineRule="auto"/>
      </w:pPr>
      <w:r>
        <w:rPr>
          <w:b w:val="0"/>
          <w:sz w:val="17"/>
        </w:rPr>
        <w:t>本页价格、成本和贡献为本项目设计假设；贡献尚未扣团队工资、创业投入、税费及退款。须以报价、实付与工时复核。</w:t>
      </w:r>
    </w:p>
    <w:p>
      <w:pPr>
        <w:keepNext/>
        <w:pageBreakBefore/>
        <w:spacing w:after="100"/>
      </w:pPr>
      <w:r>
        <w:rPr>
          <w:b/>
          <w:sz w:val="18"/>
        </w:rPr>
        <w:t>旅行原型的节奏</w:t>
      </w:r>
    </w:p>
    <w:p>
      <w:pPr>
        <w:pStyle w:val="Heading1"/>
      </w:pPr>
      <w:r>
        <w:t>三天两晚怎样让剧情服务关系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082"/>
        <w:gridCol w:w="3175"/>
      </w:tblGrid>
      <w:tr>
        <w:trPr>
          <w:tblHeader/>
          <w:cantSplit/>
        </w:trPr>
        <w:tc>
          <w:tcPr>
            <w:tcW w:type="dxa" w:w="238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08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共同体验</w:t>
            </w:r>
          </w:p>
        </w:tc>
        <w:tc>
          <w:tcPr>
            <w:tcW w:type="dxa" w:w="317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成员仍保留的选择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周五15:00—18:00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到达、独立入住、领取线索箱；主理人轻介绍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可先休息；不录制真实隐私访谈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周五18:30—21:00</w:t>
            </w:r>
          </w:p>
        </w:tc>
        <w:tc>
          <w:tcPr>
            <w:tcW w:type="dxa" w:w="408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四人桌晚餐＋第一幕故事；一次轻任务</w:t>
            </w:r>
          </w:p>
        </w:tc>
        <w:tc>
          <w:tcPr>
            <w:tcW w:type="dxa" w:w="317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不参与表演者可做观察、道具或记录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周六09:30—12:00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两段小组任务，单身场可自愿换搭档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体力相近分组，有坐下完成的等价任务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周六12:00—16:00</w:t>
            </w:r>
          </w:p>
        </w:tc>
        <w:tc>
          <w:tcPr>
            <w:tcW w:type="dxa" w:w="408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午餐和至少两小时自由时间；可选散步、料理或阅读</w:t>
            </w:r>
          </w:p>
        </w:tc>
        <w:tc>
          <w:tcPr>
            <w:tcW w:type="dxa" w:w="317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允许独处，不按出席任务数量评价成员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周六16:30—21:00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选择一项共同作品；晚宴解锁最终线索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游戏内身份当晚结束，保留友好回顾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周日09:00—12:00</w:t>
            </w:r>
          </w:p>
        </w:tc>
        <w:tc>
          <w:tcPr>
            <w:tcW w:type="dxa" w:w="408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自由早餐、写给未来的信、离开</w:t>
            </w:r>
          </w:p>
        </w:tc>
        <w:tc>
          <w:tcPr>
            <w:tcW w:type="dxa" w:w="317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单身意愿私下双向确认；伴侣反馈由双方私下完成</w:t>
            </w:r>
          </w:p>
        </w:tc>
      </w:tr>
    </w:tbl>
    <w:p>
      <w:pPr>
        <w:spacing w:after="0"/>
      </w:pPr>
    </w:p>
    <w:p>
      <w:pPr>
        <w:pStyle w:val="Heading2"/>
      </w:pPr>
      <w:r>
        <w:t>单身版与伴侣版分别修改什么</w:t>
      </w:r>
    </w:p>
    <w:p>
      <w:r>
        <w:rPr>
          <w:b w:val="0"/>
        </w:rPr>
        <w:t>单身版增加自愿轮换、小组相识与活动后双向引荐；伴侣版增加共同选择、互相主理半天和未来计划。共享景色、餐饮和原创故事制作能力，招募和关系服务分别组织。</w:t>
      </w:r>
    </w:p>
    <w:p>
      <w:pPr>
        <w:pStyle w:val="Heading2"/>
      </w:pPr>
      <w:r>
        <w:t>故事如何复用</w:t>
      </w:r>
    </w:p>
    <w:p>
      <w:r>
        <w:rPr>
          <w:b w:val="0"/>
        </w:rPr>
        <w:t>核心故事保留三幕、六个角色功能、三套任务模块；可以更换城市、季节、食物与艺术元素。不要每次重做一整套制作。每场回顾记录哪一段需要主持救场、哪一段让成员自然继续交流，下一次据此修改。</w:t>
      </w:r>
    </w:p>
    <w:p>
      <w:pPr>
        <w:keepNext/>
        <w:pageBreakBefore/>
        <w:spacing w:after="100"/>
      </w:pPr>
      <w:r>
        <w:rPr>
          <w:b/>
          <w:sz w:val="18"/>
        </w:rPr>
        <w:t>会籍设计</w:t>
      </w:r>
    </w:p>
    <w:p>
      <w:pPr>
        <w:pStyle w:val="Heading1"/>
      </w:pPr>
      <w:r>
        <w:t>会员为哪些持续服务付费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324"/>
        <w:gridCol w:w="5556"/>
      </w:tblGrid>
      <w:tr>
        <w:trPr>
          <w:tblHeader/>
          <w:cantSplit/>
        </w:trPr>
        <w:tc>
          <w:tcPr>
            <w:tcW w:type="dxa" w:w="175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2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建议测试价</w:t>
            </w:r>
          </w:p>
        </w:tc>
        <w:tc>
          <w:tcPr>
            <w:tcW w:type="dxa" w:w="5556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明确交付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审核访客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无年费，活动单购</w:t>
            </w:r>
          </w:p>
        </w:tc>
        <w:tc>
          <w:tcPr>
            <w:tcW w:type="dxa" w:w="5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适合具体活动即可申请，不拥有浏览全部成员的权限。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个人会籍</w:t>
            </w:r>
          </w:p>
        </w:tc>
        <w:tc>
          <w:tcPr>
            <w:tcW w:type="dxa" w:w="23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9800元／12个月</w:t>
            </w:r>
          </w:p>
        </w:tc>
        <w:tc>
          <w:tcPr>
            <w:tcW w:type="dxa" w:w="555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面谈建档、每季一次需求更新、每年2次会员小桌、48小时优先预约、定向组局与双向引荐请求服务。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伴侣会籍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16800元／两人／12个月</w:t>
            </w:r>
          </w:p>
        </w:tc>
        <w:tc>
          <w:tcPr>
            <w:tcW w:type="dxa" w:w="55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双方独立资料与共同会籍，每人2次会员小桌、共创活动优先预约、每季一次共同需求更新。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私人服务</w:t>
            </w:r>
          </w:p>
        </w:tc>
        <w:tc>
          <w:tcPr>
            <w:tcW w:type="dxa" w:w="232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按具体服务另报价</w:t>
            </w:r>
          </w:p>
        </w:tc>
        <w:tc>
          <w:tcPr>
            <w:tcW w:type="dxa" w:w="5556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专门引荐、私人聚会及旅行策划单独定义交付与人数，不捆绑无限承诺。</w:t>
            </w:r>
          </w:p>
        </w:tc>
      </w:tr>
    </w:tbl>
    <w:p>
      <w:pPr>
        <w:spacing w:after="0"/>
      </w:pPr>
    </w:p>
    <w:p>
      <w:r>
        <w:rPr>
          <w:b w:val="0"/>
        </w:rPr>
        <w:t>全年2次小桌权益按会籍年计算，每次12席，计划在开放会籍后每月举办2场。基准年末100名实际成员对应完整会籍年200席权益，全年滚动容量需至少216席。首年晚入会者的剩余权益延续至各自会籍到期。</w:t>
      </w:r>
    </w:p>
    <w:p>
      <w:pPr>
        <w:pStyle w:val="Heading2"/>
      </w:pPr>
      <w:r>
        <w:t>9800元为什么可能成立</w:t>
      </w:r>
    </w:p>
    <w:p>
      <w:r>
        <w:rPr>
          <w:b w:val="0"/>
        </w:rPr>
        <w:t>价格检验的是持续省心的社交安排、被了解的需求与可信的引荐服务。每季需求更新必须真的发生；无法稳定安排基础小桌和回应请求，就暂缓收年度会费。与三个月付费活动相比，年费要带来独立增量价值。</w:t>
      </w:r>
    </w:p>
    <w:p>
      <w:pPr>
        <w:pStyle w:val="Heading2"/>
      </w:pPr>
      <w:r>
        <w:t>关系状态变化</w:t>
      </w:r>
    </w:p>
    <w:p>
      <w:r>
        <w:rPr>
          <w:b w:val="0"/>
        </w:rPr>
        <w:t>单身转伴侣时，可以按剩余期限补足价差升级；双方均保留独立资料。伴侣关系变化后，以剩余权益转为个人服务方案，事前约定结算，避免出现另一人被删除或被迫分享信息。</w:t>
      </w:r>
    </w:p>
    <w:p>
      <w:r>
        <w:rPr>
          <w:b w:val="0"/>
        </w:rPr>
        <w:t>会籍不自动获得相亲资格；单身产品每次确认参加意愿。引荐需要双方同意，回应与安排属于交付，成功恋爱或商业合作不属于结果承诺。</w:t>
      </w:r>
    </w:p>
    <w:p>
      <w:pPr>
        <w:keepNext/>
        <w:pageBreakBefore/>
        <w:spacing w:after="100"/>
      </w:pPr>
      <w:r>
        <w:rPr>
          <w:b/>
          <w:sz w:val="18"/>
        </w:rPr>
        <w:t>获客与城市密度</w:t>
      </w:r>
    </w:p>
    <w:p>
      <w:pPr>
        <w:pStyle w:val="Heading1"/>
      </w:pPr>
      <w:r>
        <w:t>北京主场怎样连接香港</w:t>
      </w:r>
    </w:p>
    <w:p>
      <w:pPr>
        <w:pStyle w:val="Heading2"/>
      </w:pPr>
      <w:r>
        <w:t>北京的起点</w:t>
      </w:r>
    </w:p>
    <w:p>
      <w:r>
        <w:rPr>
          <w:b w:val="0"/>
        </w:rPr>
        <w:t>首期选择一个交通方便、能保持安静交流的合作餐厅或酒吧作为固定见面点，并准备两个替补场地。创始人的校友、朋友和既有餐饮资源是候选招募渠道，使用前确认实际可触达人数与邀请意愿，不假设机构背书。</w:t>
      </w:r>
    </w:p>
    <w:p>
      <w:pPr>
        <w:pStyle w:val="Heading2"/>
      </w:pPr>
      <w:r>
        <w:t>香港的起点</w:t>
      </w:r>
    </w:p>
    <w:p>
      <w:r>
        <w:rPr>
          <w:b w:val="0"/>
        </w:rPr>
        <w:t>先找一位能持续做成员接待的当地合作主理人，建立30—40名候选人的直接联系，再测试一场12—16人活动。北京成员的出行意愿作为额外需求，不能承担填满香港活动的基本盘。首年只测两场香港活动，先不承担第二套全职团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685"/>
      </w:tblGrid>
      <w:tr>
        <w:trPr>
          <w:tblHeader/>
          <w:cantSplit/>
        </w:trPr>
        <w:tc>
          <w:tcPr>
            <w:tcW w:type="dxa" w:w="187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408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最初动作</w:t>
            </w:r>
          </w:p>
        </w:tc>
        <w:tc>
          <w:tcPr>
            <w:tcW w:type="dxa" w:w="368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20"/>
              </w:rPr>
              <w:t>实际记录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创始人直接邀请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每周10—15个一对一邀请，不群发泛名单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受邀、回复、付费、到场、再次付费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成员推荐</w:t>
            </w:r>
          </w:p>
        </w:tc>
        <w:tc>
          <w:tcPr>
            <w:tcW w:type="dxa" w:w="408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参加过一次后，自愿推荐1位朋友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每个推荐人的实际付款与成员体验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合作主理人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与艺术、餐饮、运动或行业内容伙伴共创一场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单场成本、来源、二次报名、分成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社交内容</w:t>
            </w:r>
          </w:p>
        </w:tc>
        <w:tc>
          <w:tcPr>
            <w:tcW w:type="dxa" w:w="408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以活动细节、共同作品及自愿人物故事引向申请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20"/>
              </w:rPr>
              <w:t>内容来源到报名及付款的转化</w:t>
            </w:r>
          </w:p>
        </w:tc>
      </w:tr>
    </w:tbl>
    <w:p>
      <w:pPr>
        <w:spacing w:after="0"/>
      </w:pPr>
    </w:p>
    <w:p>
      <w:pPr>
        <w:pStyle w:val="Heading2"/>
      </w:pPr>
      <w:r>
        <w:t>真实供给比名册更重要</w:t>
      </w:r>
    </w:p>
    <w:p>
      <w:r>
        <w:rPr>
          <w:b w:val="0"/>
        </w:rPr>
        <w:t>婚恋线按年龄段、长期所在地、关系意愿和彼此择偶范围看可行组合。名单里有人不等于会来，也不等于双方互相愿意认识。某组缺乏合适组合时，先候补和补充招募，允许该组活动延后。</w:t>
      </w:r>
    </w:p>
    <w:p>
      <w:r>
        <w:rPr>
          <w:b w:val="0"/>
        </w:rPr>
        <w:t>非单身线独立记录共同兴趣和双方意愿，不依赖单身产品的转化来证明需求。两条线同等研究、分别核算，资本分配随实际复购和交付能力调整。</w:t>
      </w:r>
    </w:p>
    <w:p>
      <w:pPr>
        <w:keepNext/>
        <w:pageBreakBefore/>
        <w:spacing w:after="100"/>
      </w:pPr>
      <w:r>
        <w:rPr>
          <w:b/>
          <w:sz w:val="18"/>
        </w:rPr>
        <w:t>单位经济</w:t>
      </w:r>
    </w:p>
    <w:p>
      <w:pPr>
        <w:pStyle w:val="Heading1"/>
      </w:pPr>
      <w:r>
        <w:t>单场活动的收入与成本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361"/>
        <w:gridCol w:w="1247"/>
        <w:gridCol w:w="1247"/>
        <w:gridCol w:w="1247"/>
        <w:gridCol w:w="1247"/>
        <w:gridCol w:w="1247"/>
      </w:tblGrid>
      <w:tr>
        <w:trPr>
          <w:tblHeader/>
          <w:cantSplit/>
        </w:trPr>
        <w:tc>
          <w:tcPr>
            <w:tcW w:type="dxa" w:w="204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136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7"/>
              </w:rPr>
              <w:t>单价元</w:t>
            </w:r>
          </w:p>
        </w:tc>
        <w:tc>
          <w:tcPr>
            <w:tcW w:type="dxa" w:w="124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7"/>
              </w:rPr>
              <w:t>付费／容量</w:t>
            </w:r>
          </w:p>
        </w:tc>
        <w:tc>
          <w:tcPr>
            <w:tcW w:type="dxa" w:w="124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7"/>
              </w:rPr>
              <w:t>单位变动</w:t>
            </w:r>
          </w:p>
        </w:tc>
        <w:tc>
          <w:tcPr>
            <w:tcW w:type="dxa" w:w="124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7"/>
              </w:rPr>
              <w:t>场次固定</w:t>
            </w:r>
          </w:p>
        </w:tc>
        <w:tc>
          <w:tcPr>
            <w:tcW w:type="dxa" w:w="124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7"/>
              </w:rPr>
              <w:t>单场贡献</w:t>
            </w:r>
          </w:p>
        </w:tc>
        <w:tc>
          <w:tcPr>
            <w:tcW w:type="dxa" w:w="124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7"/>
              </w:rPr>
              <w:t>贡献打平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精选主题晚宴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1,680/人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13/16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620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5,200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8,580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原创任务及角色夜</w:t>
            </w:r>
          </w:p>
        </w:tc>
        <w:tc>
          <w:tcPr>
            <w:tcW w:type="dxa" w:w="136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1,380/人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16/20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420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6,200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9,160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城市线索协作日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1,280/人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19/24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380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8,500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8,600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伴侣共创工作坊</w:t>
            </w:r>
          </w:p>
        </w:tc>
        <w:tc>
          <w:tcPr>
            <w:tcW w:type="dxa" w:w="136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5,280/对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5/6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1,980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8,000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8,500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三天两晚主题旅行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11,800/人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10/12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7,100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22,000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25,000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季度主题派对</w:t>
            </w:r>
          </w:p>
        </w:tc>
        <w:tc>
          <w:tcPr>
            <w:tcW w:type="dxa" w:w="136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1,680/人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48/60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680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36,000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12,000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香港联动私享晚宴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2,980/人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13/16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1,380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16,000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4,800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私人组局策划费</w:t>
            </w:r>
          </w:p>
        </w:tc>
        <w:tc>
          <w:tcPr>
            <w:tcW w:type="dxa" w:w="136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19,800/单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1/1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9,900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9,900</w:t>
            </w:r>
          </w:p>
        </w:tc>
        <w:tc>
          <w:tcPr>
            <w:tcW w:type="dxa" w:w="124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spacing w:line="288" w:lineRule="auto"/>
      </w:pPr>
      <w:r>
        <w:rPr>
          <w:b w:val="0"/>
          <w:sz w:val="17"/>
        </w:rPr>
        <w:t>单场贡献＝实付单位数×（单价－单位变动成本）－场次固定成本。打平指场次贡献为零，未覆盖全职团队、创业投入、税费和退款；不能作为公司盈利门槛。私人服务只记录服务费，供应商由客户直接付款。</w:t>
      </w:r>
    </w:p>
    <w:p>
      <w:pPr>
        <w:pStyle w:val="Heading2"/>
      </w:pPr>
      <w:r>
        <w:t>成本边界</w:t>
      </w:r>
    </w:p>
    <w:p>
      <w:r>
        <w:rPr>
          <w:b w:val="0"/>
        </w:rPr>
        <w:t>变动成本包括餐饮、按人材料、住宿及按人交通；场次固定包括外部主持或专业人士、原创制作分摊、现场执行和增量场地。长期成员运营及常规制作工资进入月固定费，外部执行与长期岗位不重复计算。关联餐厅按可持续内部结算计入，不能按零场地、零服务算利润。</w:t>
      </w:r>
    </w:p>
    <w:p>
      <w:pPr>
        <w:pStyle w:val="Heading2"/>
      </w:pPr>
      <w:r>
        <w:t>旅行与香港的口径</w:t>
      </w:r>
    </w:p>
    <w:p>
      <w:r>
        <w:rPr>
          <w:b w:val="0"/>
        </w:rPr>
        <w:t>基准旅行按整包体验收入和全部相关供应商成本列示，11800元包含两晚住宿、餐食和活动，不含到出发城市的大交通；若改为代理模式，则只计策划／代理费，相关供应商流水不再列收入。香港样本2980元为人民币预算，正式销售另做港币报价，不直接套汇率。</w:t>
      </w:r>
    </w:p>
    <w:p>
      <w:r>
        <w:rPr>
          <w:b w:val="0"/>
        </w:rPr>
        <w:t>全年活动收入统一扣3%的退款／改期损失假设；付款席位之外的免费嘉宾另列成本。赞助、投资收益和未签约的品牌收入在基准情景中为零。</w:t>
      </w:r>
    </w:p>
    <w:p>
      <w:pPr>
        <w:keepNext/>
        <w:pageBreakBefore/>
        <w:spacing w:after="100"/>
      </w:pPr>
      <w:r>
        <w:rPr>
          <w:b/>
          <w:sz w:val="18"/>
        </w:rPr>
        <w:t>财务情景</w:t>
      </w:r>
    </w:p>
    <w:p>
      <w:pPr>
        <w:pStyle w:val="Heading1"/>
      </w:pPr>
      <w:r>
        <w:t>首年三种经营结果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385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指标 万元</w:t>
            </w:r>
          </w:p>
        </w:tc>
        <w:tc>
          <w:tcPr>
            <w:tcW w:type="dxa" w:w="192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保守</w:t>
            </w:r>
          </w:p>
        </w:tc>
        <w:tc>
          <w:tcPr>
            <w:tcW w:type="dxa" w:w="192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基准</w:t>
            </w:r>
          </w:p>
        </w:tc>
        <w:tc>
          <w:tcPr>
            <w:tcW w:type="dxa" w:w="192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增长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年末个人／伴侣账户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32／8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60／20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110／40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年末实际成人成员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48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100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190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活动及私人服务场次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27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52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77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会费现金收入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44.8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92.4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175.0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会费履约收入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17.2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33.8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63.7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活动净收入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65.7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165.7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286.2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经营收入合计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82.9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199.4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350.0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活动直接成本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51.1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118.5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196.0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会员履约与核验成本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1.8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3.7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全年团队固定费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50.4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72.0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114.0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一次性启动费用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9.0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16.0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25.0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税前经营结果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-29.5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-10.7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8.0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假设投入资金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30.0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60.0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120.0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年末现金余额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28.2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107.9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239.2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年末未履约会费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27.6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58.6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111.3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年内最低可用现金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9.9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31.3</w:t>
            </w:r>
          </w:p>
        </w:tc>
        <w:tc>
          <w:tcPr>
            <w:tcW w:type="dxa" w:w="19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77.6</w:t>
            </w:r>
          </w:p>
        </w:tc>
      </w:tr>
    </w:tbl>
    <w:p>
      <w:pPr>
        <w:spacing w:after="0"/>
      </w:pPr>
    </w:p>
    <w:p>
      <w:pPr>
        <w:spacing w:line="288" w:lineRule="auto"/>
      </w:pPr>
      <w:r>
        <w:rPr>
          <w:b w:val="0"/>
          <w:sz w:val="17"/>
        </w:rPr>
        <w:t>均为设计假设，非报价或回报承诺。经营结果在启动费用当期列支后、税前计算；未包含融资和股东分红。表中可用现金已减去未履约会费5%的退款流动性准备；未来履约成本仍需按滚动预算预留。首年假设无年度续费，次年才检验留存。</w:t>
      </w:r>
    </w:p>
    <w:p>
      <w:pPr>
        <w:keepNext/>
        <w:pageBreakBefore/>
        <w:spacing w:after="100"/>
      </w:pPr>
      <w:r>
        <w:rPr>
          <w:b/>
          <w:sz w:val="18"/>
        </w:rPr>
        <w:t>首年滚动测算</w:t>
      </w:r>
    </w:p>
    <w:p>
      <w:pPr>
        <w:pStyle w:val="Heading1"/>
      </w:pPr>
      <w:r>
        <w:t>基准情景的每月现金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1417"/>
        <w:gridCol w:w="1417"/>
        <w:gridCol w:w="1417"/>
        <w:gridCol w:w="1417"/>
        <w:gridCol w:w="1417"/>
      </w:tblGrid>
      <w:tr>
        <w:trPr>
          <w:tblHeader/>
          <w:cantSplit/>
        </w:trPr>
        <w:tc>
          <w:tcPr>
            <w:tcW w:type="dxa" w:w="113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新增个／对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会费收款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活动净收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经营结果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期末现金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未履约会费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0／0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2.1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-13.2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46.4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0／0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0.0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6.8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-7.6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38.7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0／0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7.0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-7.6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31.3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M4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4／1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5.6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4.3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-4.0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32.2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5.1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5／1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6.6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7.0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-2.8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33.4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10.7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M6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6／2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9.2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26.1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43.1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18.2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7／2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10.2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12.3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-0.0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49.9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25.7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M8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7／2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10.2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22.3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3.4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60.9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32.5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7／3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11.9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2.1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69.6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39.9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M10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8／3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12.9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22.1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5.3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82.7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47.2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8／3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12.9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14.6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4.5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92.2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53.5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M12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8／3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12.9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30.1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8.2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107.9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58.6</w:t>
            </w:r>
          </w:p>
        </w:tc>
      </w:tr>
    </w:tbl>
    <w:p>
      <w:pPr>
        <w:spacing w:after="0"/>
      </w:pPr>
    </w:p>
    <w:p>
      <w:pPr>
        <w:spacing w:line="288" w:lineRule="auto"/>
      </w:pPr>
      <w:r>
        <w:rPr>
          <w:b w:val="0"/>
          <w:sz w:val="17"/>
        </w:rPr>
        <w:t>金额单位万元；M1为实际启动月，并非指定自然月份。会籍从M4开放，新入会按完整年费收款，管理测算从当月起按12个月平均确认。活动当月完成并结算；预付下月直接活动成本的10%，基准模型M12余额未含下一年项目定金。</w:t>
      </w:r>
    </w:p>
    <w:p>
      <w:pPr>
        <w:pStyle w:val="Heading2"/>
      </w:pPr>
      <w:r>
        <w:t>为什么现金与利润不一样</w:t>
      </w:r>
    </w:p>
    <w:p>
      <w:r>
        <w:rPr>
          <w:b w:val="0"/>
        </w:rPr>
        <w:t>基准年会费收款92.4万元，确认会费收入33.8万元，差额58.6万元对应后续月份的服务。年末现金107.9万元包含股东投入和尚未履约的年费，不能直接作为可分配利润。</w:t>
      </w:r>
    </w:p>
    <w:p>
      <w:pPr>
        <w:pStyle w:val="Heading2"/>
      </w:pPr>
      <w:r>
        <w:t>固定费与创业投入</w:t>
      </w:r>
    </w:p>
    <w:p>
      <w:r>
        <w:rPr>
          <w:b w:val="0"/>
        </w:rPr>
        <w:t>基准每月6万元：两位全职岗位及雇主成本3.6万元、创始人劳务1.2万元、内容5000元、系统3000元、行政4000元。启动费16万元分三个月列支，覆盖原型、基础系统、品牌内容与招募；未含长期租赁押金或装修。</w:t>
      </w:r>
    </w:p>
    <w:p>
      <w:pPr>
        <w:spacing w:line="288" w:lineRule="auto"/>
      </w:pPr>
      <w:r>
        <w:rPr>
          <w:b w:val="0"/>
          <w:sz w:val="17"/>
        </w:rPr>
        <w:t>流动性要求：每月滚动安排90天履约预算。未履约会费的5%仅用于退款压力测试；另需预留实际履约成本。未履约年费不用于股东分配。</w:t>
      </w:r>
    </w:p>
    <w:p>
      <w:pPr>
        <w:keepNext/>
        <w:pageBreakBefore/>
        <w:spacing w:after="100"/>
      </w:pPr>
      <w:r>
        <w:rPr>
          <w:b/>
          <w:sz w:val="18"/>
        </w:rPr>
        <w:t>压力测试与招募漏斗</w:t>
      </w:r>
    </w:p>
    <w:p>
      <w:pPr>
        <w:pStyle w:val="Heading1"/>
      </w:pPr>
      <w:r>
        <w:t>什么变化最容易使利润消失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438"/>
        <w:gridCol w:w="3572"/>
      </w:tblGrid>
      <w:tr>
        <w:trPr>
          <w:tblHeader/>
          <w:cantSplit/>
        </w:trPr>
        <w:tc>
          <w:tcPr>
            <w:tcW w:type="dxa" w:w="362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243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税前经营结果 万元</w:t>
            </w:r>
          </w:p>
        </w:tc>
        <w:tc>
          <w:tcPr>
            <w:tcW w:type="dxa" w:w="3572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变化原因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基准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-10.7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参照情景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实付席位平均下降20%</w:t>
            </w:r>
          </w:p>
        </w:tc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-27.7</w:t>
            </w:r>
          </w:p>
        </w:tc>
        <w:tc>
          <w:tcPr>
            <w:tcW w:type="dxa" w:w="357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场次固定成本不随空席下降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票价平均下降10%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-27.3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交付成本仍需发生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固定运营每月增加1万元</w:t>
            </w:r>
          </w:p>
        </w:tc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-22.7</w:t>
            </w:r>
          </w:p>
        </w:tc>
        <w:tc>
          <w:tcPr>
            <w:tcW w:type="dxa" w:w="357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全年增加12万元固定支出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活动及私人服务提价7%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0.9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数量不变时接近打平；须验证需求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固定运营每月减少9000元</w:t>
            </w:r>
          </w:p>
        </w:tc>
        <w:tc>
          <w:tcPr>
            <w:tcW w:type="dxa" w:w="243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3572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服务能力不下降时接近打平；须核实</w:t>
            </w:r>
          </w:p>
        </w:tc>
      </w:tr>
    </w:tbl>
    <w:p>
      <w:pPr>
        <w:spacing w:after="0"/>
      </w:pPr>
    </w:p>
    <w:p>
      <w:pPr>
        <w:pStyle w:val="Heading2"/>
      </w:pPr>
      <w:r>
        <w:t>需求端需要多少真实人</w:t>
      </w:r>
    </w:p>
    <w:p>
      <w:r>
        <w:rPr>
          <w:b w:val="0"/>
        </w:rPr>
        <w:t>基准一年680个付费成人参加人次，伴侣产品按两人计，另有6单私人服务。它们不是680个独立新客。假设每位独立付费参与者年均参加2.4次，需要约284位真实付费参与者；其中60个个人会籍与20个伴侣会籍共100人，不能重复计成新增客源。</w:t>
      </w:r>
    </w:p>
    <w:p>
      <w:r>
        <w:rPr>
          <w:b w:val="0"/>
        </w:rPr>
        <w:t>若300个可触达候选人中，60%表达兴趣、其中50%首次付款，则只有90位首购者。以每人2.4次计，无法支持基准活动量。需要持续转介绍和伙伴带来的新增客源，或主动减少场次。上述转化率用于压力测试，尚未获得验证。</w:t>
      </w:r>
    </w:p>
    <w:p>
      <w:pPr>
        <w:pStyle w:val="Heading2"/>
      </w:pPr>
      <w:r>
        <w:t>会籍也需要单独验证</w:t>
      </w:r>
    </w:p>
    <w:p>
      <w:r>
        <w:rPr>
          <w:b w:val="0"/>
        </w:rPr>
        <w:t>从约284位独立付费参与者转成100名实际成员，人数转化约35%。对一个新品牌，这是较有要求的假设。应分别看个人与伴侣转化，不能用免费嘉宾或重复报名充当新会员。提价或降成本只是单变量测算，不能同时假设不会影响需求和交付。</w:t>
      </w:r>
    </w:p>
    <w:p>
      <w:pPr>
        <w:pStyle w:val="Heading2"/>
      </w:pPr>
      <w:r>
        <w:t>投入要随验证节奏变化</w:t>
      </w:r>
    </w:p>
    <w:p>
      <w:r>
        <w:rPr>
          <w:b w:val="0"/>
        </w:rPr>
        <w:t>用户资源多，并不自动等于稳定的同时间出席与付费。保守情景减少活动和人员；增长情景则增加主理人及制作能力。首年最应避免的是先建大团队，再依靠更多活动补固定成本。</w:t>
      </w:r>
    </w:p>
    <w:p>
      <w:pPr>
        <w:keepNext/>
        <w:pageBreakBefore/>
        <w:spacing w:after="100"/>
      </w:pPr>
      <w:r>
        <w:rPr>
          <w:b/>
          <w:sz w:val="18"/>
        </w:rPr>
        <w:t>第二年季度模型</w:t>
      </w:r>
    </w:p>
    <w:p>
      <w:pPr>
        <w:pStyle w:val="Heading1"/>
      </w:pPr>
      <w:r>
        <w:t>次年要靠留存验证俱乐部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61"/>
        <w:gridCol w:w="1417"/>
        <w:gridCol w:w="1417"/>
        <w:gridCol w:w="1417"/>
        <w:gridCol w:w="1474"/>
        <w:gridCol w:w="1417"/>
      </w:tblGrid>
      <w:tr>
        <w:trPr>
          <w:tblHeader/>
          <w:cantSplit/>
        </w:trPr>
        <w:tc>
          <w:tcPr>
            <w:tcW w:type="dxa" w:w="113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季度</w:t>
            </w:r>
          </w:p>
        </w:tc>
        <w:tc>
          <w:tcPr>
            <w:tcW w:type="dxa" w:w="136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期末账户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会费收款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会费收入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活动净收</w:t>
            </w:r>
          </w:p>
        </w:tc>
        <w:tc>
          <w:tcPr>
            <w:tcW w:type="dxa" w:w="147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经营结果</w:t>
            </w:r>
          </w:p>
        </w:tc>
        <w:tc>
          <w:tcPr>
            <w:tcW w:type="dxa" w:w="1417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8"/>
              </w:rPr>
              <w:t>期末现金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Q1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91.0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12.9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24.7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56.0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17.6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113.7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Q2</w:t>
            </w:r>
          </w:p>
        </w:tc>
        <w:tc>
          <w:tcPr>
            <w:tcW w:type="dxa" w:w="136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96.3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27.9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26.3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56.0</w:t>
            </w:r>
          </w:p>
        </w:tc>
        <w:tc>
          <w:tcPr>
            <w:tcW w:type="dxa" w:w="147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19.1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134.4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Q3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98.9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35.5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27.1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56.0</w:t>
            </w:r>
          </w:p>
        </w:tc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19.9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162.7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Q4</w:t>
            </w:r>
          </w:p>
        </w:tc>
        <w:tc>
          <w:tcPr>
            <w:tcW w:type="dxa" w:w="136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100.0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39.9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27.4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56.0</w:t>
            </w:r>
          </w:p>
        </w:tc>
        <w:tc>
          <w:tcPr>
            <w:tcW w:type="dxa" w:w="147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20.2</w:t>
            </w:r>
          </w:p>
        </w:tc>
        <w:tc>
          <w:tcPr>
            <w:tcW w:type="dxa" w:w="1417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8"/>
              </w:rPr>
              <w:t>195.3</w:t>
            </w:r>
          </w:p>
        </w:tc>
      </w:tr>
    </w:tbl>
    <w:p>
      <w:pPr>
        <w:spacing w:after="0"/>
      </w:pPr>
    </w:p>
    <w:p>
      <w:pPr>
        <w:spacing w:line="288" w:lineRule="auto"/>
      </w:pPr>
      <w:r>
        <w:rPr>
          <w:b w:val="0"/>
          <w:sz w:val="17"/>
        </w:rPr>
        <w:t>单位万元；账户数允许期望值小数，不代表实际可以出售半个会籍。每季新增8个个人、3个伴侣账户；原首年到期批次续费率70%，未到期账户继续有效。新增按季内均匀入会近似确认收入，未使用票价涨幅。</w:t>
      </w:r>
    </w:p>
    <w:p>
      <w:r>
        <w:rPr>
          <w:b w:val="0"/>
        </w:rPr>
        <w:t>每季活动假设为6场晚宴、3场任务夜、1场城市、3场伴侣工作坊、1次旅行、1场派对、1场香港活动、2单私人组局；实付人数沿用首年基准。每月固定费从6万元升至7万元，体现服务容量扩张。上表为季度近似，实际按每个会籍起止日和合同履约更新。</w:t>
      </w:r>
    </w:p>
    <w:p>
      <w:pPr>
        <w:pStyle w:val="Heading2"/>
      </w:pPr>
      <w:r>
        <w:t>第二年的关键不是继续预售</w:t>
      </w:r>
    </w:p>
    <w:p>
      <w:r>
        <w:rPr>
          <w:b w:val="0"/>
        </w:rPr>
        <w:t>该组假设下，次年税前经营结果约76.8万元。应首先确认续费、老成员再次参加、新成员融入，以及活动质量能否由主理团队维持。若需要持续靠创始人免费投入和新增年费弥补交付，俱乐部尚未形成健康经营。</w:t>
      </w:r>
    </w:p>
    <w:p>
      <w:pPr>
        <w:pStyle w:val="Heading2"/>
      </w:pPr>
      <w:r>
        <w:t>增长的停止条件</w:t>
      </w:r>
    </w:p>
    <w:p>
      <w:r>
        <w:rPr>
          <w:b w:val="0"/>
        </w:rPr>
        <w:t>出现小桌权益连续两个月难预约、成员请求平均超过三个工作日未回应、主理人长期超负荷，先暂停新增会籍并补充交付。新增城市需当地持续供给、至少两场付费验证与一位可独立主持者，不以一次爆满扩张。</w:t>
      </w:r>
    </w:p>
    <w:p>
      <w:pPr>
        <w:keepNext/>
        <w:pageBreakBefore/>
        <w:spacing w:after="100"/>
      </w:pPr>
      <w:r>
        <w:rPr>
          <w:b/>
          <w:sz w:val="18"/>
        </w:rPr>
        <w:t>人员与系统</w:t>
      </w:r>
    </w:p>
    <w:p>
      <w:pPr>
        <w:pStyle w:val="Heading1"/>
      </w:pPr>
      <w:r>
        <w:t>团队如何稳定地交付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3685"/>
      </w:tblGrid>
      <w:tr>
        <w:trPr>
          <w:tblHeader/>
          <w:cantSplit/>
        </w:trPr>
        <w:tc>
          <w:tcPr>
            <w:tcW w:type="dxa" w:w="1984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969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主要责任</w:t>
            </w:r>
          </w:p>
        </w:tc>
        <w:tc>
          <w:tcPr>
            <w:tcW w:type="dxa" w:w="3685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基准工时与结算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创始人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首批邀请、成员质量、内容方向及关键伙伴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每月约40小时已计劳务预算；额外投入另记录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成员运营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申请面谈、需求更新、报名组合、售后引荐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全职；常规请求三个工作日内回应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制作运营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场地与供应商、原创任务、现场流程、财务台账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全职；采购及执行容量每月预排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活动主理人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主持、交流引导、现场观察与回顾</w:t>
            </w:r>
          </w:p>
        </w:tc>
        <w:tc>
          <w:tcPr>
            <w:tcW w:type="dxa" w:w="3685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按场结算，费用进入场次固定成本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香港合作主理人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本地邀请、场地、接待与伙伴协调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先按项目预算结算，不先设香港全职团队</w:t>
            </w:r>
          </w:p>
        </w:tc>
      </w:tr>
    </w:tbl>
    <w:p>
      <w:pPr>
        <w:spacing w:after="0"/>
      </w:pPr>
    </w:p>
    <w:p>
      <w:r>
        <w:rPr>
          <w:b w:val="0"/>
        </w:rPr>
        <w:t>基准52场付费或私人项目，加会籍基础小桌约18场；平均每月约6场，高峰月份更密。普通场次约需15—25个团队工时，旅行另有伙伴执行；两位全职不能同时跨城或兼任全部专业角色。连续两个月累计超过可用工时80%，增加兼职或减场。</w:t>
      </w:r>
    </w:p>
    <w:p>
      <w:pPr>
        <w:pStyle w:val="Heading2"/>
      </w:pPr>
      <w:r>
        <w:t>首版小程序与后台</w:t>
      </w:r>
    </w:p>
    <w:p>
      <w:r>
        <w:rPr>
          <w:b w:val="0"/>
        </w:rPr>
        <w:t>先提供邀请申请、面谈与审核状态、活动报名／付款／候补、会籍权益、参加资格、活动反馈及双向引荐。后台记录关系阶段、城市、兴趣、出席、权益消耗和服务请求。早期用现成表单和会员工具跑通，再按真实需求定制。</w:t>
      </w:r>
    </w:p>
    <w:p>
      <w:r>
        <w:rPr>
          <w:b w:val="0"/>
        </w:rPr>
        <w:t>资料区分本人自述、已查看证明及待更新信息；成员自己选择分享范围。业务人员按服务需要访问，婚恋与兴趣参加资格独立。创始人私人择偶使用与其他成员相同的报名和双向意愿流程。</w:t>
      </w:r>
    </w:p>
    <w:p>
      <w:pPr>
        <w:pStyle w:val="Heading2"/>
      </w:pPr>
      <w:r>
        <w:t>合作与资源机会</w:t>
      </w:r>
    </w:p>
    <w:p>
      <w:r>
        <w:rPr>
          <w:b w:val="0"/>
        </w:rPr>
        <w:t>企业参访、经营经验、供需引荐可成为会员自愿选择的内容。投资合作另行判断项目，不作为入会回报或基准收入；成员信息与商业合作保持明确的使用目的。</w:t>
      </w:r>
    </w:p>
    <w:p>
      <w:pPr>
        <w:keepNext/>
        <w:pageBreakBefore/>
        <w:spacing w:after="100"/>
      </w:pPr>
      <w:r>
        <w:rPr>
          <w:b/>
          <w:sz w:val="18"/>
        </w:rPr>
        <w:t>先取得实际付费证据</w:t>
      </w:r>
    </w:p>
    <w:p>
      <w:pPr>
        <w:pStyle w:val="Heading1"/>
      </w:pPr>
      <w:r>
        <w:t>九十天验证与投入顺序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3798"/>
      </w:tblGrid>
      <w:tr>
        <w:trPr>
          <w:tblHeader/>
          <w:cantSplit/>
        </w:trPr>
        <w:tc>
          <w:tcPr>
            <w:tcW w:type="dxa" w:w="170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139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动作与人数</w:t>
            </w:r>
          </w:p>
        </w:tc>
        <w:tc>
          <w:tcPr>
            <w:tcW w:type="dxa" w:w="379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需要得到的证据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第1—14天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访谈24人：8名单身、8名伴侣双方或已婚参与者、8名伙伴／主理人；盘点候选名单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过去实际参加什么、付过多少钱、下一次愿为什么付款；双方意见分别记录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第15—35天</w:t>
            </w:r>
          </w:p>
        </w:tc>
        <w:tc>
          <w:tcPr>
            <w:tcW w:type="dxa" w:w="413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一场精选晚宴＋一场任务夜；邀请转实付，不以免费满场验收</w:t>
            </w:r>
          </w:p>
        </w:tc>
        <w:tc>
          <w:tcPr>
            <w:tcW w:type="dxa" w:w="379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两个活动各达到确认门槛；记录招募、制作和服务工时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第36—60天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一场伴侣共创＋重复一场表现更好的原型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至少4对实付，分别问双方体验；能由另一位主理人复现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第61—90天</w:t>
            </w:r>
          </w:p>
        </w:tc>
        <w:tc>
          <w:tcPr>
            <w:tcW w:type="dxa" w:w="413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做一次连续体验的第二期；香港伙伴小型预访谈</w:t>
            </w:r>
          </w:p>
        </w:tc>
        <w:tc>
          <w:tcPr>
            <w:tcW w:type="dxa" w:w="379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30日再次付费率与推荐付费；香港具备12位明确付费意向后再开场</w:t>
            </w:r>
          </w:p>
        </w:tc>
      </w:tr>
    </w:tbl>
    <w:p>
      <w:pPr>
        <w:spacing w:after="0"/>
      </w:pPr>
    </w:p>
    <w:p>
      <w:pPr>
        <w:pStyle w:val="Heading2"/>
      </w:pPr>
      <w:r>
        <w:t>继续投入的门槛</w:t>
      </w:r>
    </w:p>
    <w:p>
      <w:r>
        <w:rPr>
          <w:b w:val="0"/>
        </w:rPr>
        <w:t>至少三场收费活动达到各自确认线，合计至少40位独立付费成年人；在有后续场次可选的参与者中，30日再次付费率目标25%以上；至少70%反馈有两次以上愿意继续的完整交谈；退款／严重体验问题逐项解决。数字是经营门槛，不是行业基准。</w:t>
      </w:r>
    </w:p>
    <w:p>
      <w:r>
        <w:rPr>
          <w:b w:val="0"/>
        </w:rPr>
        <w:t>会籍开启另需：至少20份针对明确价格及权益的入会意向申请、未来六个月可公布的活动安排，以及基础小桌容量。正式开放后首批至少10个账户实付，才按基准扩充。若伴侣线或单身线未达标，分别修改产品，不以另一条线的成绩替代。</w:t>
      </w:r>
    </w:p>
    <w:p>
      <w:pPr>
        <w:pStyle w:val="Heading2"/>
      </w:pPr>
      <w:r>
        <w:t>90天投入上限</w:t>
      </w:r>
    </w:p>
    <w:p>
      <w:r>
        <w:rPr>
          <w:b w:val="0"/>
        </w:rPr>
        <w:t>按同一基准模型，建议先审批30万元净现金占用上限。M1—M3包含18万元固定运营费和16万元启动费，扣除活动净贡献、计入供应商预付款后，占用约28.7万元。达标后再释放年度60万元预算中的剩余额度。若选择兼职主理、现成工具及更少场次，须另做精简预算，不能声称仍交付同样的基准方案。</w:t>
      </w:r>
    </w:p>
    <w:p>
      <w:pPr>
        <w:keepNext/>
        <w:pageBreakBefore/>
        <w:spacing w:after="100"/>
      </w:pPr>
      <w:r>
        <w:rPr>
          <w:b/>
          <w:sz w:val="18"/>
        </w:rPr>
        <w:t>经营选择</w:t>
      </w:r>
    </w:p>
    <w:p>
      <w:pPr>
        <w:pStyle w:val="Heading1"/>
      </w:pPr>
      <w:r>
        <w:t>合伙人需要拍板的事项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798"/>
      </w:tblGrid>
      <w:tr>
        <w:trPr>
          <w:tblHeader/>
          <w:cantSplit/>
        </w:trPr>
        <w:tc>
          <w:tcPr>
            <w:tcW w:type="dxa" w:w="1871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969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建议默认</w:t>
            </w:r>
          </w:p>
        </w:tc>
        <w:tc>
          <w:tcPr>
            <w:tcW w:type="dxa" w:w="3798"/>
            <w:vAlign w:val="center"/>
            <w:shd w:fill="233E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b/>
                <w:color w:val="FFFFFF"/>
                <w:sz w:val="19"/>
              </w:rPr>
              <w:t>需要怎样验证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母品牌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精选成员的社交俱乐部，单身与伴侣分入口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客户能否用一句话解释为何参加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首期资源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合作场地，两位核心执行岗位按节奏到位</w:t>
            </w:r>
          </w:p>
        </w:tc>
        <w:tc>
          <w:tcPr>
            <w:tcW w:type="dxa" w:w="379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至少两套可持续场地报价及独立主持能力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首个产品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晚宴、任务夜、伴侣共创同时测试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实付、交付成本、双方反馈分别核算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会费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前三个月以按场为主，达门槛再开年费</w:t>
            </w:r>
          </w:p>
        </w:tc>
        <w:tc>
          <w:tcPr>
            <w:tcW w:type="dxa" w:w="379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独立服务价值与预约容量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香港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合作主理人，首年最多两场测试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本地付费供给及差旅后贡献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资金</w:t>
            </w:r>
          </w:p>
        </w:tc>
        <w:tc>
          <w:tcPr>
            <w:tcW w:type="dxa" w:w="3969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先30万元试点，后续按里程碑释放</w:t>
            </w:r>
          </w:p>
        </w:tc>
        <w:tc>
          <w:tcPr>
            <w:tcW w:type="dxa" w:w="3798"/>
            <w:vAlign w:val="center"/>
            <w:shd w:fill="F2F5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每月现金、未来履约与招募成本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股权与激励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资本、成员来源、执行劳动分开讨论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20" w:before="20" w:line="281" w:lineRule="auto"/>
            </w:pPr>
            <w:r>
              <w:rPr>
                <w:sz w:val="19"/>
              </w:rPr>
              <w:t>先记录3个月实际贡献，再谈长期比例</w:t>
            </w:r>
          </w:p>
        </w:tc>
      </w:tr>
    </w:tbl>
    <w:p>
      <w:pPr>
        <w:spacing w:after="0"/>
      </w:pPr>
    </w:p>
    <w:p>
      <w:pPr>
        <w:pStyle w:val="Heading2"/>
      </w:pPr>
      <w:r>
        <w:t>让贡献可结算</w:t>
      </w:r>
    </w:p>
    <w:p>
      <w:r>
        <w:rPr>
          <w:b w:val="0"/>
        </w:rPr>
        <w:t>资本按实缴记录；持续执行按岗位工资或项目费；成员来源奖励在真实收款、活动完成和退款期后结算，不出售成员名册。关联餐厅、酒吧及其他伙伴先确认报价、质量标准与替补条款。品牌合作与成员招待席逐场入账。</w:t>
      </w:r>
    </w:p>
    <w:p>
      <w:pPr>
        <w:pStyle w:val="Heading2"/>
      </w:pPr>
      <w:r>
        <w:t>把关系价值保留在可持续经营里</w:t>
      </w:r>
    </w:p>
    <w:p>
      <w:r>
        <w:rPr>
          <w:b w:val="0"/>
        </w:rPr>
        <w:t>创始人可以得到更丰富的朋友关系、行业经验和合作机会；成员也应得到同样明确的价值。社群成立的标志，是两个人即使不依赖你在场，也愿意因为共同体验继续联系，并愿意为下一次值得的安排付费。</w:t>
      </w:r>
    </w:p>
    <w:p>
      <w:r>
        <w:rPr>
          <w:b/>
        </w:rPr>
        <w:t>最适合现在的动作，是用高质量的小规模产品获得真实付款和复购证据，再决定会籍规模、人员和香港频次。视觉调性决定第一次是否有吸引力，交付与关系质量决定能否长期经营。</w:t>
      </w:r>
    </w:p>
    <w:p>
      <w:pPr>
        <w:keepNext/>
        <w:pageBreakBefore/>
        <w:spacing w:after="100"/>
      </w:pPr>
      <w:r>
        <w:rPr>
          <w:b/>
          <w:sz w:val="18"/>
        </w:rPr>
        <w:t>来源索引</w:t>
      </w:r>
    </w:p>
    <w:p>
      <w:pPr>
        <w:pStyle w:val="Heading1"/>
      </w:pPr>
      <w:r>
        <w:t>资料来源与核验记录 1</w:t>
      </w:r>
    </w:p>
    <w:p>
      <w:pPr>
        <w:spacing w:after="40"/>
      </w:pPr>
      <w:r>
        <w:rPr>
          <w:b/>
        </w:rPr>
        <w:t>S01  BoL用户提供资料</w:t>
      </w:r>
    </w:p>
    <w:p>
      <w:pPr>
        <w:spacing w:line="288" w:lineRule="auto" w:after="40"/>
      </w:pPr>
      <w:r>
        <w:rPr>
          <w:b w:val="0"/>
          <w:sz w:val="17"/>
        </w:rPr>
        <w:t>本次对话附件及用户陈述。五张截图；不盈利为用户提供的信息，未获得财务报表。</w:t>
      </w:r>
    </w:p>
    <w:p>
      <w:pPr>
        <w:spacing w:after="40"/>
      </w:pPr>
      <w:r>
        <w:rPr>
          <w:b/>
        </w:rPr>
        <w:t>S02  Modernist 官网活动</w:t>
      </w:r>
    </w:p>
    <w:p>
      <w:pPr>
        <w:spacing w:line="288" w:lineRule="auto" w:after="40"/>
      </w:pPr>
      <w:r>
        <w:rPr>
          <w:b w:val="0"/>
          <w:sz w:val="17"/>
        </w:rPr>
        <w:t>官方活动记录。混合历史与新活动，未标年份的项目不作当月日历使用。</w:t>
      </w:r>
    </w:p>
    <w:p>
      <w:pPr>
        <w:spacing w:after="140"/>
      </w:pPr>
      <w:hyperlink r:id="rId11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S03  Modernist Gallery</w:t>
      </w:r>
    </w:p>
    <w:p>
      <w:pPr>
        <w:spacing w:line="288" w:lineRule="auto" w:after="40"/>
      </w:pPr>
      <w:r>
        <w:rPr>
          <w:b w:val="0"/>
          <w:sz w:val="17"/>
        </w:rPr>
        <w:t>官方历史图库。Gatsby、Studio 54及爵士晚宴等历史活动。</w:t>
      </w:r>
    </w:p>
    <w:p>
      <w:pPr>
        <w:spacing w:after="140"/>
      </w:pPr>
      <w:hyperlink r:id="rId12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S04  The Supper Club Membership</w:t>
      </w:r>
    </w:p>
    <w:p>
      <w:pPr>
        <w:spacing w:line="288" w:lineRule="auto" w:after="40"/>
      </w:pPr>
      <w:r>
        <w:rPr>
          <w:b w:val="0"/>
          <w:sz w:val="17"/>
        </w:rPr>
        <w:t>官方公开会籍页面。美元报价；分档权益及750美元入会费；未获得经营利润。</w:t>
      </w:r>
    </w:p>
    <w:p>
      <w:pPr>
        <w:spacing w:after="140"/>
      </w:pPr>
      <w:hyperlink r:id="rId13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S05  The Supper Club Terms</w:t>
      </w:r>
    </w:p>
    <w:p>
      <w:pPr>
        <w:spacing w:line="288" w:lineRule="auto" w:after="40"/>
      </w:pPr>
      <w:r>
        <w:rPr>
          <w:b w:val="0"/>
          <w:sz w:val="17"/>
        </w:rPr>
        <w:t>官方服务条款。Passport旅行另收费；以对应方案最终条款为准。</w:t>
      </w:r>
    </w:p>
    <w:p>
      <w:pPr>
        <w:spacing w:after="140"/>
      </w:pPr>
      <w:hyperlink r:id="rId14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S06  Parlor Membership Overview</w:t>
      </w:r>
    </w:p>
    <w:p>
      <w:pPr>
        <w:spacing w:line="288" w:lineRule="auto" w:after="40"/>
      </w:pPr>
      <w:r>
        <w:rPr>
          <w:b w:val="0"/>
          <w:sz w:val="17"/>
        </w:rPr>
        <w:t>官方会员手册。无固定地点、兴趣分组、分档；手册未列清晰有效期。</w:t>
      </w:r>
    </w:p>
    <w:p>
      <w:pPr>
        <w:spacing w:after="140"/>
      </w:pPr>
      <w:hyperlink r:id="rId15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S07  Mandala Club Calendar</w:t>
      </w:r>
    </w:p>
    <w:p>
      <w:pPr>
        <w:spacing w:line="288" w:lineRule="auto" w:after="40"/>
      </w:pPr>
      <w:r>
        <w:rPr>
          <w:b w:val="0"/>
          <w:sz w:val="17"/>
        </w:rPr>
        <w:t>官方当前活动及空间页。含2026年10月活动；已过去与尚未举行项目分开理解。</w:t>
      </w:r>
    </w:p>
    <w:p>
      <w:pPr>
        <w:spacing w:after="140"/>
      </w:pPr>
      <w:hyperlink r:id="rId16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S08  Mandala Member Benefits</w:t>
      </w:r>
    </w:p>
    <w:p>
      <w:pPr>
        <w:spacing w:line="288" w:lineRule="auto" w:after="40"/>
      </w:pPr>
      <w:r>
        <w:rPr>
          <w:b w:val="0"/>
          <w:sz w:val="17"/>
        </w:rPr>
        <w:t>官方会员说明。个人、伴侣及30岁以下方案；未公开标准价格。</w:t>
      </w:r>
    </w:p>
    <w:p>
      <w:pPr>
        <w:spacing w:after="140"/>
      </w:pPr>
      <w:hyperlink r:id="rId17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S09  67 Pall Mall Singapore Events</w:t>
      </w:r>
    </w:p>
    <w:p>
      <w:pPr>
        <w:spacing w:line="288" w:lineRule="auto" w:after="40"/>
      </w:pPr>
      <w:r>
        <w:rPr>
          <w:b w:val="0"/>
          <w:sz w:val="17"/>
        </w:rPr>
        <w:t>官方活动日历。盲品、WTF威士忌调配等；实际活动价格需会员登录。</w:t>
      </w:r>
    </w:p>
    <w:p>
      <w:pPr>
        <w:spacing w:after="140"/>
      </w:pPr>
      <w:hyperlink r:id="rId18">
        <w:r>
          <w:rPr>
            <w:color w:val="245475"/>
            <w:sz w:val="18"/>
          </w:rPr>
          <w:t>打开原始来源</w:t>
        </w:r>
      </w:hyperlink>
    </w:p>
    <w:p>
      <w:pPr>
        <w:spacing w:line="288" w:lineRule="auto"/>
      </w:pPr>
      <w:r>
        <w:rPr>
          <w:b w:val="0"/>
          <w:sz w:val="17"/>
        </w:rPr>
        <w:t>访问与整理日期：2026年10月19日。公开价格保留原币种，不作为北京香港供应商报价；网页更新后以经营者现行说明为准。</w:t>
      </w:r>
    </w:p>
    <w:p>
      <w:pPr>
        <w:keepNext/>
        <w:pageBreakBefore/>
        <w:spacing w:after="100"/>
      </w:pPr>
      <w:r>
        <w:rPr>
          <w:b/>
          <w:sz w:val="18"/>
        </w:rPr>
        <w:t>来源索引</w:t>
      </w:r>
    </w:p>
    <w:p>
      <w:pPr>
        <w:pStyle w:val="Heading1"/>
      </w:pPr>
      <w:r>
        <w:t>资料来源与核验记录 2</w:t>
      </w:r>
    </w:p>
    <w:p>
      <w:pPr>
        <w:spacing w:after="40"/>
      </w:pPr>
      <w:r>
        <w:rPr>
          <w:b/>
        </w:rPr>
        <w:t>S10  67 Pall Mall Membership</w:t>
      </w:r>
    </w:p>
    <w:p>
      <w:pPr>
        <w:spacing w:line="288" w:lineRule="auto" w:after="40"/>
      </w:pPr>
      <w:r>
        <w:rPr>
          <w:b w:val="0"/>
          <w:sz w:val="17"/>
        </w:rPr>
        <w:t>官方会费说明。标准年费S$4800及入会费S$2000；Joint资格需咨询。</w:t>
      </w:r>
    </w:p>
    <w:p>
      <w:pPr>
        <w:spacing w:after="140"/>
      </w:pPr>
      <w:hyperlink r:id="rId19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S11  The Battery Societies</w:t>
      </w:r>
    </w:p>
    <w:p>
      <w:pPr>
        <w:spacing w:line="288" w:lineRule="auto" w:after="40"/>
      </w:pPr>
      <w:r>
        <w:rPr>
          <w:b w:val="0"/>
          <w:sz w:val="17"/>
        </w:rPr>
        <w:t>官方兴趣社群目录。Singles、Supper Club、Terroir等。</w:t>
      </w:r>
    </w:p>
    <w:p>
      <w:pPr>
        <w:spacing w:after="140"/>
      </w:pPr>
      <w:hyperlink r:id="rId20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S12  The Battery Events</w:t>
      </w:r>
    </w:p>
    <w:p>
      <w:pPr>
        <w:spacing w:line="288" w:lineRule="auto" w:after="40"/>
      </w:pPr>
      <w:r>
        <w:rPr>
          <w:b w:val="0"/>
          <w:sz w:val="17"/>
        </w:rPr>
        <w:t>官方活动日历。含2026年10月爵士、台球、主题派对等。</w:t>
      </w:r>
    </w:p>
    <w:p>
      <w:pPr>
        <w:spacing w:after="140"/>
      </w:pPr>
      <w:hyperlink r:id="rId21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S13  The Battery Charter</w:t>
      </w:r>
    </w:p>
    <w:p>
      <w:pPr>
        <w:spacing w:line="288" w:lineRule="auto" w:after="40"/>
      </w:pPr>
      <w:r>
        <w:rPr>
          <w:b w:val="0"/>
          <w:sz w:val="17"/>
        </w:rPr>
        <w:t>官方会籍章程。会籍、来宾、资料与社区规则；不推断盈利。</w:t>
      </w:r>
    </w:p>
    <w:p>
      <w:pPr>
        <w:spacing w:after="140"/>
      </w:pPr>
      <w:hyperlink r:id="rId22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S14  Carlyle and Co</w:t>
      </w:r>
    </w:p>
    <w:p>
      <w:pPr>
        <w:spacing w:line="288" w:lineRule="auto" w:after="40"/>
      </w:pPr>
      <w:r>
        <w:rPr>
          <w:b w:val="0"/>
          <w:sz w:val="17"/>
        </w:rPr>
        <w:t>官方网站。成员定位及申请；未使用媒体旧报价作为现价。</w:t>
      </w:r>
    </w:p>
    <w:p>
      <w:pPr>
        <w:spacing w:after="140"/>
      </w:pPr>
      <w:hyperlink r:id="rId23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S15  Chef Nero Family Feast</w:t>
      </w:r>
    </w:p>
    <w:p>
      <w:pPr>
        <w:spacing w:line="288" w:lineRule="auto" w:after="40"/>
      </w:pPr>
      <w:r>
        <w:rPr>
          <w:b w:val="0"/>
          <w:sz w:val="17"/>
        </w:rPr>
        <w:t>官方历史活动页。2025蛇年活动；HK$1398，酒配另加HK$400。</w:t>
      </w:r>
    </w:p>
    <w:p>
      <w:pPr>
        <w:spacing w:after="140"/>
      </w:pPr>
      <w:hyperlink r:id="rId24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S16  Estelle Community</w:t>
      </w:r>
    </w:p>
    <w:p>
      <w:pPr>
        <w:spacing w:line="288" w:lineRule="auto" w:after="40"/>
      </w:pPr>
      <w:r>
        <w:rPr>
          <w:b w:val="0"/>
          <w:sz w:val="17"/>
        </w:rPr>
        <w:t>官方权益页。城市及乡间空间联动；活动数量属于品牌自述。</w:t>
      </w:r>
    </w:p>
    <w:p>
      <w:pPr>
        <w:spacing w:after="140"/>
      </w:pPr>
      <w:hyperlink r:id="rId25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S17  The Arts Club Culture</w:t>
      </w:r>
    </w:p>
    <w:p>
      <w:pPr>
        <w:spacing w:line="288" w:lineRule="auto" w:after="40"/>
      </w:pPr>
      <w:r>
        <w:rPr>
          <w:b w:val="0"/>
          <w:sz w:val="17"/>
        </w:rPr>
        <w:t>官方艺术文化页。音乐、早餐谈话、工作室参访；详细日历会员登录。</w:t>
      </w:r>
    </w:p>
    <w:p>
      <w:pPr>
        <w:spacing w:after="140"/>
      </w:pPr>
      <w:hyperlink r:id="rId26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S18  The Offline Club France Retreat</w:t>
      </w:r>
    </w:p>
    <w:p>
      <w:pPr>
        <w:spacing w:line="288" w:lineRule="auto" w:after="40"/>
      </w:pPr>
      <w:r>
        <w:rPr>
          <w:b w:val="0"/>
          <w:sz w:val="17"/>
        </w:rPr>
        <w:t>官方历史产品页。2026年夏季历史产品€795—1095；页面天数标题与夜数表述不完全一致。</w:t>
      </w:r>
    </w:p>
    <w:p>
      <w:pPr>
        <w:spacing w:after="140"/>
      </w:pPr>
      <w:hyperlink r:id="rId27">
        <w:r>
          <w:rPr>
            <w:color w:val="245475"/>
            <w:sz w:val="18"/>
          </w:rPr>
          <w:t>打开原始来源</w:t>
        </w:r>
      </w:hyperlink>
    </w:p>
    <w:p>
      <w:pPr>
        <w:spacing w:line="288" w:lineRule="auto"/>
      </w:pPr>
      <w:r>
        <w:rPr>
          <w:b w:val="0"/>
          <w:sz w:val="17"/>
        </w:rPr>
        <w:t>访问与整理日期：2026年10月19日。公开价格保留原币种，不作为北京香港供应商报价；网页更新后以经营者现行说明为准。</w:t>
      </w:r>
    </w:p>
    <w:p>
      <w:pPr>
        <w:keepNext/>
        <w:pageBreakBefore/>
        <w:spacing w:after="100"/>
      </w:pPr>
      <w:r>
        <w:rPr>
          <w:b/>
          <w:sz w:val="18"/>
        </w:rPr>
        <w:t>来源索引</w:t>
      </w:r>
    </w:p>
    <w:p>
      <w:pPr>
        <w:pStyle w:val="Heading1"/>
      </w:pPr>
      <w:r>
        <w:t>资料来源与核验记录 3</w:t>
      </w:r>
    </w:p>
    <w:p>
      <w:pPr>
        <w:spacing w:after="40"/>
      </w:pPr>
      <w:r>
        <w:rPr>
          <w:b/>
        </w:rPr>
        <w:t>S19  Secret Cinema About</w:t>
      </w:r>
    </w:p>
    <w:p>
      <w:pPr>
        <w:spacing w:line="288" w:lineRule="auto" w:after="40"/>
      </w:pPr>
      <w:r>
        <w:rPr>
          <w:b w:val="0"/>
          <w:sz w:val="17"/>
        </w:rPr>
        <w:t>官方体验说明。参与故事世界；规模数字是品牌自述，未用于市场测算。</w:t>
      </w:r>
    </w:p>
    <w:p>
      <w:pPr>
        <w:spacing w:after="140"/>
      </w:pPr>
      <w:hyperlink r:id="rId28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S20  Crystal Maze Live Experience</w:t>
      </w:r>
    </w:p>
    <w:p>
      <w:pPr>
        <w:spacing w:line="288" w:lineRule="auto" w:after="40"/>
      </w:pPr>
      <w:r>
        <w:rPr>
          <w:b w:val="0"/>
          <w:sz w:val="17"/>
        </w:rPr>
        <w:t>官方线下体验页。将综艺机制转为售票线下产品的案例。</w:t>
      </w:r>
    </w:p>
    <w:p>
      <w:pPr>
        <w:spacing w:after="140"/>
      </w:pPr>
      <w:hyperlink r:id="rId29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S21  Taskmaster</w:t>
      </w:r>
    </w:p>
    <w:p>
      <w:pPr>
        <w:spacing w:line="288" w:lineRule="auto" w:after="40"/>
      </w:pPr>
      <w:r>
        <w:rPr>
          <w:b w:val="0"/>
          <w:sz w:val="17"/>
        </w:rPr>
        <w:t>官方节目与任务目录。以节目任务介绍为玩法依据，未进行整季逐集评测。</w:t>
      </w:r>
    </w:p>
    <w:p>
      <w:pPr>
        <w:spacing w:after="140"/>
      </w:pPr>
      <w:hyperlink r:id="rId30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S22  Game Changer</w:t>
      </w:r>
    </w:p>
    <w:p>
      <w:pPr>
        <w:spacing w:line="288" w:lineRule="auto" w:after="40"/>
      </w:pPr>
      <w:r>
        <w:rPr>
          <w:b w:val="0"/>
          <w:sz w:val="17"/>
        </w:rPr>
        <w:t>官方Dropout节目页。每轮规则变化、参与者探索规则的机制。</w:t>
      </w:r>
    </w:p>
    <w:p>
      <w:pPr>
        <w:spacing w:after="140"/>
      </w:pPr>
      <w:hyperlink r:id="rId31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S23  The Fortune Hotel</w:t>
      </w:r>
    </w:p>
    <w:p>
      <w:pPr>
        <w:spacing w:line="288" w:lineRule="auto" w:after="40"/>
      </w:pPr>
      <w:r>
        <w:rPr>
          <w:b w:val="0"/>
          <w:sz w:val="17"/>
        </w:rPr>
        <w:t>ITV官方节目发布。2023公布的首季格式；用于机制研究。</w:t>
      </w:r>
    </w:p>
    <w:p>
      <w:pPr>
        <w:spacing w:after="140"/>
      </w:pPr>
      <w:hyperlink r:id="rId32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S24  The Devils Plan</w:t>
      </w:r>
    </w:p>
    <w:p>
      <w:pPr>
        <w:spacing w:line="288" w:lineRule="auto" w:after="40"/>
      </w:pPr>
      <w:r>
        <w:rPr>
          <w:b w:val="0"/>
          <w:sz w:val="17"/>
        </w:rPr>
        <w:t>Netflix官方介绍。2025年第二季策略与联盟介绍。</w:t>
      </w:r>
    </w:p>
    <w:p>
      <w:pPr>
        <w:spacing w:after="140"/>
      </w:pPr>
      <w:hyperlink r:id="rId33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S25  Jet Lag Tag Eur It</w:t>
      </w:r>
    </w:p>
    <w:p>
      <w:pPr>
        <w:spacing w:line="288" w:lineRule="auto" w:after="40"/>
      </w:pPr>
      <w:r>
        <w:rPr>
          <w:b w:val="0"/>
          <w:sz w:val="17"/>
        </w:rPr>
        <w:t>Nebula官方节目页。欧洲追逐主题；不假设节目全部规则可直接用于商业活动。</w:t>
      </w:r>
    </w:p>
    <w:p>
      <w:pPr>
        <w:spacing w:after="140"/>
      </w:pPr>
      <w:hyperlink r:id="rId34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S26  The Amazing Race</w:t>
      </w:r>
    </w:p>
    <w:p>
      <w:pPr>
        <w:spacing w:line="288" w:lineRule="auto" w:after="40"/>
      </w:pPr>
      <w:r>
        <w:rPr>
          <w:b w:val="0"/>
          <w:sz w:val="17"/>
        </w:rPr>
        <w:t>CBS官方节目介绍。双人队、旅行与任务机制；不照搬淘汰和高强度。</w:t>
      </w:r>
    </w:p>
    <w:p>
      <w:pPr>
        <w:spacing w:after="140"/>
      </w:pPr>
      <w:hyperlink r:id="rId35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S27  Culinary Class Wars</w:t>
      </w:r>
    </w:p>
    <w:p>
      <w:pPr>
        <w:spacing w:line="288" w:lineRule="auto" w:after="40"/>
      </w:pPr>
      <w:r>
        <w:rPr>
          <w:b w:val="0"/>
          <w:sz w:val="17"/>
        </w:rPr>
        <w:t>Netflix官方节目说明。料理竞赛；非普通会员烹饪能力评估工具。</w:t>
      </w:r>
    </w:p>
    <w:p>
      <w:pPr>
        <w:spacing w:after="140"/>
      </w:pPr>
      <w:hyperlink r:id="rId36">
        <w:r>
          <w:rPr>
            <w:color w:val="245475"/>
            <w:sz w:val="18"/>
          </w:rPr>
          <w:t>打开原始来源</w:t>
        </w:r>
      </w:hyperlink>
    </w:p>
    <w:p>
      <w:pPr>
        <w:spacing w:line="288" w:lineRule="auto"/>
      </w:pPr>
      <w:r>
        <w:rPr>
          <w:b w:val="0"/>
          <w:sz w:val="17"/>
        </w:rPr>
        <w:t>访问与整理日期：2026年10月19日。公开价格保留原币种，不作为北京香港供应商报价；网页更新后以经营者现行说明为准。</w:t>
      </w:r>
    </w:p>
    <w:p>
      <w:pPr>
        <w:keepNext/>
        <w:pageBreakBefore/>
        <w:spacing w:after="100"/>
      </w:pPr>
      <w:r>
        <w:rPr>
          <w:b/>
          <w:sz w:val="18"/>
        </w:rPr>
        <w:t>来源索引</w:t>
      </w:r>
    </w:p>
    <w:p>
      <w:pPr>
        <w:pStyle w:val="Heading1"/>
      </w:pPr>
      <w:r>
        <w:t>资料来源与核验记录 4</w:t>
      </w:r>
    </w:p>
    <w:p>
      <w:pPr>
        <w:spacing w:after="40"/>
      </w:pPr>
      <w:r>
        <w:rPr>
          <w:b/>
        </w:rPr>
        <w:t>S28  Love Is Blind Pods</w:t>
      </w:r>
    </w:p>
    <w:p>
      <w:pPr>
        <w:spacing w:line="288" w:lineRule="auto" w:after="40"/>
      </w:pPr>
      <w:r>
        <w:rPr>
          <w:b w:val="0"/>
          <w:sz w:val="17"/>
        </w:rPr>
        <w:t>Netflix官方制作介绍。声音先行交流；原节目求婚机制不纳入产品。</w:t>
      </w:r>
    </w:p>
    <w:p>
      <w:pPr>
        <w:spacing w:after="140"/>
      </w:pPr>
      <w:hyperlink r:id="rId37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S29  Come Dine With Me</w:t>
      </w:r>
    </w:p>
    <w:p>
      <w:pPr>
        <w:spacing w:line="288" w:lineRule="auto" w:after="40"/>
      </w:pPr>
      <w:r>
        <w:rPr>
          <w:b w:val="0"/>
          <w:sz w:val="17"/>
        </w:rPr>
        <w:t>官方节目频道说明。2026-09-02官方频道视频说明，轮值做东及评分。</w:t>
      </w:r>
    </w:p>
    <w:p>
      <w:pPr>
        <w:spacing w:after="140"/>
      </w:pPr>
      <w:hyperlink r:id="rId38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S30  The Traitors Missions</w:t>
      </w:r>
    </w:p>
    <w:p>
      <w:pPr>
        <w:spacing w:line="288" w:lineRule="auto" w:after="40"/>
      </w:pPr>
      <w:r>
        <w:rPr>
          <w:b w:val="0"/>
          <w:sz w:val="17"/>
        </w:rPr>
        <w:t>USA Network官方节目文章。团队任务及身份博弈，只借鉴虚构游戏机制。</w:t>
      </w:r>
    </w:p>
    <w:p>
      <w:pPr>
        <w:spacing w:after="140"/>
      </w:pPr>
      <w:hyperlink r:id="rId39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S31  Mandala Instagram</w:t>
      </w:r>
    </w:p>
    <w:p>
      <w:pPr>
        <w:spacing w:line="288" w:lineRule="auto" w:after="40"/>
      </w:pPr>
      <w:r>
        <w:rPr>
          <w:b w:val="0"/>
          <w:sz w:val="17"/>
        </w:rPr>
        <w:t>官网链接并实读公开主页。已查看简介、精选栏目、网格与日期；具体帖子全文触发登录。</w:t>
      </w:r>
    </w:p>
    <w:p>
      <w:pPr>
        <w:spacing w:after="140"/>
      </w:pPr>
      <w:hyperlink r:id="rId40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S32  Carlyle Instagram</w:t>
      </w:r>
    </w:p>
    <w:p>
      <w:pPr>
        <w:spacing w:line="288" w:lineRule="auto" w:after="40"/>
      </w:pPr>
      <w:r>
        <w:rPr>
          <w:b w:val="0"/>
          <w:sz w:val="17"/>
        </w:rPr>
        <w:t>官网链接并实读公开主页。已读公开简介、What’s on及Drink and dine栏目；深帖未完整读取。</w:t>
      </w:r>
    </w:p>
    <w:p>
      <w:pPr>
        <w:spacing w:after="140"/>
      </w:pPr>
      <w:hyperlink r:id="rId41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S33  Battery Instagram</w:t>
      </w:r>
    </w:p>
    <w:p>
      <w:pPr>
        <w:spacing w:line="288" w:lineRule="auto" w:after="40"/>
      </w:pPr>
      <w:r>
        <w:rPr>
          <w:b w:val="0"/>
          <w:sz w:val="17"/>
        </w:rPr>
        <w:t>官网链接并实读公开主页。已读主页及Membership、Battery Powered栏目；不推断转化率。</w:t>
      </w:r>
    </w:p>
    <w:p>
      <w:pPr>
        <w:spacing w:after="140"/>
      </w:pPr>
      <w:hyperlink r:id="rId42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S34  Offline Club Instagram</w:t>
      </w:r>
    </w:p>
    <w:p>
      <w:pPr>
        <w:spacing w:line="288" w:lineRule="auto" w:after="40"/>
      </w:pPr>
      <w:r>
        <w:rPr>
          <w:b w:val="0"/>
          <w:sz w:val="17"/>
        </w:rPr>
        <w:t>官网链接并实读公开主页。已读Retreats、Your City、Events等公开栏目；不以粉丝数估营收。</w:t>
      </w:r>
    </w:p>
    <w:p>
      <w:pPr>
        <w:spacing w:after="140"/>
      </w:pPr>
      <w:hyperlink r:id="rId43">
        <w:r>
          <w:rPr>
            <w:color w:val="245475"/>
            <w:sz w:val="18"/>
          </w:rPr>
          <w:t>打开原始来源</w:t>
        </w:r>
      </w:hyperlink>
    </w:p>
    <w:p>
      <w:pPr>
        <w:spacing w:after="40"/>
      </w:pPr>
      <w:r>
        <w:rPr>
          <w:b/>
        </w:rPr>
        <w:t>S35  Arts Club Instagram</w:t>
      </w:r>
    </w:p>
    <w:p>
      <w:pPr>
        <w:spacing w:line="288" w:lineRule="auto" w:after="40"/>
      </w:pPr>
      <w:r>
        <w:rPr>
          <w:b w:val="0"/>
          <w:sz w:val="17"/>
        </w:rPr>
        <w:t>官网链接并实读公开主页。已读公开简介、网格和日期；详细活动以官网补证。</w:t>
      </w:r>
    </w:p>
    <w:p>
      <w:pPr>
        <w:spacing w:after="140"/>
      </w:pPr>
      <w:hyperlink r:id="rId44">
        <w:r>
          <w:rPr>
            <w:color w:val="245475"/>
            <w:sz w:val="18"/>
          </w:rPr>
          <w:t>打开原始来源</w:t>
        </w:r>
      </w:hyperlink>
    </w:p>
    <w:p>
      <w:pPr>
        <w:spacing w:line="288" w:lineRule="auto"/>
      </w:pPr>
      <w:r>
        <w:rPr>
          <w:b w:val="0"/>
          <w:sz w:val="17"/>
        </w:rPr>
        <w:t>访问与整理日期：2026年10月19日。公开价格保留原币种，不作为北京香港供应商报价；网页更新后以经营者现行说明为准。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2026年10月19日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北京香港私享社交俱乐部  |  研究与商业方案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Arial" w:hAnsi="Arial" w:eastAsia="Songti SC"/>
      <w:color w:val="000000"/>
      <w:rFonts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4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ongti SC"/>
      <w:b/>
      <w:bCs/>
      <w:color w:val="000000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5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Songti SC"/>
      <w:i/>
      <w:iCs/>
      <w:color w:val="000000"/>
      <w:spacing w:val="15"/>
      <w:sz w:val="24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Songti SC"/>
      <w:b/>
      <w:bCs/>
      <w:color w:val="000000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dernist.club/" TargetMode="External"/><Relationship Id="rId12" Type="http://schemas.openxmlformats.org/officeDocument/2006/relationships/hyperlink" Target="https://www.modernist.club/gallery" TargetMode="External"/><Relationship Id="rId13" Type="http://schemas.openxmlformats.org/officeDocument/2006/relationships/hyperlink" Target="https://members.thesupperclubinc.com/membership" TargetMode="External"/><Relationship Id="rId14" Type="http://schemas.openxmlformats.org/officeDocument/2006/relationships/hyperlink" Target="https://thesupperclubinc.com/terms-of-services" TargetMode="External"/><Relationship Id="rId15" Type="http://schemas.openxmlformats.org/officeDocument/2006/relationships/hyperlink" Target="https://parlor.social/Parlor%20Membership.pdf" TargetMode="External"/><Relationship Id="rId16" Type="http://schemas.openxmlformats.org/officeDocument/2006/relationships/hyperlink" Target="https://www.mandala.club/" TargetMode="External"/><Relationship Id="rId17" Type="http://schemas.openxmlformats.org/officeDocument/2006/relationships/hyperlink" Target="https://www.mandala.club/enquire" TargetMode="External"/><Relationship Id="rId18" Type="http://schemas.openxmlformats.org/officeDocument/2006/relationships/hyperlink" Target="https://www.67pallmall.com/the-singapore-club/club-events/" TargetMode="External"/><Relationship Id="rId19" Type="http://schemas.openxmlformats.org/officeDocument/2006/relationships/hyperlink" Target="https://www.67pallmall.com/the-singapore-club/membership/" TargetMode="External"/><Relationship Id="rId20" Type="http://schemas.openxmlformats.org/officeDocument/2006/relationships/hyperlink" Target="https://legacy.thebatterysf.com/societies" TargetMode="External"/><Relationship Id="rId21" Type="http://schemas.openxmlformats.org/officeDocument/2006/relationships/hyperlink" Target="https://thebatterysf.com/events" TargetMode="External"/><Relationship Id="rId22" Type="http://schemas.openxmlformats.org/officeDocument/2006/relationships/hyperlink" Target="https://thebatterysf.com/charter" TargetMode="External"/><Relationship Id="rId23" Type="http://schemas.openxmlformats.org/officeDocument/2006/relationships/hyperlink" Target="https://www.carlyleandco.com/" TargetMode="External"/><Relationship Id="rId24" Type="http://schemas.openxmlformats.org/officeDocument/2006/relationships/hyperlink" Target="https://login.carlyleandco.com/Chinese_New_Year/Chef_Nero_s_Family_Feast" TargetMode="External"/><Relationship Id="rId25" Type="http://schemas.openxmlformats.org/officeDocument/2006/relationships/hyperlink" Target="https://estellecommunity.com/" TargetMode="External"/><Relationship Id="rId26" Type="http://schemas.openxmlformats.org/officeDocument/2006/relationships/hyperlink" Target="https://theartsclub.co.uk/arts-culture/" TargetMode="External"/><Relationship Id="rId27" Type="http://schemas.openxmlformats.org/officeDocument/2006/relationships/hyperlink" Target="https://www.theoffline-club.com/retreat-locations/5-day-retreat-in-france" TargetMode="External"/><Relationship Id="rId28" Type="http://schemas.openxmlformats.org/officeDocument/2006/relationships/hyperlink" Target="https://www.secretcinema.com/about" TargetMode="External"/><Relationship Id="rId29" Type="http://schemas.openxmlformats.org/officeDocument/2006/relationships/hyperlink" Target="https://the-crystal-maze.com/london/the-experience/" TargetMode="External"/><Relationship Id="rId30" Type="http://schemas.openxmlformats.org/officeDocument/2006/relationships/hyperlink" Target="https://taskmaster.tv/shows" TargetMode="External"/><Relationship Id="rId31" Type="http://schemas.openxmlformats.org/officeDocument/2006/relationships/hyperlink" Target="https://watch.dropout.tv/game-changer-new" TargetMode="External"/><Relationship Id="rId32" Type="http://schemas.openxmlformats.org/officeDocument/2006/relationships/hyperlink" Target="https://www.itv.com/presscentre/presscentre/media-releases/fortune-hotel-opens-its-doors-itv1-and-itvx" TargetMode="External"/><Relationship Id="rId33" Type="http://schemas.openxmlformats.org/officeDocument/2006/relationships/hyperlink" Target="https://about.netflix.com/en/news/the-devils-plan-death-room-trailer" TargetMode="External"/><Relationship Id="rId34" Type="http://schemas.openxmlformats.org/officeDocument/2006/relationships/hyperlink" Target="https://nebula.tv/jetlag/season/3" TargetMode="External"/><Relationship Id="rId35" Type="http://schemas.openxmlformats.org/officeDocument/2006/relationships/hyperlink" Target="https://www.cbs.com/shows/amazing_race/about/" TargetMode="External"/><Relationship Id="rId36" Type="http://schemas.openxmlformats.org/officeDocument/2006/relationships/hyperlink" Target="https://media.netflix.com/en/only-on-netflix/81728365" TargetMode="External"/><Relationship Id="rId37" Type="http://schemas.openxmlformats.org/officeDocument/2006/relationships/hyperlink" Target="https://www.netflix.com/tudum/articles/love-is-blind-pods?inapp=true" TargetMode="External"/><Relationship Id="rId38" Type="http://schemas.openxmlformats.org/officeDocument/2006/relationships/hyperlink" Target="https://www.youtube.com/watch?v=VokDXK6MSf0" TargetMode="External"/><Relationship Id="rId39" Type="http://schemas.openxmlformats.org/officeDocument/2006/relationships/hyperlink" Target="https://www.usanetwork.com/usa-insider/traitors-best-missions-season-1" TargetMode="External"/><Relationship Id="rId40" Type="http://schemas.openxmlformats.org/officeDocument/2006/relationships/hyperlink" Target="https://www.instagram.com/mandalaclub.sg/" TargetMode="External"/><Relationship Id="rId41" Type="http://schemas.openxmlformats.org/officeDocument/2006/relationships/hyperlink" Target="https://www.instagram.com/carlyleandco/" TargetMode="External"/><Relationship Id="rId42" Type="http://schemas.openxmlformats.org/officeDocument/2006/relationships/hyperlink" Target="https://www.instagram.com/thebatterysf/" TargetMode="External"/><Relationship Id="rId43" Type="http://schemas.openxmlformats.org/officeDocument/2006/relationships/hyperlink" Target="https://www.instagram.com/theoffline_club/" TargetMode="External"/><Relationship Id="rId44" Type="http://schemas.openxmlformats.org/officeDocument/2006/relationships/hyperlink" Target="https://www.instagram.com/the_arts_clu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北京香港私享社交俱乐部研究与商业方案</dc:title>
  <dc:subject>海外俱乐部 综艺机制 产品设计与经营测算</dc:subject>
  <dc:creator/>
  <cp:keywords>北京 香港 私享社交 俱乐部 商业计划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