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pageBreakBefore w:val="0"/>
        <w:widowControl/>
        <w:spacing w:line="370" w:lineRule="exact" w:before="680" w:after="320"/>
        <w:ind w:left="0" w:right="0" w:firstLine="0"/>
      </w:pPr>
      <w:r>
        <w:rPr>
          <w:rFonts w:ascii="Arial" w:hAnsi="Arial" w:eastAsia="Heiti SC"/>
          <w:sz w:val="48"/>
          <w:szCs w:val="48"/>
          <w:b w:val="1"/>
          <w:color w:val="000000"/>
        </w:rPr>
        <w:t>中国高端线下社群市场研究报告</w:t>
      </w:r>
    </w:p>
    <w:p>
      <w:pPr>
        <w:pStyle w:val="Subtitle"/>
        <w:keepNext w:val="0"/>
        <w:keepLines w:val="0"/>
        <w:pageBreakBefore w:val="0"/>
        <w:widowControl/>
        <w:spacing w:line="370" w:lineRule="exact" w:before="0" w:after="360"/>
        <w:ind w:left="0" w:right="0" w:firstLine="0"/>
      </w:pPr>
      <w:r>
        <w:rPr>
          <w:rFonts w:ascii="Arial" w:hAnsi="Arial" w:eastAsia="Heiti SC"/>
          <w:sz w:val="26"/>
          <w:szCs w:val="26"/>
          <w:b w:val="0"/>
          <w:color w:val="000000"/>
        </w:rPr>
        <w:t>婚恋服务与会员经营对标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合伙人讨论版</w:t>
        <w:br/>
        <w:t>资料核查截至2026年10月22日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拟建立面向高资产人群的线下社群，提供交友、婚恋、旅行、学习、私董会及企业参访。研究的核心，是弄清客户为什么付费、每笔钱买到什么、组织者怎样把人筛选进来并持续提供服务。婚恋专项集中研究五家，同时保留会所、商学院与女性企业家社群的经营参考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目前最值得直接拆解的是钻石婚恋的高净值产品分层、大超说媒的内容获客与线下活动连接，以及HIMMR的学历圈层和顾问服务。金凤凰提供了较清楚的地区、婚史及会员等级划分；我主良缘展示了婚恋、情感、形象与旅行的品牌组合。五家各自回答不同问题，价格透明度和当前经营证据也有明显差别。</w:t>
      </w:r>
    </w:p>
    <w:p>
      <w:pPr>
        <w:pStyle w:val="Heading1"/>
        <w:keepNext/>
        <w:keepLines w:val="0"/>
        <w:pageBreakBefore/>
        <w:widowControl/>
        <w:spacing w:line="480" w:lineRule="exact" w:before="0" w:after="360"/>
        <w:ind w:left="0" w:right="0" w:firstLine="0"/>
      </w:pPr>
      <w:r>
        <w:rPr>
          <w:rFonts w:ascii="Arial" w:hAnsi="Arial" w:eastAsia="Heiti SC"/>
          <w:sz w:val="34"/>
          <w:szCs w:val="34"/>
          <w:b w:val="1"/>
          <w:color w:val="000000"/>
        </w:rPr>
        <w:t>目录</w:t>
      </w:r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1">
        <w:r>
          <w:rPr>
            <w:rFonts w:ascii="Arial" w:hAnsi="Arial" w:eastAsia="Heiti SC"/>
            <w:sz w:val="23"/>
            <w:szCs w:val="23"/>
            <w:b w:val="1"/>
            <w:color w:val="000000"/>
          </w:rPr>
          <w:t>一 合伙人决策摘要</w:t>
        </w:r>
      </w:hyperlink>
      <w:r>
        <w:tab/>
      </w:r>
      <w:fldSimple w:instr="PAGEREF section_1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3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2">
        <w:r>
          <w:rPr>
            <w:rFonts w:ascii="Arial" w:hAnsi="Arial" w:eastAsia="Heiti SC"/>
            <w:sz w:val="23"/>
            <w:szCs w:val="23"/>
            <w:b w:val="1"/>
            <w:color w:val="000000"/>
          </w:rPr>
          <w:t>二 市场与客户需求</w:t>
        </w:r>
      </w:hyperlink>
      <w:r>
        <w:tab/>
      </w:r>
      <w:fldSimple w:instr="PAGEREF section_2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3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8">
        <w:r>
          <w:rPr>
            <w:rFonts w:ascii="Arial" w:hAnsi="Arial" w:eastAsia="Heiti SC"/>
            <w:sz w:val="23"/>
            <w:szCs w:val="23"/>
            <w:b w:val="1"/>
            <w:color w:val="000000"/>
          </w:rPr>
          <w:t>三 行业格局与对标选择</w:t>
        </w:r>
      </w:hyperlink>
      <w:r>
        <w:tab/>
      </w:r>
      <w:fldSimple w:instr="PAGEREF section_8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6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11">
        <w:r>
          <w:rPr>
            <w:rFonts w:ascii="Arial" w:hAnsi="Arial" w:eastAsia="Heiti SC"/>
            <w:sz w:val="23"/>
            <w:szCs w:val="23"/>
            <w:b w:val="1"/>
            <w:color w:val="000000"/>
          </w:rPr>
          <w:t>四 五家线下婚恋机构详查</w:t>
        </w:r>
      </w:hyperlink>
      <w:r>
        <w:tab/>
      </w:r>
      <w:fldSimple w:instr="PAGEREF section_11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7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12">
        <w:r>
          <w:rPr>
            <w:rFonts w:ascii="Arial" w:hAnsi="Arial" w:eastAsia="Songti SC"/>
            <w:sz w:val="21"/>
            <w:szCs w:val="21"/>
            <w:b w:val="0"/>
            <w:color w:val="000000"/>
          </w:rPr>
          <w:t>4.1 钻石婚恋及钻石精英会</w:t>
        </w:r>
      </w:hyperlink>
      <w:r>
        <w:tab/>
      </w:r>
      <w:fldSimple w:instr="PAGEREF section_12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7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16">
        <w:r>
          <w:rPr>
            <w:rFonts w:ascii="Arial" w:hAnsi="Arial" w:eastAsia="Songti SC"/>
            <w:sz w:val="21"/>
            <w:szCs w:val="21"/>
            <w:b w:val="0"/>
            <w:color w:val="000000"/>
          </w:rPr>
          <w:t>4.2 大超说媒</w:t>
        </w:r>
      </w:hyperlink>
      <w:r>
        <w:tab/>
      </w:r>
      <w:fldSimple w:instr="PAGEREF section_16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9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17">
        <w:r>
          <w:rPr>
            <w:rFonts w:ascii="Arial" w:hAnsi="Arial" w:eastAsia="Songti SC"/>
            <w:sz w:val="21"/>
            <w:szCs w:val="21"/>
            <w:b w:val="0"/>
            <w:color w:val="000000"/>
          </w:rPr>
          <w:t>4.3 陌上花开 HIMMR 线下业务</w:t>
        </w:r>
      </w:hyperlink>
      <w:r>
        <w:tab/>
      </w:r>
      <w:fldSimple w:instr="PAGEREF section_17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10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18">
        <w:r>
          <w:rPr>
            <w:rFonts w:ascii="Arial" w:hAnsi="Arial" w:eastAsia="Songti SC"/>
            <w:sz w:val="21"/>
            <w:szCs w:val="21"/>
            <w:b w:val="0"/>
            <w:color w:val="000000"/>
          </w:rPr>
          <w:t>4.4 我主良缘</w:t>
        </w:r>
      </w:hyperlink>
      <w:r>
        <w:tab/>
      </w:r>
      <w:fldSimple w:instr="PAGEREF section_18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11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19">
        <w:r>
          <w:rPr>
            <w:rFonts w:ascii="Arial" w:hAnsi="Arial" w:eastAsia="Songti SC"/>
            <w:sz w:val="21"/>
            <w:szCs w:val="21"/>
            <w:b w:val="0"/>
            <w:color w:val="000000"/>
          </w:rPr>
          <w:t>4.5 金凤凰深港婚恋</w:t>
        </w:r>
      </w:hyperlink>
      <w:r>
        <w:tab/>
      </w:r>
      <w:fldSimple w:instr="PAGEREF section_19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12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21">
        <w:r>
          <w:rPr>
            <w:rFonts w:ascii="Arial" w:hAnsi="Arial" w:eastAsia="Heiti SC"/>
            <w:sz w:val="23"/>
            <w:szCs w:val="23"/>
            <w:b w:val="1"/>
            <w:color w:val="000000"/>
          </w:rPr>
          <w:t>五 持续社群经营的三类参考</w:t>
        </w:r>
      </w:hyperlink>
      <w:r>
        <w:tab/>
      </w:r>
      <w:fldSimple w:instr="PAGEREF section_21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13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22">
        <w:r>
          <w:rPr>
            <w:rFonts w:ascii="Arial" w:hAnsi="Arial" w:eastAsia="Songti SC"/>
            <w:sz w:val="21"/>
            <w:szCs w:val="21"/>
            <w:b w:val="0"/>
            <w:color w:val="000000"/>
          </w:rPr>
          <w:t>5.1 北京香港马会会所</w:t>
        </w:r>
      </w:hyperlink>
      <w:r>
        <w:tab/>
      </w:r>
      <w:fldSimple w:instr="PAGEREF section_22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13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30">
        <w:r>
          <w:rPr>
            <w:rFonts w:ascii="Arial" w:hAnsi="Arial" w:eastAsia="Songti SC"/>
            <w:sz w:val="21"/>
            <w:szCs w:val="21"/>
            <w:b w:val="0"/>
            <w:color w:val="000000"/>
          </w:rPr>
          <w:t>5.2 长江商学院</w:t>
        </w:r>
      </w:hyperlink>
      <w:r>
        <w:tab/>
      </w:r>
      <w:fldSimple w:instr="PAGEREF section_30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15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0" w:after="40"/>
        <w:ind w:left="340" w:right="0" w:firstLine="0"/>
      </w:pPr>
      <w:hyperlink w:anchor="section_38">
        <w:r>
          <w:rPr>
            <w:rFonts w:ascii="Arial" w:hAnsi="Arial" w:eastAsia="Songti SC"/>
            <w:sz w:val="21"/>
            <w:szCs w:val="21"/>
            <w:b w:val="0"/>
            <w:color w:val="000000"/>
          </w:rPr>
          <w:t>5.3 木兰汇</w:t>
        </w:r>
      </w:hyperlink>
      <w:r>
        <w:tab/>
      </w:r>
      <w:fldSimple w:instr="PAGEREF section_38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17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45">
        <w:r>
          <w:rPr>
            <w:rFonts w:ascii="Arial" w:hAnsi="Arial" w:eastAsia="Heiti SC"/>
            <w:sz w:val="23"/>
            <w:szCs w:val="23"/>
            <w:b w:val="1"/>
            <w:color w:val="000000"/>
          </w:rPr>
          <w:t>六 婚恋与旅行结合的现状</w:t>
        </w:r>
      </w:hyperlink>
      <w:r>
        <w:tab/>
      </w:r>
      <w:fldSimple w:instr="PAGEREF section_45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19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46">
        <w:r>
          <w:rPr>
            <w:rFonts w:ascii="Arial" w:hAnsi="Arial" w:eastAsia="Heiti SC"/>
            <w:sz w:val="23"/>
            <w:szCs w:val="23"/>
            <w:b w:val="1"/>
            <w:color w:val="000000"/>
          </w:rPr>
          <w:t>七 公司产品与经营验证</w:t>
        </w:r>
      </w:hyperlink>
      <w:r>
        <w:tab/>
      </w:r>
      <w:fldSimple w:instr="PAGEREF section_46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19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49">
        <w:r>
          <w:rPr>
            <w:rFonts w:ascii="Arial" w:hAnsi="Arial" w:eastAsia="Heiti SC"/>
            <w:sz w:val="23"/>
            <w:szCs w:val="23"/>
            <w:b w:val="1"/>
            <w:color w:val="000000"/>
          </w:rPr>
          <w:t>附录一 研究方法与待补证据</w:t>
        </w:r>
      </w:hyperlink>
      <w:r>
        <w:tab/>
      </w:r>
      <w:fldSimple w:instr="PAGEREF section_49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21</w:t>
        </w:r>
      </w:fldSimple>
    </w:p>
    <w:p>
      <w:pPr>
        <w:pStyle w:val="ResearchTOC"/>
        <w:keepNext w:val="0"/>
        <w:keepLines/>
        <w:pageBreakBefore w:val="0"/>
        <w:widowControl/>
        <w:tabs>
          <w:tab w:pos="9298" w:val="right" w:leader="dot"/>
        </w:tabs>
        <w:spacing w:line="420" w:lineRule="exact" w:before="140" w:after="140"/>
        <w:ind w:left="0" w:right="0" w:firstLine="0"/>
      </w:pPr>
      <w:hyperlink w:anchor="section_50">
        <w:r>
          <w:rPr>
            <w:rFonts w:ascii="Arial" w:hAnsi="Arial" w:eastAsia="Heiti SC"/>
            <w:sz w:val="23"/>
            <w:szCs w:val="23"/>
            <w:b w:val="1"/>
            <w:color w:val="000000"/>
          </w:rPr>
          <w:t>附录二 资料入口</w:t>
        </w:r>
      </w:hyperlink>
      <w:r>
        <w:tab/>
      </w:r>
      <w:fldSimple w:instr="PAGEREF section_50 \h">
        <w:r>
          <w:rPr>
            <w:rFonts w:ascii="Arial" w:hAnsi="Arial" w:eastAsia="Songti SC"/>
            <w:sz w:val="21"/>
            <w:szCs w:val="21"/>
            <w:b w:val="0"/>
            <w:color w:val="000000"/>
          </w:rPr>
          <w:t>21</w:t>
        </w:r>
      </w:fldSimple>
    </w:p>
    <w:p>
      <w:pPr>
        <w:pStyle w:val="Heading1"/>
        <w:keepNext/>
        <w:keepLines/>
        <w:pageBreakBefore/>
        <w:widowControl/>
        <w:spacing w:line="480" w:lineRule="exact" w:before="360" w:after="200"/>
        <w:ind w:left="0" w:right="0" w:firstLine="0"/>
      </w:pPr>
      <w:bookmarkStart w:id="2001" w:name="section_1"/>
      <w:r>
        <w:rPr>
          <w:rFonts w:ascii="Arial" w:hAnsi="Arial" w:eastAsia="Heiti SC"/>
          <w:sz w:val="34"/>
          <w:szCs w:val="34"/>
          <w:b w:val="1"/>
          <w:color w:val="000000"/>
        </w:rPr>
        <w:t>一 合伙人决策摘要</w:t>
      </w:r>
      <w:bookmarkEnd w:id="2001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建议先把“持续认识合适的人”和“委托顾问找伴侣”分成两笔交易。前者需要固定频次的活动、成员维护和关系积累；后者需要明确的寻访范围、服务期限、约见承诺、保密与反馈。钻石的项目定价、金凤凰的会员分级和单场收费，都支持分别写清产品与权益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重点对象</w:t>
            </w:r>
          </w:p>
        </w:tc>
        <w:tc>
          <w:tcPr>
            <w:tcW w:type="dxa" w:w="3402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它具体做什么</w:t>
            </w:r>
          </w:p>
        </w:tc>
        <w:tc>
          <w:tcPr>
            <w:tcW w:type="dxa" w:w="4309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我们重点学什么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钻石婚恋及精英会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私人婚恋定制、分层单身活动、家族婚姻服务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高净值资格如何细分；定制费用怎样对应团队、寻找范围和隐私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大超说媒</w:t>
            </w:r>
          </w:p>
        </w:tc>
        <w:tc>
          <w:tcPr>
            <w:tcW w:type="dxa" w:w="3402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主理人内容、择偶咨询、主题相亲、私人匹配</w:t>
            </w:r>
          </w:p>
        </w:tc>
        <w:tc>
          <w:tcPr>
            <w:tcW w:type="dxa" w:w="430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观点如何吸引客户；咨询、验资和线下见面如何衔接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HIMMR线下业务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高学历同城兴趣活动、红娘一对一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以教育背景建立起点，再让成员共同参与、见面和复盘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我主良缘</w:t>
            </w:r>
          </w:p>
        </w:tc>
        <w:tc>
          <w:tcPr>
            <w:tcW w:type="dxa" w:w="3402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门店红娘、情感及形象服务、派聚旅行社交</w:t>
            </w:r>
          </w:p>
        </w:tc>
        <w:tc>
          <w:tcPr>
            <w:tcW w:type="dxa" w:w="430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同一客户能否购买多个服务；各项由谁交付、怎样分别收费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金凤凰深港婚恋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深港跨城红娘、会员升级、再婚专场</w:t>
            </w:r>
          </w:p>
        </w:tc>
        <w:tc>
          <w:tcPr>
            <w:tcW w:type="dxa" w:w="430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按匹配地区、顾问团队和对象类型分层；活动收费如何独立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价格核查已有三个清楚的锚点：钻石爱情定制30万、60万、100万起，家办整体项目1000万起；大超本人择偶定位999元、红娘定位199元；金凤凰9月20日单场99元，包含酒店及茶歇。这些分别是定制项目、咨询和活动票。我们据此拆解收费动作，再决定本公司的产品，不把它们平均成一个行业价格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首批成员应先落到同城、可邀请、愿意在具体日期付款的一组人。单身匹配与伴侣、已婚客户的日常社交分开招募；共同旅行和学习可以共享部分供应商，但是否共用成员，需要看参加目的、同行方式和第二次付费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当前决策缺口主要是四家的完整线下合同报价，以及真实付费、复购、续费和活动损益。各家正文都保留具体字段，附录集中列出补证方法。现阶段可以确定值得学习的产品方式，尚不能据此给出经营利润排名。</w:t>
      </w:r>
    </w:p>
    <w:p>
      <w:bookmarkStart w:id="1012" w:name="review_1012"/>
      <w:bookmarkStart w:id="2002" w:name="section_2"/>
      <w:pPr>
        <w:pStyle w:val="Heading1"/>
        <w:keepNext/>
        <w:keepLines/>
        <w:pageBreakBefore w:val="0"/>
        <w:widowControl/>
        <w:spacing w:line="480" w:lineRule="exact" w:before="360" w:after="200"/>
        <w:ind w:left="0" w:right="0" w:firstLine="0"/>
      </w:pPr>
      <w:r>
        <w:rPr>
          <w:rFonts w:ascii="Arial" w:hAnsi="Arial" w:eastAsia="Heiti SC"/>
          <w:sz w:val="34"/>
          <w:szCs w:val="34"/>
          <w:b w:val="1"/>
          <w:color w:val="000000"/>
        </w:rPr>
        <w:t>二 市场与客户需求</w:t>
      </w:r>
      <w:bookmarkEnd w:id="1012"/>
      <w:bookmarkEnd w:id="2002"/>
    </w:p>
    <w:p>
      <w:bookmarkStart w:id="1013" w:name="review_1013"/>
      <w:bookmarkStart w:id="2003" w:name="section_3"/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r>
        <w:rPr>
          <w:rFonts w:ascii="Arial" w:hAnsi="Arial" w:eastAsia="Heiti SC"/>
          <w:sz w:val="28"/>
          <w:szCs w:val="28"/>
          <w:b w:val="1"/>
          <w:color w:val="000000"/>
        </w:rPr>
        <w:t>2.1 公司所进入的市场</w:t>
      </w:r>
      <w:bookmarkEnd w:id="1013"/>
      <w:bookmarkEnd w:id="2003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公司拟服务A8及以上客群，覆盖单身、恋爱、伴侣及已婚状态，以社交为长期服务，以私董会、旅行、游学、参访和自愿婚恋为具体产品。竞争发生在客户的时间和信任分配上：同一个人可能同时参加商学院、商会、高尔夫、朋友旅行和私人银行活动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市场观察保留三层：全国社交婚恋解释需求背景；高净值消费与现有会员组织解释付费环境；同城可触达且愿意参加的客户决定首期可经营规模。创业容量最终要落到具体名单、参加频次和付款。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4479"/>
      </w:tblGrid>
      <w:tr>
        <w:trPr>
          <w:tblHeader/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服务市场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主要付费对象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与公司的关系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社交婚恋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匹配、顾问、平台订阅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婚恋服务及新朋友需求参照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高端会员社群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长期资格、组织和会员维护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持续服务直接对标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商学及企业家学习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课程、共学、小组与参访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争取相同时间预算的替代选择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兴趣和生活方式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运动、艺术、美食、旅行体验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共同参与入口及合作场景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商协会及私人银行活动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会费或客户关系维护</w:t>
            </w:r>
          </w:p>
        </w:tc>
        <w:tc>
          <w:tcPr>
            <w:tcW w:type="dxa" w:w="44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替代渠道、合作渠道及潜在供给</w:t>
            </w:r>
          </w:p>
        </w:tc>
      </w:tr>
    </w:tbl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04" w:name="section_4"/>
      <w:r>
        <w:rPr>
          <w:rFonts w:ascii="Arial" w:hAnsi="Arial" w:eastAsia="Heiti SC"/>
          <w:sz w:val="23"/>
          <w:szCs w:val="23"/>
          <w:b w:val="1"/>
          <w:color w:val="000000"/>
        </w:rPr>
        <w:t>近五年社交婚恋背景</w:t>
      </w:r>
      <w:bookmarkEnd w:id="2004"/>
    </w:p>
    <w:p>
      <w:pPr>
        <w:keepNext/>
        <w:keepLines w:val="0"/>
        <w:pageBreakBefore w:val="0"/>
        <w:widowControl/>
        <w:spacing w:line="240" w:lineRule="auto" w:before="120" w:after="140"/>
        <w:ind w:left="0" w:right="0" w:firstLine="0"/>
        <w:jc w:val="center"/>
      </w:pPr>
      <w:r>
        <w:rPr>
          <w:rFonts w:ascii="Arial" w:hAnsi="Arial" w:eastAsia="Songti SC"/>
          <w:sz w:val="22"/>
          <w:szCs w:val="22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832000" cy="2147260"/>
            <wp:docPr id="1" name="Picture 1" descr="互联网婚恋估算及结婚登记趋势，单位、年份和来源见图注及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47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图1 互联网婚恋收入估算与全国结婚登记分别观察 2021至2025年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网经社估算互联网婚恋收入由2021年75亿元增至2025年103.5亿元，同系列2025用户估算8450万人。民政年度统计中，结婚登记由2021年764.3万对变为2025年676.5万对，2024年为610.6万对。两个系列说明婚恋服务收入与结婚登记并不同步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对本项目更重要的判断是，婚恋可以成为一个明确的购买理由，但无法覆盖已婚及伴侣成员。综合社群的核心承诺应是认识适合交往的人、获得持续见面机会及良好体验；婚恋另有筛选、匹配和反馈。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1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S02 2025年度中国数字生活市场数据报告婚恋专题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1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U12 网经社2025年度数字生活报告专题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1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S04 2025年结婚登记数据公布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1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S06 2021年民政事业发展统计公报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1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S07 2022年民政事业发展统计公报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16">
        <w:r>
          <w:rPr>
            <w:rFonts w:ascii="Arial" w:hAnsi="Arial" w:eastAsia="Songti SC"/>
            <w:sz w:val="19"/>
            <w:szCs w:val="19"/>
            <w:b w:val="0"/>
            <w:color w:val="255878"/>
          </w:rPr>
          <w:t>S08 中国网转引2023民政年度公报</w:t>
        </w:r>
      </w:hyperlink>
    </w:p>
    <w:p>
      <w:bookmarkStart w:id="1023" w:name="review_1023"/>
      <w:bookmarkStart w:id="2005" w:name="section_5"/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r>
        <w:rPr>
          <w:rFonts w:ascii="Arial" w:hAnsi="Arial" w:eastAsia="Heiti SC"/>
          <w:sz w:val="28"/>
          <w:szCs w:val="28"/>
          <w:b w:val="1"/>
          <w:color w:val="000000"/>
        </w:rPr>
        <w:t>2.2 高净值人群的消费与时间</w:t>
      </w:r>
      <w:bookmarkEnd w:id="1023"/>
      <w:bookmarkEnd w:id="2005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胡润2026品质生活研究调查470位千万资产人士，其中70位家庭资产过亿元，78%来自一线城市。受访者计划将服务体验支出增加12%，每周工作45小时、每年假期21天。旅行、美食、家庭活动和晚宴适合形成共同体验，但组织时间、同行方式和参加便利性同样影响购买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这项调查也将小红书和抖音列为重要信息入口。公司的内容应展示真实人群、活动方式和参加条件，由咨询和筛选承接；品牌曝光必须进一步落实为合适客户的付费与再参加。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17">
        <w:r>
          <w:rPr>
            <w:rFonts w:ascii="Arial" w:hAnsi="Arial" w:eastAsia="Songti SC"/>
            <w:sz w:val="19"/>
            <w:szCs w:val="19"/>
            <w:b w:val="0"/>
            <w:color w:val="255878"/>
          </w:rPr>
          <w:t>S11 2026胡润至尚优品中国高净值人群品质生活报告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06" w:name="section_6"/>
      <w:r>
        <w:rPr>
          <w:rFonts w:ascii="Arial" w:hAnsi="Arial" w:eastAsia="Heiti SC"/>
          <w:sz w:val="23"/>
          <w:szCs w:val="23"/>
          <w:b w:val="1"/>
          <w:color w:val="000000"/>
        </w:rPr>
        <w:t>客户划分应同时记录职业与关系状态</w:t>
      </w:r>
      <w:bookmarkEnd w:id="2006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402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主要参加目的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最可能关注的问题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应提供的产品信息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企业经营与同行支持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同组人的经营阶段、主持和保密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小组资格、人数、频次、主持人和议题安排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生活方式与新朋友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是否融入、体验品质、推销压力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活动对象、共同任务、交流时长、禁止推销规则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单身交友与婚恋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真实关系目的、筛选及匹配反馈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单身专场、双方同意、服务期限与介绍机制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伴侣及家庭共同参与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同行名额、双方兴趣、家庭时间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双人价格、可参加活动、子女年龄与照护安排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女性事业与生活交流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成员角色、表达与资源、被尊重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主题、成员贡献机会、品牌合作边界和活动权益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职业、年龄、资产口径、关系状态、购买目的、可用时间应各自记录。女性企业家可能同时有伴侣和家庭需求，单身客户也可能主要为经营交流而来。招募和分组应依据本次参加目的，避免把同一个人放进互相排斥的标签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A8门槛需要在公司制度中确定是个人或家庭、总资产或可投资资产。建议先通过职业责任、既有付费行为、兴趣及推荐面谈判断适配，在确有必要时采用清晰的财富核验方式；不凭照片和消费展示判断资产。</w:t>
      </w:r>
    </w:p>
    <w:p>
      <w:bookmarkStart w:id="1031" w:name="review_1031"/>
      <w:bookmarkStart w:id="2007" w:name="section_7"/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r>
        <w:rPr>
          <w:rFonts w:ascii="Arial" w:hAnsi="Arial" w:eastAsia="Heiti SC"/>
          <w:sz w:val="28"/>
          <w:szCs w:val="28"/>
          <w:b w:val="1"/>
          <w:color w:val="000000"/>
        </w:rPr>
        <w:t>2.3 城市选择和首期市场</w:t>
      </w:r>
      <w:bookmarkEnd w:id="1031"/>
      <w:bookmarkEnd w:id="2007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北京、上海、深圳均已有高端服务供给。北京可借鉴商务文化会所和企业家组织；上海有较多商学、艺术、品牌场景；深圳与湾区企业参访及生活方式产品容易组合。首城选择应取决于团队同城客户和交付资源。城市选择优先考察客户资源和交付条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819"/>
        <w:gridCol w:w="2835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进入条件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需要核实的数量或事实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通过后才能决定什么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客户基础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可直接邀请、符合目标且愿意在指定日期参加的去重客户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首发城市和核心客群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服务资源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主持、运营、接待、合作场地及接待企业可用时间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产品次数与人数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付款证据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同一产品、日期、权益和价格下的实际付款及拒绝原因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持续收费结构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重复需求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体验后再次付款、参加及主动推荐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年度会籍和扩张</w:t>
            </w:r>
          </w:p>
        </w:tc>
      </w:tr>
    </w:tbl>
    <w:p>
      <w:pPr>
        <w:keepNext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全国财富人数可以描述客群基础，不能替代上述同城验证。招商银行私人财富研究覆盖的客群还包括企业家、专业人士、职业经理人和家庭经营者，公司不宜将高净值市场等同于企业老板市场。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18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R18 招商银行2023私人财富研究发布</w:t>
        </w:r>
      </w:hyperlink>
    </w:p>
    <w:p>
      <w:bookmarkStart w:id="1036" w:name="review_1036"/>
      <w:bookmarkStart w:id="2008" w:name="section_8"/>
      <w:pPr>
        <w:pStyle w:val="Heading1"/>
        <w:keepNext/>
        <w:keepLines/>
        <w:pageBreakBefore w:val="0"/>
        <w:widowControl/>
        <w:spacing w:line="480" w:lineRule="exact" w:before="360" w:after="200"/>
        <w:ind w:left="0" w:right="0" w:firstLine="0"/>
      </w:pPr>
      <w:r>
        <w:rPr>
          <w:rFonts w:ascii="Arial" w:hAnsi="Arial" w:eastAsia="Heiti SC"/>
          <w:sz w:val="34"/>
          <w:szCs w:val="34"/>
          <w:b w:val="1"/>
          <w:color w:val="000000"/>
        </w:rPr>
        <w:t>三 行业格局与对标选择</w:t>
      </w:r>
      <w:bookmarkEnd w:id="1036"/>
      <w:bookmarkEnd w:id="2008"/>
    </w:p>
    <w:p>
      <w:bookmarkStart w:id="1037" w:name="review_1037"/>
      <w:bookmarkStart w:id="2009" w:name="section_9"/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r>
        <w:rPr>
          <w:rFonts w:ascii="Arial" w:hAnsi="Arial" w:eastAsia="Heiti SC"/>
          <w:sz w:val="28"/>
          <w:szCs w:val="28"/>
          <w:b w:val="1"/>
          <w:color w:val="000000"/>
        </w:rPr>
        <w:t>3.1 统一的机构分类</w:t>
      </w:r>
      <w:bookmarkEnd w:id="1037"/>
      <w:bookmarkEnd w:id="2009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机构按主要组织方式归类，客户和产品另外标记。同一品牌计一家；个人和公司会籍属于其产品下的持有方式；城市分会保留地区字段。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515"/>
        <w:gridCol w:w="3345"/>
      </w:tblGrid>
      <w:tr>
        <w:trPr>
          <w:tblHeader/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机构类型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代表对象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研究重点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综合生活方式俱乐部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北京香港马会会所、京城、雍福会、HIGHER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会籍、场景、家庭、日常使用与消费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企业家会员组织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before="0" w:after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EO、YPO、领教工坊、伟事达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固定小组、资格、成员服务与学习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商学院及校友组织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长江、中欧、北大汇丰、清华五道口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共同学习、同学关系及毕业后参与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商协会及共同事业组织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深商联、侨商、SEE、中国企业家俱乐部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治理、成员贡献、地区及共同目标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兴趣俱乐部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观澜湖、黑骑士、雪茄主题机构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运动艺术主题、重复参与与拓展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婚恋交友机构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我主良缘、珍爱、MarryU等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顾问匹配、单身客户及关系服务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木兰汇按企业家组织归类，女性是客户标签。旅行社及供应商另列合作资源；尚未核实主体和近期活动的账号保留为线索。完整机构地图和原始记录见Excel。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10" w:name="section_10"/>
      <w:r>
        <w:rPr>
          <w:rFonts w:ascii="Arial" w:hAnsi="Arial" w:eastAsia="Heiti SC"/>
          <w:sz w:val="28"/>
          <w:szCs w:val="28"/>
          <w:b w:val="1"/>
          <w:color w:val="000000"/>
        </w:rPr>
        <w:t>3.2 重点对标对象的选择依据</w:t>
      </w:r>
      <w:bookmarkEnd w:id="2010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选择依次看客户是否接近、是否真正组织线下见面、怎样收费、近期有什么交付记录，再判断我们能否学会。机构规模和平台声量用于补充判断，资料多寡不代替服务质量。36家机构地图仍保留不同模式；婚恋专项五家和持续社群三家分别展开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钻石最接近高资产单身需求，大超提供主理人驱动的线下经营方式，HIMMR展示高学历客群组织。我主良缘因多服务组合保留，金凤凰因深港地区和再婚产品保留。EO留在固定小组的专项参考中；青藤与牵手留在补充产品资料中，不占这次线下婚恋重点。</w:t>
      </w:r>
    </w:p>
    <w:p>
      <w:pPr>
        <w:pStyle w:val="Heading1"/>
        <w:keepNext/>
        <w:keepLines/>
        <w:pageBreakBefore w:val="0"/>
        <w:widowControl/>
        <w:spacing w:line="480" w:lineRule="exact" w:before="360" w:after="200"/>
        <w:ind w:left="0" w:right="0" w:firstLine="0"/>
      </w:pPr>
      <w:bookmarkStart w:id="2011" w:name="section_11"/>
      <w:r>
        <w:rPr>
          <w:rFonts w:ascii="Arial" w:hAnsi="Arial" w:eastAsia="Heiti SC"/>
          <w:sz w:val="34"/>
          <w:szCs w:val="34"/>
          <w:b w:val="1"/>
          <w:color w:val="000000"/>
        </w:rPr>
        <w:t>四 五家线下婚恋机构详查</w:t>
      </w:r>
      <w:bookmarkEnd w:id="2011"/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12" w:name="section_12"/>
      <w:r>
        <w:rPr>
          <w:rFonts w:ascii="Arial" w:hAnsi="Arial" w:eastAsia="Heiti SC"/>
          <w:sz w:val="28"/>
          <w:szCs w:val="28"/>
          <w:b w:val="1"/>
          <w:color w:val="000000"/>
        </w:rPr>
        <w:t>4.1 钻石婚恋及钻石精英会</w:t>
      </w:r>
      <w:bookmarkEnd w:id="2012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是一家替客户找伴侣、安排筛选和提供关系服务的机构，同时经营单身圈层活动。客户可以购买私人定制；不同活动再按学历、职业、资产、外形及婚姻意愿筛选。官网还提供家族婚姻服务，覆盖婚恋准备、寻找伴侣及婚后经营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官网FAQ将服务对象定义为个人或家庭财产1000万元以上，或者个人条件极优秀的单身者。它没有把所有产品都限制在同一条财富线：一个名校派对、亿元圈层与户外悦享局，招募条件各不相同。</w:t>
      </w:r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1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机构定义与核验文件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13" w:name="section_13"/>
      <w:r>
        <w:rPr>
          <w:rFonts w:ascii="Arial" w:hAnsi="Arial" w:eastAsia="Heiti SC"/>
          <w:sz w:val="23"/>
          <w:szCs w:val="23"/>
          <w:b w:val="1"/>
          <w:color w:val="000000"/>
        </w:rPr>
        <w:t>定制收费与对应权益</w:t>
      </w:r>
      <w:bookmarkEnd w:id="2013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644"/>
        <w:gridCol w:w="5783"/>
      </w:tblGrid>
      <w:tr>
        <w:trPr>
          <w:cantSplit/>
          <w:tblHeader/>
        </w:trPr>
        <w:tc>
          <w:tcPr>
            <w:tcW w:type="dxa" w:w="1984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项目</w:t>
            </w:r>
          </w:p>
        </w:tc>
        <w:tc>
          <w:tcPr>
            <w:tcW w:type="dxa" w:w="1644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价格</w:t>
            </w:r>
          </w:p>
        </w:tc>
        <w:tc>
          <w:tcPr>
            <w:tcW w:type="dxa" w:w="5783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具体买到什么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爱情定制标准版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30万元</w:t>
            </w:r>
          </w:p>
        </w:tc>
        <w:tc>
          <w:tcPr>
            <w:tcW w:type="dxa" w:w="578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高级顾问团队；万人资源库；爱情猎头；五审八核及26维鉴别与引荐；钻石精英会权益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爱情定制高级版</w:t>
            </w:r>
          </w:p>
        </w:tc>
        <w:tc>
          <w:tcPr>
            <w:tcW w:type="dxa" w:w="164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60万元</w:t>
            </w:r>
          </w:p>
        </w:tc>
        <w:tc>
          <w:tcPr>
            <w:tcW w:type="dxa" w:w="5783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资深顾问团队；千人库；增加精英猎访、52维鉴别、关系复盘、深度测评和钻石私董会权益；含标准版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爱情定制尊享版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100万元起</w:t>
            </w:r>
          </w:p>
        </w:tc>
        <w:tc>
          <w:tcPr>
            <w:tcW w:type="dxa" w:w="578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首席团队；定向独享资源与百人库；整体策划；特殊要求猎取；隐私权限；全员团队支援；含前两档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家办整体幸福项目</w:t>
            </w:r>
          </w:p>
        </w:tc>
        <w:tc>
          <w:tcPr>
            <w:tcW w:type="dxa" w:w="164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1000万元起</w:t>
            </w:r>
          </w:p>
        </w:tc>
        <w:tc>
          <w:tcPr>
            <w:tcW w:type="dxa" w:w="5783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家办专属团队；跨部门整体方案；家族择偶观梳理；其余多项验证会员可见</w:t>
            </w:r>
          </w:p>
        </w:tc>
      </w:tr>
    </w:tbl>
    <w:p>
      <w:pPr>
        <w:keepNext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价格随顾问层级、资源范围、定向寻找、评估深度和隐私安排提高。30万档已有精英会权益，60万档增加私董会圈层及复盘；100万起提供特殊要求的定向寻找；1000万起是家族整体方案。页面没有列完整合同期、保证介绍次数与退改规则。“两个月筹备和猎选执行”是工作阶段描述，不能替客户填成全部服务期。</w:t>
      </w:r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0">
        <w:r>
          <w:rPr>
            <w:rFonts w:ascii="Arial" w:hAnsi="Arial" w:eastAsia="Songti SC"/>
            <w:sz w:val="19"/>
            <w:szCs w:val="19"/>
            <w:b w:val="0"/>
            <w:color w:val="255878"/>
          </w:rPr>
          <w:t>爱情定制收费及完整权益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14" w:name="section_14"/>
      <w:r>
        <w:rPr>
          <w:rFonts w:ascii="Arial" w:hAnsi="Arial" w:eastAsia="Heiti SC"/>
          <w:sz w:val="23"/>
          <w:szCs w:val="23"/>
          <w:b w:val="1"/>
          <w:color w:val="000000"/>
        </w:rPr>
        <w:t>不同活动到底招募谁</w:t>
      </w:r>
      <w:bookmarkEnd w:id="2014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742"/>
        <w:gridCol w:w="3798"/>
      </w:tblGrid>
      <w:tr>
        <w:trPr>
          <w:cantSplit/>
          <w:tblHeader/>
        </w:trPr>
        <w:tc>
          <w:tcPr>
            <w:tcW w:type="dxa" w:w="1871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场次</w:t>
            </w:r>
          </w:p>
        </w:tc>
        <w:tc>
          <w:tcPr>
            <w:tcW w:type="dxa" w:w="3742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男方条件</w:t>
            </w:r>
          </w:p>
        </w:tc>
        <w:tc>
          <w:tcPr>
            <w:tcW w:type="dxa" w:w="3798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女方条件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8月22日名校局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名校或事业背景，证件、学历、工作资产验证及访谈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名校与家庭背景、婚姻意愿，证件及访谈审核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9月名企海归局</w:t>
            </w:r>
          </w:p>
        </w:tc>
        <w:tc>
          <w:tcPr>
            <w:tcW w:type="dxa" w:w="3742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500强、海归、企业纳税百万、员工50人、省市人才、资产5000万、年入百万等条件任选</w:t>
            </w:r>
          </w:p>
        </w:tc>
        <w:tc>
          <w:tcPr>
            <w:tcW w:type="dxa" w:w="379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00后、168厘米以上、本科以上；要求自律、家庭责任感并通过核验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10月24日亿元局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企业经营者、科技人才等；亿元资产或综合条件突出，海报另列年入500万、企业估值亿元等任选条件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以东方文化、教育、家庭观、情绪稳定等招募；名校、外形或家庭资产等为不同入口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10月山野悦享局</w:t>
            </w:r>
          </w:p>
        </w:tc>
        <w:tc>
          <w:tcPr>
            <w:tcW w:type="dxa" w:w="3742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1980至2000年生；180厘米以上；健康、运动、事业稳定，提交资产资料</w:t>
            </w:r>
          </w:p>
        </w:tc>
        <w:tc>
          <w:tcPr>
            <w:tcW w:type="dxa" w:w="379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1980至2000年生；165厘米以上；外形面试，要求独立、真诚、婚姻意愿</w:t>
            </w:r>
          </w:p>
        </w:tc>
      </w:tr>
    </w:tbl>
    <w:p>
      <w:pPr>
        <w:keepNext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招募海报中的性格和兴趣，是机构希望吸引什么人的具体表达。它们可以用来设计筛选问题。实际付费客户的年龄、岗位、收入及兴趣占比，没有同口径样本。9月局男性资格为任选，不能把名企受雇人士全部写成5000万元资产客户。</w:t>
      </w:r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近期活动目录及详情入口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15" w:name="section_15"/>
      <w:r>
        <w:rPr>
          <w:rFonts w:ascii="Arial" w:hAnsi="Arial" w:eastAsia="Heiti SC"/>
          <w:sz w:val="23"/>
          <w:szCs w:val="23"/>
          <w:b w:val="1"/>
          <w:color w:val="000000"/>
        </w:rPr>
        <w:t>从获客到交付</w:t>
      </w:r>
      <w:bookmarkEnd w:id="2015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官网用明确的产品、征婚信息、活动及家族服务引导客户咨询。小红书可见的内容包括择偶要求、A9消费观、亲密关系沙龙和名校派对，通过品牌内容及活动帖子建立认知，再进入咨询和审核。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定制服务公开描述的工作顺序是了解成长、情感、家庭与择偶要求，再由顾问和猎头寻找、初筛、沟通、访谈、约见与复盘。活动海报写明报名审核、男士资产证明、女士面试及婚姻意愿访谈。现场是否轮换、每轮几分钟、工作人员配置和回访频率，未取得逐场记录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近90天目录能够定位8月22日、9月19日两场过去日期的活动；10月24日两场仍属未来招募。账号8月31日另发名校派对、9月5日发幸福沙龙内容。它们支持其持续宣传圈层产品，实际成行、实到人数与定制成交仍需活动回顾和合同补证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我们的判断：这家最值得研究的是高资产客户如何按不同需求进入不同产品，以及高价定制怎样体现工作量。若照搬其会费或资产门槛，却没有顾问、核验和寻访能力，交付会很快失衡。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16" w:name="section_16"/>
      <w:r>
        <w:rPr>
          <w:rFonts w:ascii="Arial" w:hAnsi="Arial" w:eastAsia="Heiti SC"/>
          <w:sz w:val="28"/>
          <w:szCs w:val="28"/>
          <w:b w:val="1"/>
          <w:color w:val="000000"/>
        </w:rPr>
        <w:t>4.2 大超说媒</w:t>
      </w:r>
      <w:bookmarkEnd w:id="2016"/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它先让客户认识并判断主理人，再把合适的人带到咨询、主题相亲和私人匹配。不同活动围绕学历、资产或地区组织，线上内容承担获客，线下见面和顾问服务承接购买。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098"/>
        <w:gridCol w:w="4989"/>
      </w:tblGrid>
      <w:tr>
        <w:trPr>
          <w:cantSplit/>
          <w:tblHeader/>
        </w:trPr>
        <w:tc>
          <w:tcPr>
            <w:tcW w:type="dxa" w:w="2324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产品</w:t>
            </w:r>
          </w:p>
        </w:tc>
        <w:tc>
          <w:tcPr>
            <w:tcW w:type="dxa" w:w="2098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已核实收费</w:t>
            </w:r>
          </w:p>
        </w:tc>
        <w:tc>
          <w:tcPr>
            <w:tcW w:type="dxa" w:w="4989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提供什么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本人择偶定位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999元</w:t>
            </w:r>
          </w:p>
        </w:tc>
        <w:tc>
          <w:tcPr>
            <w:tcW w:type="dxa" w:w="498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由大超提供定位；简介没有列时长与次数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红娘择偶定位</w:t>
            </w:r>
          </w:p>
        </w:tc>
        <w:tc>
          <w:tcPr>
            <w:tcW w:type="dxa" w:w="209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199元</w:t>
            </w:r>
          </w:p>
        </w:tc>
        <w:tc>
          <w:tcPr>
            <w:tcW w:type="dxa" w:w="498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由红娘提供定位；具体咨询时长未列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高净值及学历专场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本期票价未取得</w:t>
            </w:r>
          </w:p>
        </w:tc>
        <w:tc>
          <w:tcPr>
            <w:tcW w:type="dxa" w:w="498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按场筛选并组织线下见面，10月有深圳、高净值及清北相关内容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私人定制</w:t>
            </w:r>
          </w:p>
        </w:tc>
        <w:tc>
          <w:tcPr>
            <w:tcW w:type="dxa" w:w="209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完整报价未取得</w:t>
            </w:r>
          </w:p>
        </w:tc>
        <w:tc>
          <w:tcPr>
            <w:tcW w:type="dxa" w:w="498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简介提供一对一私人定制与精准匹配，需另核合同</w:t>
            </w:r>
          </w:p>
        </w:tc>
      </w:tr>
    </w:tbl>
    <w:p>
      <w:pPr>
        <w:pStyle w:val="ResearchSource"/>
        <w:keepNext w:val="0"/>
        <w:keepLines/>
        <w:pageBreakBefore w:val="0"/>
        <w:widowControl/>
        <w:spacing w:line="280" w:lineRule="exact" w:before="12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大超抖音主页与活动入口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小红书定位收费说明</w:t>
        </w:r>
      </w:hyperlink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客户至少分成三种购买：有择偶困惑、愿意先付咨询费的人；接受同一学历或资产条件筛选、希望当面认识人的人；愿意委托持续寻找的定制客户。近期清北场明确点名女生清北本科纯文化生。高净值场的本期男女分别怎样验资、年龄及职业怎样限制，尚未取得完整招募表。往年5000万元、男方6000元等报道不作为2026年的现价和统一条件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获客路径很直接：观点或活动视频被看到、转发，客户进入主页，再通过报名、咨询或群聊入口接触团队。两档定位咨询让客户先选择服务提供者；它是否稳定导向活动或私定，需要内部成交记录。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早期的产品研究记录还显示，大超曾把按次活动、活动季卡或半年卡、择偶定位和私人定制组合起来：常规活动权益与周末活动折扣分开，群资格又有不同门槛。它说明一种可以借鉴的设计——先用轻量活动认识客户，再提供持续参加和深度服务。该资料发布于2023年，本报告只借鉴其组合方式，不沿用旧价格作为现行报价。</w:t>
      </w:r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2023年线下社交产品研究</w:t>
        </w:r>
      </w:hyperlink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10月18日公开视频有聚会现场；本轮主页样本还出现深圳高净值相亲局和清北本科局内容。具体一场怎样签到、自介、轮转、自由交流与回访，公开视频未给出完整的可核对议程。本报告保留能确认的实际聚会和招募内容，不把平台自动生成的章节当成正式流程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前轮抖音核验的03号为24万粉丝、1019.1万累计获赞、212作品；05号为7.2万粉丝、166.1万获赞、337作品。本轮小红书同名账号公开粉丝23323。抖音深圳招募样本3820赞、559评、6639分享，说明招募能被大量转发；另一条观点内容8881评论，反映讨论强度。财务、有效付费、续购及咨询转成交没有可靠本期披露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我们的判断：最值得学习的是具体人群的内容、报名与现场连接，而不是照搬争议性表达。我们应把每条招募带来的合格申请、付款、实到和再次报名串起来，检验热度有没有变成合适的成员。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17" w:name="section_17"/>
      <w:r>
        <w:rPr>
          <w:rFonts w:ascii="Arial" w:hAnsi="Arial" w:eastAsia="Heiti SC"/>
          <w:sz w:val="28"/>
          <w:szCs w:val="28"/>
          <w:b w:val="1"/>
          <w:color w:val="000000"/>
        </w:rPr>
        <w:t>4.3 陌上花开 HIMMR 线下业务</w:t>
      </w:r>
      <w:bookmarkEnd w:id="2017"/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它为高学历单身人群提供自己寻找、参加同城活动、交给红娘三条路径。官网明确提到985、211及海外QS100背景，常见行业是金融、互联网和高校。它适合研究怎样先建立共同背景，再通过兴趣活动让人自然认识。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098"/>
        <w:gridCol w:w="5272"/>
      </w:tblGrid>
      <w:tr>
        <w:trPr>
          <w:cantSplit/>
          <w:tblHeader/>
        </w:trPr>
        <w:tc>
          <w:tcPr>
            <w:tcW w:type="dxa" w:w="2041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线下产品</w:t>
            </w:r>
          </w:p>
        </w:tc>
        <w:tc>
          <w:tcPr>
            <w:tcW w:type="dxa" w:w="2098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收费情况</w:t>
            </w:r>
          </w:p>
        </w:tc>
        <w:tc>
          <w:tcPr>
            <w:tcW w:type="dxa" w:w="5272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服务和对应客户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同城活动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近期完整票价未取得</w:t>
            </w:r>
          </w:p>
        </w:tc>
        <w:tc>
          <w:tcPr>
            <w:tcW w:type="dxa" w:w="527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8分钟约会、桌游、饭否、摇摆舞、飞盘等；希望先通过共同参与认识人的单身者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王牌1V1</w:t>
            </w:r>
          </w:p>
        </w:tc>
        <w:tc>
          <w:tcPr>
            <w:tcW w:type="dxa" w:w="209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合同报价未取得</w:t>
            </w:r>
          </w:p>
        </w:tc>
        <w:tc>
          <w:tcPr>
            <w:tcW w:type="dxa" w:w="5272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红娘推荐、全程陪伴、复盘和个性化指导；官网点名时间少、圈子窄、注重隐私及希望提高效率的人</w:t>
            </w:r>
          </w:p>
        </w:tc>
      </w:tr>
    </w:tbl>
    <w:p>
      <w:pPr>
        <w:pStyle w:val="ResearchSource"/>
        <w:keepNext w:val="0"/>
        <w:keepLines/>
        <w:pageBreakBefore w:val="0"/>
        <w:widowControl/>
        <w:spacing w:line="280" w:lineRule="exact" w:before="12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HIMMR官网线下活动及1V1说明</w:t>
        </w:r>
      </w:hyperlink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具体到客户，官网展示过医生、电气工程师、高校教授和摄影爱好者；本轮品牌账号还有清华本科、海外硕博、互联网AI算法岗位的公开嘉宾介绍。它们让职业和经历更具象，但年龄、收入、资产和购买哪档服务仍需逐例核实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官网将身份、学历、真人认证作为入口。成员可通过公众号、小程序及App了解信息，再选同城活动或顾问服务。活动需要主持人、共同任务和自由交流；1V1再通过推荐和复盘推进。当前取得的是产品说明和公开内容，尚未补齐近90天两场完整招募、价格及回顾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10月21日一条面向在美国工作的华人男性的招募，把服务说得更细：先了解年龄、学历、岗位、性格、家庭观及未来规划，定向筛人；推荐前确认对方意向和是否愿意海外生活；提前协调回国假期的见面时间与场景；约见后分别回访，再调整推荐。客户购买的是有限假期内的匹配与协调效率。页面没有列年龄上限、收入金额和这项服务的售价。</w:t>
      </w:r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6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回国假期匹配的近期招募及具体流程</w:t>
        </w:r>
      </w:hyperlink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官网自述覆盖8城、每年500余场、累计参与10万人以上，活动满意度95%。页面没有给出统计截止和问卷方法，因此这些数字放在品牌规模披露栏，不进入本期活动数量或经营收益。App内购价格另外保留，不填进线下报价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我们的判断：它的价值是把学历背景、兴趣互动与顾问服务连起来。若我们要服务A8人群，还要单独验证经济条件、生活阶段和消费意愿。高学历可以帮助交流，并不自动解决高资产客户供给。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18" w:name="section_18"/>
      <w:r>
        <w:rPr>
          <w:rFonts w:ascii="Arial" w:hAnsi="Arial" w:eastAsia="Heiti SC"/>
          <w:sz w:val="28"/>
          <w:szCs w:val="28"/>
          <w:b w:val="1"/>
          <w:color w:val="000000"/>
        </w:rPr>
        <w:t>4.4 我主良缘</w:t>
      </w:r>
      <w:bookmarkEnd w:id="2018"/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以门店红娘为核心，同时安排情感咨询、形象管理和社交活动。集团官网列有我主良缘、爱情青蛙、魅力他说、派聚社交四类品牌，派聚被定位为旅行社交。这是五家中与“婚恋加旅行加关系服务”组合最接近的品牌结构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02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产品</w:t>
            </w:r>
          </w:p>
        </w:tc>
        <w:tc>
          <w:tcPr>
            <w:tcW w:type="dxa" w:w="3402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已经查到什么</w:t>
            </w:r>
          </w:p>
        </w:tc>
        <w:tc>
          <w:tcPr>
            <w:tcW w:type="dxa" w:w="4139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收费与交付仍缺什么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门店红娘匹配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有线下服务和顾问方案；品牌介绍涉及匹配、情感和形象分工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城市、方案名称、当前总价、服务期限、承诺介绍或约见次数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情感及形象服务</w:t>
            </w:r>
          </w:p>
        </w:tc>
        <w:tc>
          <w:tcPr>
            <w:tcW w:type="dxa" w:w="3402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有独立品牌和用途</w:t>
            </w:r>
          </w:p>
        </w:tc>
        <w:tc>
          <w:tcPr>
            <w:tcW w:type="dxa" w:w="413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是否随红娘套餐包含、独立售价、课时及具体交付者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派聚旅行社交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集团官网保留产品线和旅行定位</w:t>
            </w:r>
          </w:p>
        </w:tc>
        <w:tc>
          <w:tcPr>
            <w:tcW w:type="dxa" w:w="413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本期在售行程、费用包含项、实际承办方、成团回顾和复购</w:t>
            </w:r>
          </w:p>
        </w:tc>
      </w:tr>
    </w:tbl>
    <w:p>
      <w:pPr>
        <w:pStyle w:val="ResearchSource"/>
        <w:keepNext w:val="0"/>
        <w:keepLines/>
        <w:pageBreakBefore w:val="0"/>
        <w:widowControl/>
        <w:spacing w:line="280" w:lineRule="exact" w:before="12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7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我主良缘品牌矩阵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8">
        <w:r>
          <w:rPr>
            <w:rFonts w:ascii="Arial" w:hAnsi="Arial" w:eastAsia="Songti SC"/>
            <w:sz w:val="19"/>
            <w:szCs w:val="19"/>
            <w:b w:val="0"/>
            <w:color w:val="255878"/>
          </w:rPr>
          <w:t>门店与婚恋服务入口</w:t>
        </w:r>
      </w:hyperlink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覆盖的需求较广：白领、公务员、企事业单位人员、海归、企业主等，都可能购买门店服务。现有材料还不能把各套餐精确对应到某个年龄、年薪或资产层级。“某职业在品牌覆盖内”和“购买高价方案的主力职业”是两件不同的研究问题，后者仍缺客户样本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可见获客入口包括网站、App、红娘及门店咨询、主题活动和单位合作。其服务结构适合按“需求沟通—匹配—约见—反馈”记录；形象、情感服务是否同步执行，必须落到购买的合同。官网活动页本次没有返回足够可用场次，不能复原近90天真实的逐场操作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官网不同页面自述38城、62家公司，以及1700或2500余人员工，口径尚未统一。抖音本轮找到的同名账号3021粉丝、558作品，但首个可见非置顶样例实际发布在2024年，且机构主体未确认，已排除本期活跃统计。当前不能用这些资料判断有效门店、付费人数或经营利润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我们的判断：继续保留它，是为了检验多服务能否共用客户与交付团队。品牌矩阵只说明经营意图；要证明我们值得复制，必须补出至少一份现行套餐和一条完整旅行销售、成行及后续购买记录。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19" w:name="section_19"/>
      <w:r>
        <w:rPr>
          <w:rFonts w:ascii="Arial" w:hAnsi="Arial" w:eastAsia="Heiti SC"/>
          <w:sz w:val="28"/>
          <w:szCs w:val="28"/>
          <w:b w:val="1"/>
          <w:color w:val="000000"/>
        </w:rPr>
        <w:t>4.5 金凤凰深港婚恋</w:t>
      </w:r>
      <w:bookmarkEnd w:id="2019"/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经营深圳、香港及合作地区的红娘服务，会员等级主要按顾问资历、寻找地区、候选对象和定制深度区分，也单独举办免费或付费活动。其网站既有年轻未婚客户介绍，也有再婚专场，不能把整个品牌写成同一种年龄和财富人群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等级</w:t>
            </w:r>
          </w:p>
        </w:tc>
        <w:tc>
          <w:tcPr>
            <w:tcW w:type="dxa" w:w="6973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具体服务范围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网站注册会员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自助交友 无红娘服务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实名认证会员</w:t>
            </w:r>
          </w:p>
        </w:tc>
        <w:tc>
          <w:tcPr>
            <w:tcW w:type="dxa" w:w="6973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与同级或低等级会员自助交友 无线下红娘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普通VIP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红娘推荐国内会员 可多对一 优先推荐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高级VIP</w:t>
            </w:r>
          </w:p>
        </w:tc>
        <w:tc>
          <w:tcPr>
            <w:tcW w:type="dxa" w:w="6973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一对一或多对一 优先推荐国内有房有车或公务员对象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银卡VIP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资深红娘 推荐国内及港澳优质对象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金卡VIP</w:t>
            </w:r>
          </w:p>
        </w:tc>
        <w:tc>
          <w:tcPr>
            <w:tcW w:type="dxa" w:w="6973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资深红娘 可安排香港见面 免费香港分支跟踪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白金VIP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猎头部资深婚恋师多对一 优先推荐企业主高管 个性化方案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钻石VIP</w:t>
            </w:r>
          </w:p>
        </w:tc>
        <w:tc>
          <w:tcPr>
            <w:tcW w:type="dxa" w:w="6973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总公司猎头经理多对一 中国及全球合作单位推荐 公司承担全球推广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钻石王VIP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总公司猎头经理多对一 量身定制婚恋</w:t>
            </w:r>
          </w:p>
        </w:tc>
      </w:tr>
    </w:tbl>
    <w:p>
      <w:pPr>
        <w:keepNext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官网注册会员免费，后续等级未公开完整数字价目、合同期和介绍次数。金卡写明赴港安排及香港分支免费跟踪，未写机票、酒店或餐饮赠送。白金优先推荐企业主、高管，是拟匹配对象的条件，不足以据此判断购买者本人的职业和资产。</w:t>
      </w:r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2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会员等级及权益原文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0" w:name="section_20"/>
      <w:r>
        <w:rPr>
          <w:rFonts w:ascii="Arial" w:hAnsi="Arial" w:eastAsia="Heiti SC"/>
          <w:sz w:val="23"/>
          <w:szCs w:val="23"/>
          <w:b w:val="1"/>
          <w:color w:val="000000"/>
        </w:rPr>
        <w:t>99元再婚专场的完整产品</w:t>
      </w:r>
      <w:bookmarkEnd w:id="2020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2026年9月20日14至17时，深圳大梅沙，99元每人，包含高档酒店和茶歇。招募深圳、香港离异及有再婚意向的人，计划30男、30女，安排轮转交流和双向选择。页面报名为37男、22女，共59人；没有取得现场签到和收款表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报名方式写得清楚：提交资料，网上或现场付活动费，签到参加，结束后自愿继续联系。官网另说明活动消费费用独立于入会费。99元买的是这场活动，不附带全年红娘服务。</w:t>
      </w:r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30">
        <w:r>
          <w:rPr>
            <w:rFonts w:ascii="Arial" w:hAnsi="Arial" w:eastAsia="Songti SC"/>
            <w:sz w:val="19"/>
            <w:szCs w:val="19"/>
            <w:b w:val="0"/>
            <w:color w:val="255878"/>
          </w:rPr>
          <w:t>9月20日活动海报与报名数据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3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活动费用与入会费用的区别</w:t>
        </w:r>
      </w:hyperlink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客户样例也能看出不同需求：8月公开介绍的1995年生女性在深圳事业单位工作、硕士学历，兴趣包括短途旅行、羽毛球、瑜伽等；另一位1996年生香港男性，帖文介绍其性格温和，喜欢音乐、旅行、美食和摄影。两例都没有公开个人收入；它们属于机构介绍样例，不能直接当作已付费会员或客户占比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它的获客内容偏向具体征婚资料、红娘介绍、婚姻关系内容和活动。客户可自己看资料、向对方发出邀请，再由工作人员沟通；收到同意见面后安排约见或交换联系方式，之后继续匹配或参加活动。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本轮小红书同名品牌账号公开粉丝412，获赞与收藏合计460。官网再婚专场给出了清楚的招募、费用和报名数据，但会员续费、私定成交、全年实际到场和利润未公开。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我们的判断：它适合学习地区与关系阶段细分，以及红娘等级、跨城跟进和独立活动费的区分。目前的公开证据不足以把它放到高净值品牌声量或经营成绩的前列；其研究价值主要在具体产品。</w:t>
      </w:r>
    </w:p>
    <w:p>
      <w:pPr>
        <w:pStyle w:val="Heading1"/>
        <w:keepNext/>
        <w:keepLines/>
        <w:pageBreakBefore w:val="0"/>
        <w:widowControl/>
        <w:spacing w:line="480" w:lineRule="exact" w:before="360" w:after="200"/>
        <w:ind w:left="0" w:right="0" w:firstLine="0"/>
      </w:pPr>
      <w:bookmarkStart w:id="2021" w:name="section_21"/>
      <w:r>
        <w:rPr>
          <w:rFonts w:ascii="Arial" w:hAnsi="Arial" w:eastAsia="Heiti SC"/>
          <w:sz w:val="34"/>
          <w:szCs w:val="34"/>
          <w:b w:val="1"/>
          <w:color w:val="000000"/>
        </w:rPr>
        <w:t>五 持续社群经营的三类参考</w:t>
      </w:r>
      <w:bookmarkEnd w:id="2021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婚恋专项解决单身客户的寻找与匹配。伴侣、已婚和家庭成员的长期参加，还要参考会所、共同学习与企业家社群。以下沿用已核查的产品与活动资料，价格和指标按各自标注年份阅读。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22" w:name="section_22"/>
      <w:r>
        <w:rPr>
          <w:rFonts w:ascii="Arial" w:hAnsi="Arial" w:eastAsia="Heiti SC"/>
          <w:sz w:val="28"/>
          <w:szCs w:val="28"/>
          <w:b w:val="1"/>
          <w:color w:val="000000"/>
        </w:rPr>
        <w:t>5.1 北京香港马会会所</w:t>
      </w:r>
      <w:bookmarkEnd w:id="2022"/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3" w:name="section_23"/>
      <w:r>
        <w:rPr>
          <w:rFonts w:ascii="Arial" w:hAnsi="Arial" w:eastAsia="Heiti SC"/>
          <w:sz w:val="23"/>
          <w:szCs w:val="23"/>
          <w:b w:val="1"/>
          <w:color w:val="000000"/>
        </w:rPr>
        <w:t>这家做什么 谁会来</w:t>
      </w:r>
      <w:bookmarkEnd w:id="2023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北京香港马会会所经营的是一处供会员吃饭、接待客人、运动和参加文化活动的会所。会员可以在日常使用场所，也可以报名参加茶会、读书会等活动。它给人的社交机会，来自有一个可以常去的地方，以及围绕具体兴趣组织的见面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使用者有个人会员、公司指定的使用人，以及按规则使用服务的家属。个人会籍由个人申请；公司会籍由公司持有，再登记一至三位提名人，各档按使用名额收费。从服务内容看，它适合经常接待客人，也愿意参加会所活动的人；公开资料没有给出会员职业或个人资产分布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打开资料 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官网会籍与2026收费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 ｜ </w:t>
      </w:r>
      <w:hyperlink r:id="rId3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会刊中的茶会及读书会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4" w:name="section_24"/>
      <w:r>
        <w:rPr>
          <w:rFonts w:ascii="Arial" w:hAnsi="Arial" w:eastAsia="Heiti SC"/>
          <w:sz w:val="23"/>
          <w:szCs w:val="23"/>
          <w:b w:val="1"/>
          <w:color w:val="000000"/>
        </w:rPr>
        <w:t>价格及会籍结构</w:t>
      </w:r>
      <w:bookmarkEnd w:id="2024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814"/>
        <w:gridCol w:w="1814"/>
        <w:gridCol w:w="1701"/>
        <w:gridCol w:w="2098"/>
      </w:tblGrid>
      <w:tr>
        <w:trPr>
          <w:tblHeader/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持有方式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登记人数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入会费 万元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月费 元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月费折算全年 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个人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个人会员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2200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公司丙类 C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1位提名人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70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2200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公司乙类 B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2位提名人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130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4400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52800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公司甲类 A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3位提名人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180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6600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79200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上述为2026年1月1日起标准。按完整12个月计算，个人首年入会费加月费为62.64万元；公司丙、乙、甲类分别为72.64万、135.28万、187.92万元。这只是列示会籍费用的合计，餐饮、住宿、购物及收费活动另按消费计。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公司三档的月费按登记人数等比例增加，每位提名人折算全年2.64万元。公司档位按登记人数区分，入会费和月费按整份会籍报价。公司会籍采取邀请制，个人申请由北京会所董事会决定。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R01 北京会所现行个人及公司会籍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5" w:name="section_25"/>
      <w:r>
        <w:rPr>
          <w:rFonts w:ascii="Arial" w:hAnsi="Arial" w:eastAsia="Heiti SC"/>
          <w:sz w:val="23"/>
          <w:szCs w:val="23"/>
          <w:b w:val="1"/>
          <w:color w:val="000000"/>
        </w:rPr>
        <w:t>会员权益及参加边界</w:t>
      </w:r>
      <w:bookmarkEnd w:id="2025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现行会籍页列北京会所、深圳中心使用权，以及香港指定设施互惠：香港会所每自然年36天、每月最多7天，并有特定场所周末及公众假期限制；赛马场在赛季内适用相应使用安排。跨地权益分别限定地区、天数和场所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家庭使用也有具体产品：8至21岁的子女可以申请附属卡，每年120元，不同年龄有不同的使用和签账规则。家庭有各自的使用安排，餐饮、住宿及另行收费的活动则按实际消费付款。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R01 北京会所现行个人及公司会籍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3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K02 北京香港马会会所子女附属卡申请表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6" w:name="section_26"/>
      <w:r>
        <w:rPr>
          <w:rFonts w:ascii="Arial" w:hAnsi="Arial" w:eastAsia="Heiti SC"/>
          <w:sz w:val="23"/>
          <w:szCs w:val="23"/>
          <w:b w:val="1"/>
          <w:color w:val="000000"/>
        </w:rPr>
        <w:t>获客和会员发展</w:t>
      </w:r>
      <w:bookmarkEnd w:id="2026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官网接受会籍咨询，会刊展示往期活动，已有会员可以推荐新人。成功推荐后获得消费券的安排，让老会员有理由带熟人了解会所。公司会籍采取邀请制，个人申请由董事会决定。对申请人而言，先了解设施和规则，再经审核成为会员，是这套服务的基本进入方式。</w:t>
      </w:r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7" w:name="section_27"/>
      <w:r>
        <w:rPr>
          <w:rFonts w:ascii="Arial" w:hAnsi="Arial" w:eastAsia="Heiti SC"/>
          <w:sz w:val="23"/>
          <w:szCs w:val="23"/>
          <w:b w:val="1"/>
          <w:color w:val="000000"/>
        </w:rPr>
        <w:t>实际活动一 茶文化沙龙</w:t>
      </w:r>
      <w:bookmarkEnd w:id="2027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在2025年4月8日的NEWBY茶沙龙里，参加者先听茶文化介绍、看制茶视频，再品尝两款茶和西点，随后自己拼配四款茶包，最后茶叙。现场有茶品牌人员讲知识，也有西点主厨解释搭配；参加者有茶可以尝、有东西可以做，聊天就有了具体内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252"/>
        <w:gridCol w:w="3458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环节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公开记录的交付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对关系组织的作用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知识导入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茶文化介绍及制茶视频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让新人拥有共同话题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品鉴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两种茶与西点说明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专业内容提供体验依据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共同操作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拼配四款DIY茶包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成员共同做事，降低陌生交流压力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交流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茶叙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自然延长停留与交谈</w:t>
            </w:r>
          </w:p>
        </w:tc>
      </w:tr>
    </w:tbl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8" w:name="section_28"/>
      <w:r>
        <w:rPr>
          <w:rFonts w:ascii="Arial" w:hAnsi="Arial" w:eastAsia="Heiti SC"/>
          <w:sz w:val="23"/>
          <w:szCs w:val="23"/>
          <w:b w:val="1"/>
          <w:color w:val="000000"/>
        </w:rPr>
        <w:t>实际活动二 悦读会</w:t>
      </w:r>
      <w:bookmarkEnd w:id="2028"/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《洛阳伽蓝记》悦读会的安排是主题分享、问答、荐书和礼赠。参加者先围绕同一本书听讲，再提问和交流。两场活动给我们的启发很直接：组织者先准备好大家能参与的话题和事情，再给人留出交谈空间。回顾没有公布人数、票价和各环节时长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3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K01 北京香港马会会所2025年6月会刊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29" w:name="section_29"/>
      <w:r>
        <w:rPr>
          <w:rFonts w:ascii="Arial" w:hAnsi="Arial" w:eastAsia="Heiti SC"/>
          <w:sz w:val="23"/>
          <w:szCs w:val="23"/>
          <w:b w:val="1"/>
          <w:color w:val="000000"/>
        </w:rPr>
        <w:t>经营表现及学习判断</w:t>
      </w:r>
      <w:bookmarkEnd w:id="2029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会籍收费、家庭附属产品和多类活动回顾共同支持其持续服务模式。当前未取得北京有效会员、全年实到、续会及独立利润数据，也未取得可确认主账号的完整平台窗口，因此经营评价集中于产品与组织方式。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最值得学的是让会员有理由常来：平时可以使用场所，活动时有人组织，家属也有适用的服务。创业初期可以与酒店、餐厅和文化空间合作，先把活动与会员维护做好，再判断是否需要自己的固定场地。马会的场所、品牌和60万元入会门槛，需要分开评估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家庭与消费补充核查：香港个人会籍、北京内地会籍、公司提名及配偶独立会籍分别适用规则。餐饮、住宿、运动课程和马术按项目另付，会费不视为消费额度；免费附属卡与独立全费配偶会籍不能互换。完整三图另附，主比较仍以北京会所人民币产品为准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30" w:name="section_30"/>
      <w:r>
        <w:rPr>
          <w:rFonts w:ascii="Arial" w:hAnsi="Arial" w:eastAsia="Heiti SC"/>
          <w:sz w:val="28"/>
          <w:szCs w:val="28"/>
          <w:b w:val="1"/>
          <w:color w:val="000000"/>
        </w:rPr>
        <w:t>5.2 长江商学院</w:t>
      </w:r>
      <w:bookmarkEnd w:id="2030"/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1" w:name="section_31"/>
      <w:r>
        <w:rPr>
          <w:rFonts w:ascii="Arial" w:hAnsi="Arial" w:eastAsia="Heiti SC"/>
          <w:sz w:val="23"/>
          <w:szCs w:val="23"/>
          <w:b w:val="1"/>
          <w:color w:val="000000"/>
        </w:rPr>
        <w:t>这家做什么 谁来读</w:t>
      </w:r>
      <w:bookmarkEnd w:id="2031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长江商学院EMBA让已经在企业承担决策责任的人，用两年时间回到课堂学习。学生每月集中上课，也一起做小组研讨、企业参访和公益实践；毕业后还有校友活动。对我们最有参考的，是一批人在相对固定的时间反复见面，怎样从同学变成能够继续联系的校友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它招收的是有8年以上工作经历、至少5年高级管理经验的企业核心决策人员，并有相应学历等要求。官网申请入口还列出副总裁以上职位、企业年营业额3亿元以上的筛选提示。具体条件按招生路径和当届简章执行。学习时间需要与持续承担的企业管理工作相协调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打开资料  </w:t>
      </w:r>
      <w:hyperlink r:id="rId3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EMBA学费与申请条件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 ｜ </w:t>
      </w:r>
      <w:hyperlink r:id="rId36">
        <w:r>
          <w:rPr>
            <w:rFonts w:ascii="Arial" w:hAnsi="Arial" w:eastAsia="Songti SC"/>
            <w:sz w:val="19"/>
            <w:szCs w:val="19"/>
            <w:b w:val="0"/>
            <w:color w:val="255878"/>
          </w:rPr>
          <w:t>2026迈邦生物参访回顾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 ｜ </w:t>
      </w:r>
      <w:hyperlink r:id="rId37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小红书代表笔记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3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K03 长江商学院EMBA费用与申请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38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R16 长江EMBA学费信息入口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3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U01 长江2027年EMBA招生简章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2" w:name="section_32"/>
      <w:r>
        <w:rPr>
          <w:rFonts w:ascii="Arial" w:hAnsi="Arial" w:eastAsia="Heiti SC"/>
          <w:sz w:val="23"/>
          <w:szCs w:val="23"/>
          <w:b w:val="1"/>
          <w:color w:val="000000"/>
        </w:rPr>
        <w:t>价格和包含事项</w:t>
      </w:r>
      <w:bookmarkEnd w:id="2032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94"/>
        <w:gridCol w:w="4649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产品与费用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标准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服务范围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2026级EMBA课程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998000元／完整项目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在校课程、教材讲义、课程茶点、图书馆及网络设施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申请费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2000元／次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面试当天缴纳，与学费分开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服务期限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非脱产两年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按课程、学分、公益及毕业要求组织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2027级学费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当届招生简章尚未公布数额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2026级价格保留为明确历史届次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旅行及海外等支出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所取FAQ没有列入全部机酒交通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按具体课程及项目说明分别核算</w:t>
            </w:r>
          </w:p>
        </w:tc>
      </w:tr>
    </w:tbl>
    <w:p>
      <w:pPr>
        <w:keepNext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2026级学费99.8万元，另有申请费2000元，合计100万元。学费对应完整的两年教育项目。取消入学的退款规则按报到注册前10个及5个工作日分段处理，正式申请时还需核对当届缴费通知。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3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K03 长江商学院EMBA费用与申请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3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U01 长江2027年EMBA招生简章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3" w:name="section_33"/>
      <w:r>
        <w:rPr>
          <w:rFonts w:ascii="Arial" w:hAnsi="Arial" w:eastAsia="Heiti SC"/>
          <w:sz w:val="23"/>
          <w:szCs w:val="23"/>
          <w:b w:val="1"/>
          <w:color w:val="000000"/>
        </w:rPr>
        <w:t>产品权益和持续关系</w:t>
      </w:r>
      <w:bookmarkEnd w:id="2033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参加者需要把上课放进自己的工作日程：通常每月周四至周日集中四天，开学还有一周住读。在这段共同时间里，同学一起上课、讨论、去企业现场，并完成48小时公益实践。关系有机会积累，是因为他们持续共同投入时间，而学校安排了具体事情让大家一起做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我们可以借鉴固定班级、固定日期和共同任务。例如让一组会员连续三次讨论同一主题，并到一家成员企业交流。新公司需要自己把内容和主持做好，学院的学位、教授及校友品牌不能通过活动形式获得。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3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K03 长江商学院EMBA费用与申请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4" w:name="section_34"/>
      <w:r>
        <w:rPr>
          <w:rFonts w:ascii="Arial" w:hAnsi="Arial" w:eastAsia="Heiti SC"/>
          <w:sz w:val="23"/>
          <w:szCs w:val="23"/>
          <w:b w:val="1"/>
          <w:color w:val="000000"/>
        </w:rPr>
        <w:t>获客路径和筛选执行</w:t>
      </w:r>
      <w:bookmarkEnd w:id="2034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潜在学生先通过教授观点、校友故事、公开课或官方账号了解学院，再到官网预报名或咨询。之后有资料审核、招生人员企业拜访、推荐信、笔面试及录取。客户从网上了解，到与招生人员当面沟通，再作出长期投入的决定，流程中有多次具体接触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其对本公司的启发是将公开内容和会员审核衔接起来。咨询时需要了解职业责任、参加目的和时间投入；面谈不仅审资产，也观察表达、倾听和共同参加能力。</w:t>
      </w:r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5" w:name="section_35"/>
      <w:r>
        <w:rPr>
          <w:rFonts w:ascii="Arial" w:hAnsi="Arial" w:eastAsia="Heiti SC"/>
          <w:sz w:val="23"/>
          <w:szCs w:val="23"/>
          <w:b w:val="1"/>
          <w:color w:val="000000"/>
        </w:rPr>
        <w:t>实际活动一 迈邦生物产业参访</w:t>
      </w:r>
      <w:bookmarkEnd w:id="2035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2026年5月6日，EMBA46期2班师生走进上海迈邦生物。学院账号发布的回顾具体记录了班主任开场、创始人主题分享、实验室体验、生产及质量环节参观。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5443"/>
        <w:gridCol w:w="2608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顺序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具体交付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承担角色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开场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班主任说明研学目的并致谢接待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班主任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经营案例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创始人讲行业供应链、智能化和企业实践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创始人兼CEO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实验体验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细胞知识、显微观察、细胞计数仪操作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研发团队指导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运营现场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生产和质量部门流程、标准与记录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企业运营团队陪同</w:t>
            </w:r>
          </w:p>
        </w:tc>
      </w:tr>
    </w:tbl>
    <w:p>
      <w:pPr>
        <w:keepNext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这次参访既让同学听创始人讲经营，也让他们进入实验室观察细胞、操作设备，再看生产和质量管理。大家获得的是对一家生物企业怎样运转的实际认识。对我们，活动策划要落实到谁来接待、能看哪里、能动手做什么、能讨论什么。公开回顾未列实到人数、分钟表和单场费用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36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R14 长江EMBA参访迈邦回顾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6" w:name="section_36"/>
      <w:r>
        <w:rPr>
          <w:rFonts w:ascii="Arial" w:hAnsi="Arial" w:eastAsia="Heiti SC"/>
          <w:sz w:val="23"/>
          <w:szCs w:val="23"/>
          <w:b w:val="1"/>
          <w:color w:val="000000"/>
        </w:rPr>
        <w:t>实际活动二 十周年返校及校友延续</w:t>
      </w:r>
      <w:bookmarkEnd w:id="2036"/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毕业后还有再次见面的机会：学院基金会官网确认，EMBA28期在2026年6月27日回到北京新校园，参加十周年返校活动。这个例子说明，一届学生毕业多年后，学院仍能以共同经历和周年节点把人召集回来；该条目录没有提供现场完整流程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40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R15 长江教育基金会近期校友活动目录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7" w:name="section_37"/>
      <w:r>
        <w:rPr>
          <w:rFonts w:ascii="Arial" w:hAnsi="Arial" w:eastAsia="Heiti SC"/>
          <w:sz w:val="23"/>
          <w:szCs w:val="23"/>
          <w:b w:val="1"/>
          <w:color w:val="000000"/>
        </w:rPr>
        <w:t>经营表现及学习判断</w:t>
      </w:r>
      <w:bookmarkEnd w:id="2037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项目官网自述累计培养13000余位EMBA学员，品牌和招生项目持续存在。小红书认证EMBA账号本项目10月21日快照3304粉丝，近90天已取得23篇样本。累计学员说明长期教育规模，具体内容样本说明传播方式；当前在读、校友年度参加、复购和项目利润没有可比公开披露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长江给我们的主要启发，是先让一批适合的人有共同经历，再维护后续联系。我们可以先组织连续三次的主题活动，观察成员是否按时来、是否愿意继续参加、活动后是否保持联系，再决定年度产品。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4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K04 长江商学院EMBA项目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4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U11 小红书平台研究快照</w:t>
        </w:r>
      </w:hyperlink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38" w:name="section_38"/>
      <w:r>
        <w:rPr>
          <w:rFonts w:ascii="Arial" w:hAnsi="Arial" w:eastAsia="Heiti SC"/>
          <w:sz w:val="28"/>
          <w:szCs w:val="28"/>
          <w:b w:val="1"/>
          <w:color w:val="000000"/>
        </w:rPr>
        <w:t>5.3 木兰汇</w:t>
      </w:r>
      <w:bookmarkEnd w:id="2038"/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39" w:name="section_39"/>
      <w:r>
        <w:rPr>
          <w:rFonts w:ascii="Arial" w:hAnsi="Arial" w:eastAsia="Heiti SC"/>
          <w:sz w:val="23"/>
          <w:szCs w:val="23"/>
          <w:b w:val="1"/>
          <w:color w:val="000000"/>
        </w:rPr>
        <w:t>这家做什么 哪些女性参加</w:t>
      </w:r>
      <w:bookmarkEnd w:id="2039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木兰汇是《中国企业家》杂志社于2009年发起的商业女性组织，围绕女性经营者办年会、论坛、路演和企业参访。2026年官方介绍称有近1000位成员，来自29省市，其中112位核心成员所在企业市值或估值超过20亿元。这里的20亿元指企业规模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一个更具体的现场是2026年7月的杭州参访：来自科技、文娱、智能制造、新消费等行业的女性创始人和高管，一起到PingPong讨论企业出海、跨境支付和女性品牌全球化。她们带来的身份是企业经营者和管理者，活动话题也围绕正在做的业务展开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打开资料  </w:t>
      </w:r>
      <w:hyperlink r:id="rId4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机构与成员介绍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 ｜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2026年会票价及权益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 ｜ </w:t>
      </w:r>
      <w:hyperlink r:id="rId4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杭州参访实际回顾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4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K08 2026商界木兰年会及木兰汇介绍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4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R03 木兰汇杭州参访PingPong回顾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40" w:name="section_40"/>
      <w:r>
        <w:rPr>
          <w:rFonts w:ascii="Arial" w:hAnsi="Arial" w:eastAsia="Heiti SC"/>
          <w:sz w:val="23"/>
          <w:szCs w:val="23"/>
          <w:b w:val="1"/>
          <w:color w:val="000000"/>
        </w:rPr>
        <w:t>2026年会分层票价及权益</w:t>
      </w:r>
      <w:bookmarkEnd w:id="2040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1871"/>
        <w:gridCol w:w="2381"/>
        <w:gridCol w:w="3912"/>
      </w:tblGrid>
      <w:tr>
        <w:trPr>
          <w:tblHeader/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票种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标准价 元／人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早鸟价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可确认的差异权益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普通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8800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3月31日前5800元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会议简餐，无姓名桌卡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VIP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17800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3月31日前14800元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3次酒店自助餐、前排课桌及姓名卡、赠普通票1张、感言视频和合影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SVIP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37800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本轮页面未列早鸟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1次嘉宾桌餐加2次自助餐、前排沙发、赠普通票2张、正装照、感言视频和合影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2026年会的三个票档，购买差异很具体：普通票参加会议并用简餐；VIP增加前排席位、姓名卡、酒店餐饮和一张可带人的普通票；SVIP再增加嘉宾桌餐、沙发席位、两张普通赠票和正装照。这里比较的是单场年会票，不是全年会员费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本次取得的官方专题和注册页没有公开现行年度会籍费。年会票价可以用于研究一场多日活动怎样分档收费；年度会籍需要另取当期权益与报价。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R02 木兰2026年会官方报名及票价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41" w:name="section_41"/>
      <w:r>
        <w:rPr>
          <w:rFonts w:ascii="Arial" w:hAnsi="Arial" w:eastAsia="Heiti SC"/>
          <w:sz w:val="23"/>
          <w:szCs w:val="23"/>
          <w:b w:val="1"/>
          <w:color w:val="000000"/>
        </w:rPr>
        <w:t>权益和获客方式</w:t>
      </w:r>
      <w:bookmarkEnd w:id="2041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公开可见产品包括年会、路演、论坛、晚宴及企业调研参访。品牌媒体提供人物和议题曝光，官方专题与注册页承接个人、公司、职务、手机和参会时段，考察线路单独选择；商务合作与参会报名有不同入口。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对客户而言，可以先在媒体上了解商业女性和经营话题，再选择年会或企业参访，在线填写公司、职务和参加时段。我们可以学习把招募写得更明确：这次讨论什么经营问题，谁适合来，能与什么样的人交流。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4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K08 2026商界木兰年会及木兰汇介绍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R02 木兰2026年会官方报名及票价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42" w:name="section_42"/>
      <w:r>
        <w:rPr>
          <w:rFonts w:ascii="Arial" w:hAnsi="Arial" w:eastAsia="Heiti SC"/>
          <w:sz w:val="23"/>
          <w:szCs w:val="23"/>
          <w:b w:val="1"/>
          <w:color w:val="000000"/>
        </w:rPr>
        <w:t>实际活动一 杭州PingPong参访</w:t>
      </w:r>
      <w:bookmarkEnd w:id="2042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接待企业官网确认，2026年7月30日木兰调研见学杭州站第二站有50余位女性企业家到访PingPong。内容围绕女性领导力、全球化创业与跨境经营，接待者包括合伙人及大中华区副总裁。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102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顺序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已确认内容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组织意义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主题分享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合伙人讲企业全球化与支付服务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接待负责人直接提供企业经营视角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业务案例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大中华区副总裁讲跨境解决方案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从宏观话题进入可讨论的业务场景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自由交流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出海实操及女性品牌全球化讨论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成员带着自身问题交流</w:t>
            </w:r>
          </w:p>
        </w:tc>
      </w:tr>
    </w:tbl>
    <w:p>
      <w:pPr>
        <w:keepNext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这场参访值得学的细节是接待人和讨论内容：接待企业的合伙人与大中华区副总裁出面，分别讲全球化和跨境业务，再安排交流。组织者需要事前与接待方商量好这些内容，才能让来访者有机会讨论自己的经营问题。公开回顾没有列每个环节时长和收费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4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R03 木兰汇杭州参访PingPong回顾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43" w:name="section_43"/>
      <w:r>
        <w:rPr>
          <w:rFonts w:ascii="Arial" w:hAnsi="Arial" w:eastAsia="Heiti SC"/>
          <w:sz w:val="23"/>
          <w:szCs w:val="23"/>
          <w:b w:val="1"/>
          <w:color w:val="000000"/>
        </w:rPr>
        <w:t>实际活动二 安吉年会与公布的执行安排</w:t>
      </w:r>
      <w:bookmarkEnd w:id="2043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2026年4月17至18日年会已在安吉召开，活动后报道记录当地女企业家协会40余位代表参加，部分企业参与分享。官方专题与注册页还公布4月19日考察选择。因此本报告将17至18日会议的举办事实，与19日考察的公布安排分开。</w:t>
      </w:r>
      <w:r>
        <w:rPr>
          <w:rFonts w:ascii="Arial" w:hAnsi="Arial" w:eastAsia="Songti SC"/>
          <w:sz w:val="22"/>
          <w:szCs w:val="22"/>
          <w:b w:val="0"/>
          <w:color w:val="000000"/>
        </w:rPr>
        <w:t xml:space="preserve"> [R19]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注册页安排17日上午注册、下午路演和大课，18日演讲、对话、消费及健康主题，19日08:45至11:45考察三选一。专题页和注册页对17日晚及部分时段有不同版本，不拼成一份声称已经执行的分钟表。实际可学的是多日活动把内容、成员表达和现场体验组合起来。</w:t>
      </w:r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 xml:space="preserve">依据 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R02 木兰2026年会官方报名及票价</w:t>
        </w:r>
      </w:hyperlink>
      <w:r>
        <w:rPr>
          <w:rFonts w:ascii="Arial" w:hAnsi="Arial" w:eastAsia="Songti SC"/>
          <w:sz w:val="19"/>
          <w:szCs w:val="19"/>
          <w:b w:val="0"/>
          <w:color w:val="555555"/>
        </w:rPr>
        <w:t>；</w:t>
      </w:r>
      <w:hyperlink r:id="rId4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K08 2026商界木兰年会及木兰汇介绍</w:t>
        </w:r>
      </w:hyperlink>
    </w:p>
    <w:p>
      <w:pPr>
        <w:pStyle w:val="Heading3"/>
        <w:keepNext/>
        <w:keepLines/>
        <w:pageBreakBefore w:val="0"/>
        <w:widowControl/>
        <w:spacing w:line="360" w:lineRule="exact" w:before="200" w:after="100"/>
        <w:ind w:left="0" w:right="0" w:firstLine="0"/>
      </w:pPr>
      <w:bookmarkStart w:id="2044" w:name="section_44"/>
      <w:r>
        <w:rPr>
          <w:rFonts w:ascii="Arial" w:hAnsi="Arial" w:eastAsia="Heiti SC"/>
          <w:sz w:val="23"/>
          <w:szCs w:val="23"/>
          <w:b w:val="1"/>
          <w:color w:val="000000"/>
        </w:rPr>
        <w:t>经营表现及学习判断</w:t>
      </w:r>
      <w:bookmarkEnd w:id="2044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木兰汇有近千成员、18届年会及2026持续参访，显示品牌延续和头部女性经营者召集能力。票价和不同权益说明其已提供分层交易。真实销售票数、会员续费、年会损益及全年有效参加人数未公开取得，尚不能据此判断利润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木兰汇最值得我们学的是给会员安排可以发挥作用的位置：有人听课，有人路演、分享，也有人接待参访。如果做女性社群，要先明确是哪些职业阶段的女性、她们愿意一起讨论或体验什么，再决定办什么样的晚宴和旅行。</w:t>
      </w:r>
    </w:p>
    <w:p>
      <w:pPr>
        <w:pStyle w:val="Heading1"/>
        <w:keepNext/>
        <w:keepLines/>
        <w:pageBreakBefore w:val="0"/>
        <w:widowControl/>
        <w:spacing w:line="480" w:lineRule="exact" w:before="360" w:after="200"/>
        <w:ind w:left="0" w:right="0" w:firstLine="0"/>
      </w:pPr>
      <w:bookmarkStart w:id="2045" w:name="section_45"/>
      <w:r>
        <w:rPr>
          <w:rFonts w:ascii="Arial" w:hAnsi="Arial" w:eastAsia="Heiti SC"/>
          <w:sz w:val="34"/>
          <w:szCs w:val="34"/>
          <w:b w:val="1"/>
          <w:color w:val="000000"/>
        </w:rPr>
        <w:t>六 婚恋与旅行结合的现状</w:t>
      </w:r>
      <w:bookmarkEnd w:id="2045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五家中，我主良缘明确保留旅行社交品牌，金凤凰规则提到外出交友活动，钻石近期有山野体验招募，大超也发布出行及会员婚礼内容。目前尚没有取得五家本期完整的多日婚恋旅行报价、成团及复购记录。因此，旅行组织方式另用近期有公开报价的产品参考。</w:t>
      </w:r>
    </w:p>
    <w:p>
      <w:pPr>
        <w:keepNext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HIMMR回国假期匹配提供了另一种结合：客户本身已有出行计划，机构提前安排适合的人、见面时间和场景。我们可以把“成员本来就要出行时提供社交服务”作为待验证方向，与主办方直接销售旅行团分开设计。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798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参考产品</w:t>
            </w:r>
          </w:p>
        </w:tc>
        <w:tc>
          <w:tcPr>
            <w:tcW w:type="dxa" w:w="3798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价格和包含项</w:t>
            </w:r>
          </w:p>
        </w:tc>
        <w:tc>
          <w:tcPr>
            <w:tcW w:type="dxa" w:w="3231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认识人的安排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玉渡山单身一日游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138元每人；车、首道门票、领队主持及赠送保险；不含餐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大巴自介、组队游戏、午餐分享、分组游园、跨组交流、返程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盘锦单身一日出游</w:t>
            </w:r>
          </w:p>
        </w:tc>
        <w:tc>
          <w:tcPr>
            <w:tcW w:type="dxa" w:w="379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男115元、女95元；官网10月18日招募及报名18人</w:t>
            </w:r>
          </w:p>
        </w:tc>
        <w:tc>
          <w:tcPr>
            <w:tcW w:type="dxa" w:w="323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单身人群共同出游；具体交付与费用清单仍需核实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两天一夜温泉相亲旅行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388元每人；宣传含住宿早餐、交通及温泉；10月24至25日未来招募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自介、互动游戏、同行与自由交流；计划30人</w:t>
            </w:r>
          </w:p>
        </w:tc>
      </w:tr>
    </w:tbl>
    <w:p>
      <w:pPr>
        <w:pStyle w:val="ResearchSource"/>
        <w:keepNext w:val="0"/>
        <w:keepLines/>
        <w:pageBreakBefore w:val="0"/>
        <w:widowControl/>
        <w:spacing w:line="280" w:lineRule="exact" w:before="12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46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北京爱旅等联合主办活动原文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47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囍上媒捎活动原文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before="0" w:after="14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资料：</w:t>
      </w:r>
      <w:hyperlink r:id="rId48">
        <w:r>
          <w:rPr>
            <w:rFonts w:ascii="Arial" w:hAnsi="Arial" w:eastAsia="Songti SC"/>
            <w:sz w:val="19"/>
            <w:szCs w:val="19"/>
            <w:b w:val="0"/>
            <w:color w:val="255878"/>
          </w:rPr>
          <w:t>如爱单身俱乐部活动原文</w:t>
        </w:r>
      </w:hyperlink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一日游把认识机会分布在交通、共同任务、用餐和自由活动中；多日行程还要解决房型、隐私、临时退出、同行关系和旅行供应商。这些是我们可以借鉴的交付设计。旅游票价主要覆盖哪些成本，需要按项目报价单拆开，不能直接作为高端社群定价依据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对本公司的先后顺序，建议先验证同城活动中的真实互动和第二次付费，再邀请合适成员参加短途旅行。旅行可以放大已经建立的信任，也会放大筛选不准、组织松散和关系目的不一致的问题。</w:t>
      </w:r>
    </w:p>
    <w:p>
      <w:pPr>
        <w:pStyle w:val="Heading1"/>
        <w:keepNext/>
        <w:keepLines/>
        <w:pageBreakBefore w:val="0"/>
        <w:widowControl/>
        <w:spacing w:line="480" w:lineRule="exact" w:before="360" w:after="200"/>
        <w:ind w:left="0" w:right="0" w:firstLine="0"/>
      </w:pPr>
      <w:bookmarkStart w:id="2046" w:name="section_46"/>
      <w:r>
        <w:rPr>
          <w:rFonts w:ascii="Arial" w:hAnsi="Arial" w:eastAsia="Heiti SC"/>
          <w:sz w:val="34"/>
          <w:szCs w:val="34"/>
          <w:b w:val="1"/>
          <w:color w:val="000000"/>
        </w:rPr>
        <w:t>七 公司产品与经营验证</w:t>
      </w:r>
      <w:bookmarkEnd w:id="2046"/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r>
        <w:rPr>
          <w:rFonts w:ascii="Arial" w:hAnsi="Arial" w:eastAsia="Heiti SC"/>
          <w:sz w:val="28"/>
          <w:szCs w:val="28"/>
          <w:b w:val="1"/>
          <w:color w:val="000000"/>
        </w:rPr>
        <w:t>7.1 首发产品与进入条件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742"/>
      </w:tblGrid>
      <w:tr>
        <w:trPr>
          <w:cantSplit/>
          <w:tblHeader/>
        </w:trPr>
        <w:tc>
          <w:tcPr>
            <w:tcW w:type="dxa" w:w="2154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可选方向</w:t>
            </w:r>
          </w:p>
        </w:tc>
        <w:tc>
          <w:tcPr>
            <w:tcW w:type="dxa" w:w="3515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首发产品和收费方式</w:t>
            </w:r>
          </w:p>
        </w:tc>
        <w:tc>
          <w:tcPr>
            <w:tcW w:type="dxa" w:w="3742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进入前必须具备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高资产单身小型社交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审核后按次活动；顾问匹配另订项目；重复参加后测试会籍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双方均衡且可验证的同城客户、保密与核验、主持和顾问能力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伴侣与家庭生活社群</w:t>
            </w:r>
          </w:p>
        </w:tc>
        <w:tc>
          <w:tcPr>
            <w:tcW w:type="dxa" w:w="3515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双人或家庭活动、旅行，明确同行名额与另付项目</w:t>
            </w:r>
          </w:p>
        </w:tc>
        <w:tc>
          <w:tcPr>
            <w:tcW w:type="dxa" w:w="3742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伴侣共同选择的需求、稳定场地与供应商、家庭时间安排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经营者共同学习与参访</w:t>
            </w:r>
          </w:p>
        </w:tc>
        <w:tc>
          <w:tcPr>
            <w:tcW w:type="dxa" w:w="351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连续小组、课程或参访项目；按期或按项目收费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能够持续主持的人、真实接待企业、非竞争小组与保密规则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首发选择应由合伙人的客户和交付资源决定。若主要资源是有婚恋需求的高资产单身者，先做第一条；若资源以已婚经营者及配偶为主，第二、三条更容易形成持续参与。每条都要问清谁发现服务、谁付钱、谁决定再次参加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47" w:name="section_47"/>
      <w:r>
        <w:rPr>
          <w:rFonts w:ascii="Arial" w:hAnsi="Arial" w:eastAsia="Heiti SC"/>
          <w:sz w:val="28"/>
          <w:szCs w:val="28"/>
          <w:b w:val="1"/>
          <w:color w:val="000000"/>
        </w:rPr>
        <w:t>7.2 收入与交付工作量测算</w:t>
      </w:r>
      <w:bookmarkEnd w:id="2047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会费、活动票、顾问项目和旅行分别记录收入与直接成本。旅行和活动的供应商、工作人员、差旅、退款及归因获客费用先扣除，再看它们为固定团队贡献多少。收了全年会费，还要留下对应权益的交付预算。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1474"/>
        <w:gridCol w:w="4649"/>
      </w:tblGrid>
      <w:tr>
        <w:trPr>
          <w:cantSplit/>
          <w:tblHeader/>
        </w:trPr>
        <w:tc>
          <w:tcPr>
            <w:tcW w:type="dxa" w:w="3288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演示参数或结果</w:t>
            </w:r>
          </w:p>
        </w:tc>
        <w:tc>
          <w:tcPr>
            <w:tcW w:type="dxa" w:w="1474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数量</w:t>
            </w:r>
          </w:p>
        </w:tc>
        <w:tc>
          <w:tcPr>
            <w:tcW w:type="dxa" w:w="4649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解释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年度固定成本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180万元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演示输入，可修改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每位会员年度贡献</w:t>
            </w:r>
          </w:p>
        </w:tc>
        <w:tc>
          <w:tcPr>
            <w:tcW w:type="dxa" w:w="147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2万元</w:t>
            </w:r>
          </w:p>
        </w:tc>
        <w:tc>
          <w:tcPr>
            <w:tcW w:type="dxa" w:w="464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已扣直接服务及归因获客成本，非会员售价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演示会员数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60人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按10人一组、每组全年10次；每人另有6个开放活动名额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盈亏平衡人数</w:t>
            </w:r>
          </w:p>
        </w:tc>
        <w:tc>
          <w:tcPr>
            <w:tcW w:type="dxa" w:w="147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90人</w:t>
            </w:r>
          </w:p>
        </w:tc>
        <w:tc>
          <w:tcPr>
            <w:tcW w:type="dxa" w:w="464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180万元 ÷ 2万元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60人对应年度活动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righ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78场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6组×10次，加60×6÷20席的18场开放活动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60人对应年度结余</w:t>
            </w:r>
          </w:p>
        </w:tc>
        <w:tc>
          <w:tcPr>
            <w:tcW w:type="dxa" w:w="147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负60万元</w:t>
            </w:r>
          </w:p>
        </w:tc>
        <w:tc>
          <w:tcPr>
            <w:tcW w:type="dxa" w:w="4649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60×2万元−180万元；条件演示，非销售预测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这组演示的意义是同时检查钱与交付：60名成员看似不多，但按上述权益已经需要78场活动，尚未计入私人匹配、旅行、日常沟通和筹备工时。Excel保留可修改输入和联动计算，供合伙人替换为本团队的真实报价与产能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48" w:name="section_48"/>
      <w:r>
        <w:rPr>
          <w:rFonts w:ascii="Arial" w:hAnsi="Arial" w:eastAsia="Heiti SC"/>
          <w:sz w:val="28"/>
          <w:szCs w:val="28"/>
          <w:b w:val="1"/>
          <w:color w:val="000000"/>
        </w:rPr>
        <w:t>7.3 试点绩效指标</w:t>
      </w:r>
      <w:bookmarkEnd w:id="2048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每场记录合格申请、筛选通过、付费、实到、退款、第二次付款及介绍朋友；同时记录每位员工和供应商的工时。内容按带来合格申请与实际报名来评估。没有完整花费和成交归因时，先不填获客成本。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两场试点后，优先检查客户为什么再来、没来或退出。把年龄、岗位、个人与家庭收入、财富口径、可用时间、关系目的及实际兴趣消费分别记录。性格要用行为提问，例如偏好几人聊天、能否接受公开介绍、是否愿意参加集体任务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继续投入的条件应是同一客群愿意再次付款、活动扣除直接成本和工时后有正贡献，并且团队能够重复交付。若只能靠主理人不断拉新、无法形成重复参加，先调整产品，不急于承诺全年权益或扩城。</w:t>
      </w:r>
    </w:p>
    <w:p>
      <w:pPr>
        <w:pStyle w:val="Heading1"/>
        <w:keepNext/>
        <w:keepLines/>
        <w:pageBreakBefore w:val="0"/>
        <w:widowControl/>
        <w:spacing w:line="480" w:lineRule="exact" w:before="360" w:after="200"/>
        <w:ind w:left="0" w:right="0" w:firstLine="0"/>
      </w:pPr>
      <w:bookmarkStart w:id="2049" w:name="section_49"/>
      <w:r>
        <w:rPr>
          <w:rFonts w:ascii="Arial" w:hAnsi="Arial" w:eastAsia="Heiti SC"/>
          <w:sz w:val="34"/>
          <w:szCs w:val="34"/>
          <w:b w:val="1"/>
          <w:color w:val="000000"/>
        </w:rPr>
        <w:t>附录一 研究方法与待补证据</w:t>
      </w:r>
      <w:bookmarkEnd w:id="2049"/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本报告综合官方统计、机构官网、收费权益、活动资料、媒体报道及公开平台内容。资料按适用年份使用：现行报价、历史经营方式、招募和实际回顾分别标注。较早资料用于解释产品演变与组织方式，不改写为现在的收费或经营成绩。</w:t>
      </w:r>
    </w:p>
    <w:p>
      <w:pPr>
        <w:keepNext w:val="0"/>
        <w:keepLines w:val="0"/>
        <w:pageBreakBefore w:val="0"/>
        <w:widowControl/>
        <w:spacing w:line="370" w:lineRule="exact" w:before="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近期平台动态只作为活跃度、内容获客和产品变化的补充。逐条内容与互动数保留在Excel；未取得机构认证的账号按名称及简介匹配的候选标注。公开粉丝和互动不估算成交，隐藏字段和未知数字留空。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891"/>
        <w:gridCol w:w="4535"/>
      </w:tblGrid>
      <w:tr>
        <w:trPr>
          <w:cantSplit/>
          <w:tblHeader/>
        </w:trPr>
        <w:tc>
          <w:tcPr>
            <w:tcW w:type="dxa" w:w="1984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仍需补什么</w:t>
            </w:r>
          </w:p>
        </w:tc>
        <w:tc>
          <w:tcPr>
            <w:tcW w:type="dxa" w:w="2891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已查入口</w:t>
            </w:r>
          </w:p>
        </w:tc>
        <w:tc>
          <w:tcPr>
            <w:tcW w:type="dxa" w:w="4535"/>
            <w:vAlign w:val="center"/>
            <w:shd w:fill="E8ED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center"/>
            </w:pPr>
            <w:r>
              <w:rPr>
                <w:rFonts w:ascii="Arial" w:hAnsi="Arial" w:eastAsia="Heiti SC"/>
                <w:sz w:val="20"/>
                <w:szCs w:val="20"/>
                <w:b w:val="1"/>
                <w:color w:val="000000"/>
              </w:rPr>
              <w:t>怎样取得可靠答案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四家完整现行线下报价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官网、公开活动、账号简介与近期内容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现行产品单及合同，明确城市、期限、次数、额外收费及退款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实际客户组成</w:t>
            </w:r>
          </w:p>
        </w:tc>
        <w:tc>
          <w:tcPr>
            <w:tcW w:type="dxa" w:w="289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官网定位、活动准入和机构介绍样例</w:t>
            </w:r>
          </w:p>
        </w:tc>
        <w:tc>
          <w:tcPr>
            <w:tcW w:type="dxa" w:w="4535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经同意的匿名成交样本、客户访谈和不同产品的购买者分布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活动实际执行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招募海报、公开视频及少量回顾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同场招募、签到、流程、工作人员、回访与收款互相对应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旅行是否形成生意</w:t>
            </w:r>
          </w:p>
        </w:tc>
        <w:tc>
          <w:tcPr>
            <w:tcW w:type="dxa" w:w="2891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品牌矩阵、招募和旅行内容</w:t>
            </w:r>
          </w:p>
        </w:tc>
        <w:tc>
          <w:tcPr>
            <w:tcW w:type="dxa" w:w="4535"/>
            <w:vAlign w:val="center"/>
            <w:shd w:fill="F6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完整行程报价、旅行交付主体、成团回顾及再次购买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经营表现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账号快照、机构自述、网页报名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ResearchTable"/>
              <w:keepNext w:val="0"/>
              <w:keepLines/>
              <w:pageBreakBefore w:val="0"/>
              <w:widowControl/>
              <w:spacing w:line="300" w:lineRule="exact" w:after="0" w:before="0"/>
              <w:ind w:left="0" w:right="0" w:firstLine="0"/>
              <w:jc w:val="left"/>
            </w:pPr>
            <w:r>
              <w:rPr>
                <w:rFonts w:ascii="Arial" w:hAnsi="Arial" w:eastAsia="Songti SC"/>
                <w:sz w:val="20"/>
                <w:szCs w:val="20"/>
                <w:b w:val="0"/>
                <w:color w:val="000000"/>
              </w:rPr>
              <w:t>有效付费会员、续费、复购、退款、客户获取费用与项目损益</w:t>
            </w:r>
          </w:p>
        </w:tc>
      </w:tr>
    </w:tbl>
    <w:p>
      <w:pPr>
        <w:keepNext w:val="0"/>
        <w:keepLines w:val="0"/>
        <w:pageBreakBefore w:val="0"/>
        <w:widowControl/>
        <w:spacing w:line="370" w:lineRule="exact" w:before="120" w:after="120"/>
        <w:ind w:left="0" w:right="0" w:firstLine="0"/>
      </w:pPr>
      <w:r>
        <w:rPr>
          <w:rFonts w:ascii="Arial" w:hAnsi="Arial" w:eastAsia="Songti SC"/>
          <w:sz w:val="22"/>
          <w:szCs w:val="22"/>
          <w:b w:val="0"/>
          <w:color w:val="000000"/>
        </w:rPr>
        <w:t>本阶段未联系机构、未购买数据、未填写咨询表单。下一阶段若开展机构访谈或付费体验，应先围绕上述缺口准备问题与样本。</w:t>
      </w:r>
    </w:p>
    <w:p>
      <w:pPr>
        <w:pStyle w:val="Heading2"/>
        <w:keepNext/>
        <w:keepLines/>
        <w:pageBreakBefore w:val="0"/>
        <w:widowControl/>
        <w:spacing w:line="420" w:lineRule="exact" w:before="260" w:after="140"/>
        <w:ind w:left="0" w:right="0" w:firstLine="0"/>
      </w:pPr>
      <w:bookmarkStart w:id="2050" w:name="section_50"/>
      <w:r>
        <w:rPr>
          <w:rFonts w:ascii="Arial" w:hAnsi="Arial" w:eastAsia="Heiti SC"/>
          <w:sz w:val="28"/>
          <w:szCs w:val="28"/>
          <w:b w:val="1"/>
          <w:color w:val="000000"/>
        </w:rPr>
        <w:t>附录二 资料入口</w:t>
      </w:r>
      <w:bookmarkEnd w:id="2050"/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D01  大超说媒03主号</w:t>
        <w:br/>
        <w:t xml:space="preserve">2026-10-22页面观察；平台公开主页。 </w:t>
      </w:r>
      <w:hyperlink r:id="rId2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D02  大超说媒05账号</w:t>
        <w:br/>
        <w:t xml:space="preserve">2026-10-22页面观察；平台公开主页。 </w:t>
      </w:r>
      <w:hyperlink r:id="rId4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H01  HIMMR官网</w:t>
        <w:br/>
        <w:t xml:space="preserve">2026-10-22核查；规模自述无统计期；企业自述。 </w:t>
      </w:r>
      <w:hyperlink r:id="rId2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H02  HIMMR当前iOS商品</w:t>
        <w:br/>
        <w:t xml:space="preserve">2026-10-22；应用商店。 </w:t>
      </w:r>
      <w:hyperlink r:id="rId50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Q01  青藤之恋当前iOS商品</w:t>
        <w:br/>
        <w:t xml:space="preserve">2026-10-22；应用商店／开发者自述。 </w:t>
      </w:r>
      <w:hyperlink r:id="rId5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Q02  恋爱主理人当前商品</w:t>
        <w:br/>
        <w:t xml:space="preserve">2026-10-22；应用商店／开发者自述。 </w:t>
      </w:r>
      <w:hyperlink r:id="rId5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Q03  青藤七夕有缘签活动</w:t>
        <w:br/>
        <w:t xml:space="preserve">2026-08-13；品牌宣传报道。 </w:t>
      </w:r>
      <w:hyperlink r:id="rId5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T01  牵手当前iOS商品</w:t>
        <w:br/>
        <w:t xml:space="preserve">2026-10-22；应用商店／开发者自述。 </w:t>
      </w:r>
      <w:hyperlink r:id="rId5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T02  牵手增值服务协议</w:t>
        <w:br/>
        <w:t xml:space="preserve">2026-10-22核查现行页面；官方协议。 </w:t>
      </w:r>
      <w:hyperlink r:id="rId5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T03  牵手智能约会产品介绍</w:t>
        <w:br/>
        <w:t xml:space="preserve">2026-08-20；品牌产品介绍。 </w:t>
      </w:r>
      <w:hyperlink r:id="rId56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V01  玉渡山单身户外招募</w:t>
        <w:br/>
        <w:t xml:space="preserve">发布2026-07-28；计划2026-08-01；组织方招募广告。 </w:t>
      </w:r>
      <w:hyperlink r:id="rId46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V02  囍上媒捎两日婚恋旅行招募</w:t>
        <w:br/>
        <w:t xml:space="preserve">发布2026-10-14；计划2026-10-24至25；活动宣传；尚未举办。 </w:t>
      </w:r>
      <w:hyperlink r:id="rId47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O13  北京香港马会会所 个人入会费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O14  北京香港马会会所 个人月费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O15  北京香港马会会所 公司丙类C入会费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O16  北京香港马会会所 公司丙类C月费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O17  北京香港马会会所 公司乙类B入会费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O18  北京香港马会会所 公司乙类B月费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O19  北京香港马会会所 公司甲类A入会费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O20  北京香港马会会所 公司甲类A月费</w:t>
        <w:br/>
        <w:t xml:space="preserve">2026-01-01起；原轮官方价格记录；本轮保留原适用期。 </w:t>
      </w:r>
      <w:hyperlink r:id="rId3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O21  北京香港马会会所 子女附属卡</w:t>
        <w:br/>
        <w:t xml:space="preserve">现行公开表单；原轮官方价格记录；本轮保留原适用期。 </w:t>
      </w:r>
      <w:hyperlink r:id="rId3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O22  长江商学院 2026级EMBA学费</w:t>
        <w:br/>
        <w:t xml:space="preserve">2026级；原轮官方价格记录；本轮保留原适用期。 </w:t>
      </w:r>
      <w:hyperlink r:id="rId3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O23  长江商学院 申请费</w:t>
        <w:br/>
        <w:t xml:space="preserve">2026级；原轮官方价格记录；本轮保留原适用期。 </w:t>
      </w:r>
      <w:hyperlink r:id="rId35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O24  木兰汇 2026安吉年会普通</w:t>
        <w:br/>
        <w:t xml:space="preserve">2026年4月；原轮官方价格记录；本轮保留原适用期。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O25  木兰汇 2026安吉年会普通早鸟</w:t>
        <w:br/>
        <w:t xml:space="preserve">2026年4月；原轮官方价格记录；本轮保留原适用期。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O26  木兰汇 2026安吉年会VIP</w:t>
        <w:br/>
        <w:t xml:space="preserve">2026年4月；原轮官方价格记录；本轮保留原适用期。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O27  木兰汇 2026安吉年会VIP早鸟</w:t>
        <w:br/>
        <w:t xml:space="preserve">2026年4月；原轮官方价格记录；本轮保留原适用期。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O28  木兰汇 2026安吉年会SVIP</w:t>
        <w:br/>
        <w:t xml:space="preserve">2026年4月；原轮官方价格记录；本轮保留原适用期。 </w:t>
      </w:r>
      <w:hyperlink r:id="rId44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Z01  钻石爱情定制收费权益</w:t>
        <w:br/>
        <w:t xml:space="preserve">2026-10-22核查；本次官网正文；现挂网项目报价。 </w:t>
      </w:r>
      <w:hyperlink r:id="rId20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Z02  钻石官网定义及审核文件</w:t>
        <w:br/>
        <w:t xml:space="preserve">2026-10-22核查；官网现行页面；未标更新日。 </w:t>
      </w:r>
      <w:hyperlink r:id="rId1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Z03  钻石家族幸福服务</w:t>
        <w:br/>
        <w:t xml:space="preserve">2026-10-22核查；官网现行产品说明。 </w:t>
      </w:r>
      <w:hyperlink r:id="rId57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Z04  钻石近期活动目录</w:t>
        <w:br/>
        <w:t xml:space="preserve">2026-10-22核查；2026年8至10月招募目录。 </w:t>
      </w:r>
      <w:hyperlink r:id="rId2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G01  金凤凰会员分级权益</w:t>
        <w:br/>
        <w:t xml:space="preserve">2026-10-22核查；官网现行服务说明。 </w:t>
      </w:r>
      <w:hyperlink r:id="rId2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G02  金凤凰活动费与会费说明</w:t>
        <w:br/>
        <w:t xml:space="preserve">2026-10-22核查；官网现行规则。 </w:t>
      </w:r>
      <w:hyperlink r:id="rId3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G03  金凤凰9月20日专场</w:t>
        <w:br/>
        <w:t xml:space="preserve">2026-10-22核查；活动招募海报及报名快照。 </w:t>
      </w:r>
      <w:hyperlink r:id="rId30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G04  金凤凰收费标准与报名流程</w:t>
        <w:br/>
        <w:t xml:space="preserve">2026-10-22核查；页面未展示完整数字报价。 </w:t>
      </w:r>
      <w:hyperlink r:id="rId58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W01  我主良缘品牌矩阵</w:t>
        <w:br/>
        <w:t xml:space="preserve">2026-10-22核查；官网；派聚社交为旅行社交品牌。 </w:t>
      </w:r>
      <w:hyperlink r:id="rId27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W02  我主良缘活动入口</w:t>
        <w:br/>
        <w:t xml:space="preserve">2026-10-22核查；官网活动页；本次正文未返回有效场次明细。 </w:t>
      </w:r>
      <w:hyperlink r:id="rId59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X01  钻石婚恋小红书主页</w:t>
        <w:br/>
        <w:t xml:space="preserve">2026-10-22；名称与简介匹配；主体认证未单独取得。 </w:t>
      </w:r>
      <w:hyperlink r:id="rId60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X02  大超说媒小红书主页</w:t>
        <w:br/>
        <w:t xml:space="preserve">2026-10-22；名称与简介匹配；主体认证未单独取得。 </w:t>
      </w:r>
      <w:hyperlink r:id="rId2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X03  陌上花开HIMMR小红书主页</w:t>
        <w:br/>
        <w:t xml:space="preserve">2026-10-22；名称与简介匹配；主体认证未单独取得。 </w:t>
      </w:r>
      <w:hyperlink r:id="rId61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X04  乐乐学姐优质脱单·陌上花开HIMMR小红书主页</w:t>
        <w:br/>
        <w:t xml:space="preserve">2026-10-22；名称与简介匹配；主体认证未单独取得。 </w:t>
      </w:r>
      <w:hyperlink r:id="rId62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p>
      <w:pPr>
        <w:pStyle w:val="ResearchSource"/>
        <w:keepNext w:val="0"/>
        <w:keepLines/>
        <w:pageBreakBefore w:val="0"/>
        <w:widowControl/>
        <w:spacing w:line="280" w:lineRule="exact" w:after="140" w:before="0"/>
        <w:ind w:left="0" w:right="0" w:firstLine="0"/>
      </w:pPr>
      <w:r>
        <w:rPr>
          <w:rFonts w:ascii="Arial" w:hAnsi="Arial" w:eastAsia="Songti SC"/>
          <w:sz w:val="19"/>
          <w:szCs w:val="19"/>
          <w:b w:val="0"/>
          <w:color w:val="555555"/>
        </w:rPr>
        <w:t>X05  金凤凰深港婚恋小红书主页</w:t>
        <w:br/>
        <w:t xml:space="preserve">2026-10-22；名称与简介匹配；主体认证未单独取得。 </w:t>
      </w:r>
      <w:hyperlink r:id="rId63">
        <w:r>
          <w:rPr>
            <w:rFonts w:ascii="Arial" w:hAnsi="Arial" w:eastAsia="Songti SC"/>
            <w:sz w:val="19"/>
            <w:szCs w:val="19"/>
            <w:b w:val="0"/>
            <w:color w:val="255878"/>
          </w:rPr>
          <w:t>打开原文</w:t>
        </w:r>
      </w:hyperlink>
    </w:p>
    <w:sectPr w:rsidR="00FC693F" w:rsidRPr="0006063C" w:rsidSect="00034616">
      <w:footerReference w:type="default" r:id="rId9"/>
      <w:headerReference w:type="default" r:id="rId64"/>
      <w:pgSz w:w="11906" w:h="16838"/>
      <w:pgMar w:top="1191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pageBreakBefore w:val="0"/>
      <w:widowControl/>
      <w:spacing w:line="240" w:lineRule="exact" w:before="0" w:after="0"/>
      <w:ind w:left="0" w:right="0" w:firstLine="0"/>
      <w:jc w:val="right"/>
    </w:pPr>
    <w:r>
      <w:rPr>
        <w:rFonts w:ascii="Arial" w:hAnsi="Arial" w:eastAsia="Songti SC"/>
        <w:sz w:val="18"/>
        <w:szCs w:val="18"/>
        <w:b w:val="0"/>
        <w:color w:val="666666"/>
      </w:rPr>
      <w:t xml:space="preserve">第 </w:t>
    </w:r>
    <w:fldSimple w:instr="PAGE"/>
    <w:r>
      <w:rPr>
        <w:rFonts w:ascii="Arial" w:hAnsi="Arial" w:eastAsia="Songti SC"/>
        <w:sz w:val="18"/>
        <w:szCs w:val="18"/>
        <w:b w:val="0"/>
        <w:color w:val="66666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pageBreakBefore w:val="0"/>
      <w:widowControl/>
      <w:spacing w:line="240" w:lineRule="exact" w:before="0" w:after="0"/>
      <w:ind w:left="0" w:right="0" w:firstLine="0"/>
    </w:pPr>
    <w:r>
      <w:rPr>
        <w:rFonts w:ascii="Arial" w:hAnsi="Arial" w:eastAsia="Songti SC"/>
        <w:sz w:val="17"/>
        <w:szCs w:val="17"/>
        <w:b w:val="0"/>
        <w:color w:val="666666"/>
      </w:rPr>
      <w:t>中国高端线下社群市场研究报告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0" w:lineRule="exact" w:after="140"/>
    </w:pPr>
    <w:rPr>
      <w:rFonts w:ascii="Arial" w:hAnsi="Arial" w:eastAsia="Songti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70" w:lineRule="exact"/>
      <w:outlineLvl w:val="0"/>
    </w:pPr>
    <w:rPr>
      <w:rFonts w:ascii="Arial" w:hAnsi="Arial" w:eastAsia="Heiti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70" w:lineRule="exact"/>
      <w:outlineLvl w:val="1"/>
    </w:pPr>
    <w:rPr>
      <w:rFonts w:ascii="Arial" w:hAnsi="Arial" w:eastAsia="Heiti SC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70" w:lineRule="exact"/>
      <w:outlineLvl w:val="2"/>
    </w:pPr>
    <w:rPr>
      <w:rFonts w:ascii="Arial" w:hAnsi="Arial" w:eastAsia="Heiti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70" w:lineRule="exact"/>
      <w:contextualSpacing/>
    </w:pPr>
    <w:rPr>
      <w:rFonts w:ascii="Arial" w:hAnsi="Arial" w:eastAsia="Heiti SC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70" w:lineRule="exact"/>
    </w:pPr>
    <w:rPr>
      <w:rFonts w:ascii="Arial" w:hAnsi="Arial" w:eastAsia="Heiti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earchSource">
    <w:name w:val="Research Source"/>
    <w:rPr>
      <w:rFonts w:ascii="Arial" w:hAnsi="Arial" w:eastAsia="Songti SC"/>
      <w:b w:val="0"/>
      <w:i w:val="0"/>
      <w:color w:val="555555"/>
      <w:sz w:val="19"/>
    </w:rPr>
  </w:style>
  <w:style w:type="paragraph" w:customStyle="1" w:styleId="ResearchTable">
    <w:name w:val="Research Table"/>
    <w:rPr>
      <w:rFonts w:ascii="Arial" w:hAnsi="Arial" w:eastAsia="Songti SC"/>
      <w:b w:val="0"/>
      <w:i w:val="0"/>
      <w:color w:val="000000"/>
      <w:sz w:val="20"/>
    </w:rPr>
  </w:style>
  <w:style w:type="paragraph" w:customStyle="1" w:styleId="ResearchTOC">
    <w:name w:val="Research TOC"/>
    <w:rPr>
      <w:rFonts w:ascii="Arial" w:hAnsi="Arial" w:eastAsia="Songti SC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imgs-b2b.100ec.cn/detail--6658734.html" TargetMode="External"/><Relationship Id="rId12" Type="http://schemas.openxmlformats.org/officeDocument/2006/relationships/hyperlink" Target="https://imgs-b2b.100ec.cn/zt/2025szshbg/" TargetMode="External"/><Relationship Id="rId13" Type="http://schemas.openxmlformats.org/officeDocument/2006/relationships/hyperlink" Target="https://www.thepaper.cn/newsDetail_forward_34194239" TargetMode="External"/><Relationship Id="rId14" Type="http://schemas.openxmlformats.org/officeDocument/2006/relationships/hyperlink" Target="https://www.caoss.org.cn/UploadFile/pic/20229122301585532.pdf" TargetMode="External"/><Relationship Id="rId15" Type="http://schemas.openxmlformats.org/officeDocument/2006/relationships/hyperlink" Target="https://www.caoss.org.cn/upload/news/20240710/79f02d06dd1545f18ed1f9d6de28ccf0.pdf" TargetMode="External"/><Relationship Id="rId16" Type="http://schemas.openxmlformats.org/officeDocument/2006/relationships/hyperlink" Target="https://news.china.com.cn/2024-09/12/content_117424653.html" TargetMode="External"/><Relationship Id="rId17" Type="http://schemas.openxmlformats.org/officeDocument/2006/relationships/hyperlink" Target="https://www.hurun.net/zh-CN/Info/Detail?num=CSX6BTOMEWY4" TargetMode="External"/><Relationship Id="rId18" Type="http://schemas.openxmlformats.org/officeDocument/2006/relationships/hyperlink" Target="https://www.cmbchina.com/privateBank/privateBankInfo?guid=8a07d69f-f3b5-448b-9ba3-1d12703b4840" TargetMode="External"/><Relationship Id="rId19" Type="http://schemas.openxmlformats.org/officeDocument/2006/relationships/hyperlink" Target="https://www.zuanshi.com/webContent/question" TargetMode="External"/><Relationship Id="rId20" Type="http://schemas.openxmlformats.org/officeDocument/2006/relationships/hyperlink" Target="https://www.zuanshi.com/new/loveCustomization" TargetMode="External"/><Relationship Id="rId21" Type="http://schemas.openxmlformats.org/officeDocument/2006/relationships/hyperlink" Target="https://www.zuanshi.com/webActivity/newActivityList" TargetMode="External"/><Relationship Id="rId22" Type="http://schemas.openxmlformats.org/officeDocument/2006/relationships/hyperlink" Target="https://www.douyin.com/user/MS4wLjABAAAAzS55hxJ4_NKjM9xZw8xHpGVx8sP-m2Bxy6ekRE2I7-Q" TargetMode="External"/><Relationship Id="rId23" Type="http://schemas.openxmlformats.org/officeDocument/2006/relationships/hyperlink" Target="https://www.xiaohongshu.com/user/profile/6270c387000000002102a8b5" TargetMode="External"/><Relationship Id="rId24" Type="http://schemas.openxmlformats.org/officeDocument/2006/relationships/hyperlink" Target="https://www.sohu.com/a/658968322_114819" TargetMode="External"/><Relationship Id="rId25" Type="http://schemas.openxmlformats.org/officeDocument/2006/relationships/hyperlink" Target="https://www.himmr.tech/" TargetMode="External"/><Relationship Id="rId26" Type="http://schemas.openxmlformats.org/officeDocument/2006/relationships/hyperlink" Target="https://www.xiaohongshu.com/explore/6ad89198000000003103aa3d?xsec_token=ABg8YXIxTdO05EU5ixuQpJsfMwwSpUiR8tghX_tyOLD1w=&amp;xsec_source=pc_search" TargetMode="External"/><Relationship Id="rId27" Type="http://schemas.openxmlformats.org/officeDocument/2006/relationships/hyperlink" Target="https://www.liangyuan.com/" TargetMode="External"/><Relationship Id="rId28" Type="http://schemas.openxmlformats.org/officeDocument/2006/relationships/hyperlink" Target="https://www.7799520.com/" TargetMode="External"/><Relationship Id="rId29" Type="http://schemas.openxmlformats.org/officeDocument/2006/relationships/hyperlink" Target="https://www.jfh999.com/about/20.html" TargetMode="External"/><Relationship Id="rId30" Type="http://schemas.openxmlformats.org/officeDocument/2006/relationships/hyperlink" Target="https://www.jfh999.com/party/311.html" TargetMode="External"/><Relationship Id="rId31" Type="http://schemas.openxmlformats.org/officeDocument/2006/relationships/hyperlink" Target="https://www.jfh999.com/about/8.html" TargetMode="External"/><Relationship Id="rId32" Type="http://schemas.openxmlformats.org/officeDocument/2006/relationships/hyperlink" Target="https://members.hkjc.com/about-membership/en-US/Membership" TargetMode="External"/><Relationship Id="rId33" Type="http://schemas.openxmlformats.org/officeDocument/2006/relationships/hyperlink" Target="https://member.hkjc.com/ecard/eHarmony_Jun25.pdf" TargetMode="External"/><Relationship Id="rId34" Type="http://schemas.openxmlformats.org/officeDocument/2006/relationships/hyperlink" Target="https://www.beijingclubhouse.com/zh-HK/images/membership/Application_Form_for_Children_Supplementary_Card.pdf" TargetMode="External"/><Relationship Id="rId35" Type="http://schemas.openxmlformats.org/officeDocument/2006/relationships/hyperlink" Target="https://www.ckgsb.com/emba/common_problems/" TargetMode="External"/><Relationship Id="rId36" Type="http://schemas.openxmlformats.org/officeDocument/2006/relationships/hyperlink" Target="https://finance.sina.com.cn/wm/2026-05-11/doc-inhxppii9032147.shtml" TargetMode="External"/><Relationship Id="rId37" Type="http://schemas.openxmlformats.org/officeDocument/2006/relationships/hyperlink" Target="https://www.xiaohongshu.com/explore/6aa7c749000000002700b528" TargetMode="External"/><Relationship Id="rId38" Type="http://schemas.openxmlformats.org/officeDocument/2006/relationships/hyperlink" Target="https://www.ckgsb.com/emba/pages/tuition/1243.html" TargetMode="External"/><Relationship Id="rId39" Type="http://schemas.openxmlformats.org/officeDocument/2006/relationships/hyperlink" Target="https://yz.chsi.com.cn/sch/viewZszc--infoId-3552283696%2CcategoryId-1719522122%2CschId-1719522069%2Cmindex-12.dhtml" TargetMode="External"/><Relationship Id="rId40" Type="http://schemas.openxmlformats.org/officeDocument/2006/relationships/hyperlink" Target="https://www.ckgsb.com/ckedf/news/index/1160" TargetMode="External"/><Relationship Id="rId41" Type="http://schemas.openxmlformats.org/officeDocument/2006/relationships/hyperlink" Target="https://www.ckgsb.com/emba/" TargetMode="External"/><Relationship Id="rId42" Type="http://schemas.openxmlformats.org/officeDocument/2006/relationships/hyperlink" Target="https://www.xiaohongshu.com/" TargetMode="External"/><Relationship Id="rId43" Type="http://schemas.openxmlformats.org/officeDocument/2006/relationships/hyperlink" Target="https://www.iceo.com.cn/zt/2026_mulannh/" TargetMode="External"/><Relationship Id="rId44" Type="http://schemas.openxmlformats.org/officeDocument/2006/relationships/hyperlink" Target="https://swapp.iceo.com.cn/mulan2026/reg.html" TargetMode="External"/><Relationship Id="rId45" Type="http://schemas.openxmlformats.org/officeDocument/2006/relationships/hyperlink" Target="https://www.pingpongx.com/zh/news/articles/2608040952041" TargetMode="External"/><Relationship Id="rId46" Type="http://schemas.openxmlformats.org/officeDocument/2006/relationships/hyperlink" Target="https://www.sohu.com/a/1055933312_121626427" TargetMode="External"/><Relationship Id="rId47" Type="http://schemas.openxmlformats.org/officeDocument/2006/relationships/hyperlink" Target="https://jinrishangye.com/8357/" TargetMode="External"/><Relationship Id="rId48" Type="http://schemas.openxmlformats.org/officeDocument/2006/relationships/hyperlink" Target="https://www.ruailove.com/party/89.html" TargetMode="External"/><Relationship Id="rId49" Type="http://schemas.openxmlformats.org/officeDocument/2006/relationships/hyperlink" Target="https://www.douyin.com/user/MS4wLjABAAAALIHRWrJxwmo4LaeEqAPHHfrBlL_lexxrdc83OeXvSuysOixUI_5ys_rm2RCBgFX6" TargetMode="External"/><Relationship Id="rId50" Type="http://schemas.openxmlformats.org/officeDocument/2006/relationships/hyperlink" Target="https://apps.apple.com/cn/app/id6449488341" TargetMode="External"/><Relationship Id="rId51" Type="http://schemas.openxmlformats.org/officeDocument/2006/relationships/hyperlink" Target="https://apps.apple.com/cn/app/id1472343551" TargetMode="External"/><Relationship Id="rId52" Type="http://schemas.openxmlformats.org/officeDocument/2006/relationships/hyperlink" Target="https://apps.apple.com/cn/app/id6762596550" TargetMode="External"/><Relationship Id="rId53" Type="http://schemas.openxmlformats.org/officeDocument/2006/relationships/hyperlink" Target="https://sz.ifeng.com/c/8vYMuTPbesM" TargetMode="External"/><Relationship Id="rId54" Type="http://schemas.openxmlformats.org/officeDocument/2006/relationships/hyperlink" Target="https://apps.apple.com/cn/app/id1475216610" TargetMode="External"/><Relationship Id="rId55" Type="http://schemas.openxmlformats.org/officeDocument/2006/relationships/hyperlink" Target="https://h5.qianshouapp.cn/value-added-service.html" TargetMode="External"/><Relationship Id="rId56" Type="http://schemas.openxmlformats.org/officeDocument/2006/relationships/hyperlink" Target="https://news.bjd.com.cn/2026/08/20/11923870.shtml" TargetMode="External"/><Relationship Id="rId57" Type="http://schemas.openxmlformats.org/officeDocument/2006/relationships/hyperlink" Target="https://www.zuanshi.com/webindex/familyOffice" TargetMode="External"/><Relationship Id="rId58" Type="http://schemas.openxmlformats.org/officeDocument/2006/relationships/hyperlink" Target="https://www.jfh999.com/about/24.html" TargetMode="External"/><Relationship Id="rId59" Type="http://schemas.openxmlformats.org/officeDocument/2006/relationships/hyperlink" Target="https://www.7799520.com/party" TargetMode="External"/><Relationship Id="rId60" Type="http://schemas.openxmlformats.org/officeDocument/2006/relationships/hyperlink" Target="https://www.xiaohongshu.com/user/profile/61480fc80000000002020d91" TargetMode="External"/><Relationship Id="rId61" Type="http://schemas.openxmlformats.org/officeDocument/2006/relationships/hyperlink" Target="https://www.xiaohongshu.com/user/profile/61c8653b0000000021020fff" TargetMode="External"/><Relationship Id="rId62" Type="http://schemas.openxmlformats.org/officeDocument/2006/relationships/hyperlink" Target="https://www.xiaohongshu.com/user/profile/55e1c4a65894462e09af7a8b" TargetMode="External"/><Relationship Id="rId63" Type="http://schemas.openxmlformats.org/officeDocument/2006/relationships/hyperlink" Target="https://www.xiaohongshu.com/user/profile/5f03d342000000000100684b" TargetMode="External"/><Relationship Id="rId6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