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三家高端服务模式案例档案</w:t>
      </w:r>
    </w:p>
    <w:p>
      <w:r>
        <w:rPr>
          <w:rFonts w:ascii="Arial" w:hAnsi="Arial" w:eastAsia="Hiragino Sans GB"/>
          <w:b w:val="0"/>
          <w:color w:val="596573"/>
          <w:sz w:val="19"/>
        </w:rPr>
        <w:t>中国大陆　北京 上海 深圳重点观察　|　2026年10月21日</w:t>
      </w:r>
    </w:p>
    <w:p>
      <w:r>
        <w:rPr>
          <w:rFonts w:ascii="Arial" w:hAnsi="Arial" w:eastAsia="Hiragino Sans GB"/>
          <w:b w:val="0"/>
          <w:color w:val="111111"/>
          <w:sz w:val="23"/>
        </w:rPr>
        <w:t>本档案对京城俱乐部、伟事达中国、耀悦逐字段记录已知证据和未知项，用于比较经营机制及复制条件。每家包含价格、产品、客户、获客、活动、用户活跃六模块，共306条字段。没有取得公开资料的项保留未知，不视作不存在或经营为零。</w:t>
      </w:r>
    </w:p>
    <w:p>
      <w:r>
        <w:rPr>
          <w:rFonts w:ascii="Arial" w:hAnsi="Arial" w:eastAsia="Hiragino Sans GB"/>
          <w:b w:val="0"/>
          <w:color w:val="111111"/>
          <w:sz w:val="21"/>
        </w:rPr>
        <w:t>每个字段后的源ID指向本档案末尾及工作簿来源台账。查找范围包括官网、公开产品、近期活动和平台线索；缺失的具体证据由各模块问题、活动表及证据缺口表说明。公开标价与定位不能替代真实成交和客户抽样。</w:t>
      </w:r>
    </w:p>
    <w:p>
      <w:pPr>
        <w:pStyle w:val="Heading1"/>
      </w:pPr>
      <w:r>
        <w:t>案例 1　京城俱乐部</w:t>
      </w:r>
    </w:p>
    <w:p>
      <w:r>
        <w:rPr>
          <w:rFonts w:ascii="Arial" w:hAnsi="Arial" w:eastAsia="Hiragino Sans GB"/>
          <w:b w:val="0"/>
          <w:color w:val="111111"/>
          <w:sz w:val="23"/>
        </w:rPr>
        <w:t>京城俱乐部用于研究固定场景会员模式。官方资料把商务交流、餐饮、康乐和家庭服务结合，会员获得空间、服务与活动接触机会。其持续价值不只来自一次晚宴，也来自可重复使用的场所。</w:t>
      </w:r>
    </w:p>
    <w:p>
      <w:r>
        <w:rPr>
          <w:rFonts w:ascii="Arial" w:hAnsi="Arial" w:eastAsia="Hiragino Sans GB"/>
          <w:b w:val="0"/>
          <w:color w:val="111111"/>
          <w:sz w:val="23"/>
        </w:rPr>
        <w:t>价格方面，当前官方权益页没有取得有效会费、续费和退款条款；不采用网络旧报价。客户画像可确认的是品牌定位与家人使用场景，不能确认实际资产、婚姻结构或年龄占比。</w:t>
      </w:r>
    </w:p>
    <w:p>
      <w:r>
        <w:rPr>
          <w:rFonts w:ascii="Arial" w:hAnsi="Arial" w:eastAsia="Hiragino Sans GB"/>
          <w:b w:val="0"/>
          <w:color w:val="111111"/>
          <w:sz w:val="23"/>
        </w:rPr>
        <w:t>获客方面，可见官网会籍说明、联系及第三方场景内容；机构合作可以增加信任与接触，但没有证据给出转化率。小红书有餐饮、氛围、着装及活动摄影线索，是否为品牌投放须逐条核实。</w:t>
      </w:r>
    </w:p>
    <w:p>
      <w:r>
        <w:rPr>
          <w:rFonts w:ascii="Arial" w:hAnsi="Arial" w:eastAsia="Hiragino Sans GB"/>
          <w:b w:val="0"/>
          <w:color w:val="111111"/>
          <w:sz w:val="23"/>
        </w:rPr>
        <w:t>经营评价：有固定设施和多类服务，有近期合作与活动线索；缺有效会员和财务数据，不能下盈利良好结论。复制时需要的场地、服务人员及长期网络，对初创公司是实质条件，不能只复制外观或“高端”称谓。</w:t>
      </w:r>
    </w:p>
    <w:p>
      <w:r>
        <w:rPr>
          <w:rFonts w:ascii="Arial" w:hAnsi="Arial" w:eastAsia="Hiragino Sans GB"/>
          <w:b w:val="0"/>
          <w:color w:val="596573"/>
          <w:sz w:val="21"/>
        </w:rPr>
        <w:t>核验统计：102个字段中19项取得部分证据，83项仍未知。部分证据常只覆盖产品标准、品牌定位或个别活动，不表示完整核实。</w:t>
      </w:r>
    </w:p>
    <w:p>
      <w:pPr>
        <w:pStyle w:val="Heading2"/>
      </w:pPr>
      <w:r>
        <w:t>A 价格与权益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入会费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审核费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年费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首次注册费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续费价格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服务期限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自动续费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会员等级价格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升级规则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降级规则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会员活动价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非会员活动价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早鸟价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带客价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旅行天数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住宿标准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交通及机票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私董会价格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参访价格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导师配置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婚恋服务期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婚恋介绍次数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婚恋匹配范围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顾问服务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伴侣价格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家庭价格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退款规则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取消规则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转让规则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价格变化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B 产品与收费模式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产品类别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餐饮 康乐 商务及文化活动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核心需求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商务交流及生活设施服务 品牌定位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对外承诺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收费模式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会籍与场景消费，完整结构待核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服务频次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线上线下比例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城市范围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北京；互惠网络另有规则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包含名额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额外收费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预约候补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预约有规则；候补未披露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非会员参加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带朋友或伴侣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有家人及宾客使用场景，具体权益须核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体验至升级路径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自有或合作交付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有固定场地，并组织合作活动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关系状态参与规则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交叉销售证据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C 客户定位与实际画像</w:t>
      </w:r>
    </w:p>
    <w:p>
      <w:r>
        <w:rPr>
          <w:rFonts w:ascii="Arial" w:hAnsi="Arial" w:eastAsia="Hiragino Sans GB"/>
          <w:b w:val="0"/>
          <w:color w:val="111111"/>
          <w:sz w:val="21"/>
        </w:rPr>
        <w:t>本表主要反映机构希望吸引的人；实际客户占比、资产、预算、购买触发和留存动机尚无可靠抽样证据。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城市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北京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年龄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性别结构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职业行业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中外商务人士 品牌定位非客户抽样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生活阶段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有家人服务场景，婚姻状态结构未知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资产口径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消费预算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核心需求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商务交流及生活设施服务 品牌定位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购买触发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选择标准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谁发现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谁推荐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谁付款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共同决策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时间偏好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活动人数偏好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顾虑与退出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留存动机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D 获客与成交路径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公开渠道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官网；小红书可见第三方场景内容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X01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账号身份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内容主题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会员空间、餐饮、活动及合作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咨询入口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官网联系或会员服务；未提交表单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筛选流程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体验入口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成交路径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信任材料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场地、规章、会员权益及活动记录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S23 S25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合作渠道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机构及外交文化合作自述和转载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S26 S27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转介绍机制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获客成本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转化率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E 活动及交付流程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主题与地点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新春会员活动 北京；合作会面另列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S26 S27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时长及人数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部分活动有致辞交流记录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回访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人员角色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供应商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异常投诉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F 用户量与活跃</w:t>
      </w:r>
    </w:p>
    <w:p>
      <w:r>
        <w:rPr>
          <w:rFonts w:ascii="Arial" w:hAnsi="Arial" w:eastAsia="Hiragino Sans GB"/>
          <w:b w:val="0"/>
          <w:color w:val="111111"/>
          <w:sz w:val="21"/>
        </w:rPr>
        <w:t>粉丝不是会员；累计人数不是当前人数；没有观察期、有效会员分母及行为记录，不计算活跃或续费率。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粉丝数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社群人数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累计人数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有效付费会员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近90天活动数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近12月活动数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到场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2026-02-06报道百余人含嘉宾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复购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活跃率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续费率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转介绍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S22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两条代表性活动观察</w:t>
      </w:r>
    </w:p>
    <w:p>
      <w:r>
        <w:rPr>
          <w:rFonts w:ascii="Arial" w:hAnsi="Arial" w:eastAsia="Hiragino Sans GB"/>
          <w:b w:val="0"/>
          <w:color w:val="111111"/>
          <w:sz w:val="22"/>
        </w:rPr>
        <w:t>E01　会员新春活动　2026-02-06</w:t>
      </w:r>
    </w:p>
    <w:p>
      <w:r>
        <w:rPr>
          <w:rFonts w:ascii="Arial" w:hAnsi="Arial" w:eastAsia="Hiragino Sans GB"/>
          <w:b w:val="0"/>
          <w:color w:val="111111"/>
          <w:sz w:val="21"/>
        </w:rPr>
        <w:t>记录类型：活动回顾转载。第三方转载，不判断付费或续费。目标人群：会员及外交和协同嘉宾。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流程阶段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活动设计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2026年2月6日会员新春活动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签到入场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破冰认识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致辞及合作交流有转载记录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结束回访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S26</w:t>
      </w:r>
    </w:p>
    <w:p>
      <w:r>
        <w:rPr>
          <w:rFonts w:ascii="Arial" w:hAnsi="Arial" w:eastAsia="Hiragino Sans GB"/>
          <w:b w:val="0"/>
          <w:color w:val="111111"/>
          <w:sz w:val="22"/>
        </w:rPr>
        <w:t>E02　与WVADC合作会面　2026-01-15</w:t>
      </w:r>
    </w:p>
    <w:p>
      <w:r>
        <w:rPr>
          <w:rFonts w:ascii="Arial" w:hAnsi="Arial" w:eastAsia="Hiragino Sans GB"/>
          <w:b w:val="0"/>
          <w:color w:val="111111"/>
          <w:sz w:val="21"/>
        </w:rPr>
        <w:t>记录类型：合作方新闻。替代观察记录，未取得第二场完整公开会员活动。目标人群：俱乐部与合作机构代表。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流程阶段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活动设计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2026年1月15日合作会面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签到入场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破冰认识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合作交流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结束回访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S27</w:t>
      </w:r>
    </w:p>
    <w:p>
      <w:pPr>
        <w:pStyle w:val="Heading2"/>
      </w:pPr>
      <w:r>
        <w:t>下一阶段最需要补的证据</w:t>
      </w:r>
    </w:p>
    <w:p>
      <w:r>
        <w:rPr>
          <w:rFonts w:ascii="Arial" w:hAnsi="Arial" w:eastAsia="Hiragino Sans GB"/>
          <w:b w:val="0"/>
          <w:color w:val="111111"/>
          <w:sz w:val="23"/>
        </w:rPr>
        <w:t>现行会籍书面报价、包含及另收费清单、家庭及宾客规则、两场近期实际会员活动议程、有效付费与续费定义。</w:t>
      </w:r>
    </w:p>
    <w:p>
      <w:r>
        <w:rPr>
          <w:rFonts w:ascii="Arial" w:hAnsi="Arial" w:eastAsia="Hiragino Sans GB"/>
          <w:b w:val="0"/>
          <w:color w:val="596573"/>
          <w:sz w:val="20"/>
        </w:rPr>
        <w:t>本轮未提交咨询或外联。上述为验证清单，不是已取得结果。</w:t>
      </w:r>
    </w:p>
    <w:p>
      <w:pPr>
        <w:pStyle w:val="Heading1"/>
        <w:pageBreakBefore/>
      </w:pPr>
      <w:r>
        <w:t>案例 2　伟事达中国</w:t>
      </w:r>
    </w:p>
    <w:p>
      <w:r>
        <w:rPr>
          <w:rFonts w:ascii="Arial" w:hAnsi="Arial" w:eastAsia="Hiragino Sans GB"/>
          <w:b w:val="0"/>
          <w:color w:val="111111"/>
          <w:sz w:val="23"/>
        </w:rPr>
        <w:t>伟事达用于研究有明确服务频次的同侪年费。其核心是教练主持的非竞争企业家小组，而非自由商务聚会。品牌页区分成熟企业一号位、成长型创始人、会员企业高管及企业内部团队。</w:t>
      </w:r>
    </w:p>
    <w:p>
      <w:r>
        <w:rPr>
          <w:rFonts w:ascii="Arial" w:hAnsi="Arial" w:eastAsia="Hiragino Sans GB"/>
          <w:b w:val="0"/>
          <w:color w:val="111111"/>
          <w:sz w:val="23"/>
        </w:rPr>
        <w:t>价格与权益在品牌页搜索索引中可读，但直接正文受限。研究记录CE、SE、KE年费和首次注册费，并标为待书面核实；不能把索引中的标价当个人实际成交。客户准入基于企业阶段与角色，也不等于个人财富等级。</w:t>
      </w:r>
    </w:p>
    <w:p>
      <w:r>
        <w:rPr>
          <w:rFonts w:ascii="Arial" w:hAnsi="Arial" w:eastAsia="Hiragino Sans GB"/>
          <w:b w:val="0"/>
          <w:color w:val="111111"/>
          <w:sz w:val="23"/>
        </w:rPr>
        <w:t>面试与其他组员认可提供了可观察的筛选机制；产品说明及近期海外小组活动表明私董会可以延伸为游学。但这需要组内信任和专业主持，不是给一趟旅行加上“私董会”名称。</w:t>
      </w:r>
    </w:p>
    <w:p>
      <w:r>
        <w:rPr>
          <w:rFonts w:ascii="Arial" w:hAnsi="Arial" w:eastAsia="Hiragino Sans GB"/>
          <w:b w:val="0"/>
          <w:color w:val="111111"/>
          <w:sz w:val="23"/>
        </w:rPr>
        <w:t>经营评价：中国相关近期内容存在，全球规模为品牌自述；未取得中国付费、续费、获客和利润。研究建议是先检验公司能否稳定提供同侪讨论能力，不把合伙人的绩效管理经验自动等同于私董会教练能力。</w:t>
      </w:r>
    </w:p>
    <w:p>
      <w:r>
        <w:rPr>
          <w:rFonts w:ascii="Arial" w:hAnsi="Arial" w:eastAsia="Hiragino Sans GB"/>
          <w:b w:val="0"/>
          <w:color w:val="596573"/>
          <w:sz w:val="21"/>
        </w:rPr>
        <w:t>核验统计：102个字段中26项取得部分证据，76项仍未知。部分证据常只覆盖产品标准、品牌定位或个别活动，不表示完整核实。</w:t>
      </w:r>
    </w:p>
    <w:p>
      <w:pPr>
        <w:pStyle w:val="Heading2"/>
      </w:pPr>
      <w:r>
        <w:t>A 价格与权益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入会费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审核费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年费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CE148000、SE96000、KE78000元 品牌页索引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首次注册费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CE及SE3000元；KE免注册 需合同确认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续费价格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服务期限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按年报价；具体合同起止未知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自动续费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会员等级价格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CE Plus158000元起；VI定制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升级规则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降级规则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会员活动价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非会员活动价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早鸟价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带客价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旅行天数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住宿标准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交通及机票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私董会价格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与年费同一产品，不重复计费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参访价格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导师配置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教练、专家与同侪小组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婚恋服务期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婚恋介绍次数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婚恋匹配范围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顾问服务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伴侣价格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家庭价格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退款规则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取消规则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转让规则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价格变化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B 产品与收费模式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产品类别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CE SE KE VI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核心需求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同侪决策支持与个人成长 定位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对外承诺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收费模式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分层年费及企业定制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服务频次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CE5—6次两天会议；SE9次一天；KE12天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线上线下比例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城市范围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CE全国；SE本地；实际城市名额待核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包含名额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额外收费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KE私人辅导另购；差旅待核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预约候补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非会员参加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带朋友或伴侣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体验至升级路径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自有或合作交付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教练、专家、小组及全球网络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关系状态参与规则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交叉销售证据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C 客户定位与实际画像</w:t>
      </w:r>
    </w:p>
    <w:p>
      <w:r>
        <w:rPr>
          <w:rFonts w:ascii="Arial" w:hAnsi="Arial" w:eastAsia="Hiragino Sans GB"/>
          <w:b w:val="0"/>
          <w:color w:val="111111"/>
          <w:sz w:val="21"/>
        </w:rPr>
        <w:t>本表主要反映机构希望吸引的人；实际客户占比、资产、预算、购买触发和留存动机尚无可靠抽样证据。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城市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年龄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性别结构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职业行业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企业一号位或会员企业高管，分组准入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生活阶段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资产口径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消费预算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核心需求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同侪决策支持与个人成长 定位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购买触发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选择标准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谁发现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谁推荐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谁付款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共同决策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时间偏好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活动人数偏好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顾虑与退出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留存动机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D 获客与成交路径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公开渠道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官网 智库 内容 体验与推荐入口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账号身份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内容主题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咨询入口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会员报名或体验会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筛选流程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教练面试并经其他组员认可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体验入口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成交路径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信任材料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教练经验、分组规则、保密及服务结构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 S30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合作渠道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转介绍机制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品牌页存在推荐新会员入口，实际成交未知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获客成本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转化率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E 活动及交付流程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主题与地点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马来西亚小组游学及深圳同期私董会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S31 S32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时长及人数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产品标准12—16人；个别活动实际人数未知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产品准入不等同每场实际名单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S30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教练结构化讨论；具体活动议程未全得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 S31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回访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人员角色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 专家 同侪；海外个案有带队教练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 S31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供应商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异常投诉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F 用户量与活跃</w:t>
      </w:r>
    </w:p>
    <w:p>
      <w:r>
        <w:rPr>
          <w:rFonts w:ascii="Arial" w:hAnsi="Arial" w:eastAsia="Hiragino Sans GB"/>
          <w:b w:val="0"/>
          <w:color w:val="111111"/>
          <w:sz w:val="21"/>
        </w:rPr>
        <w:t>粉丝不是会员；累计人数不是当前人数；没有观察期、有效会员分母及行为记录，不计算活跃或续费率。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粉丝数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社群人数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累计人数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全球累计25万及现有4.5万自述 非中国会员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有效付费会员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近90天活动数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近12月活动数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到场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复购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活跃率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续费率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转介绍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S28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两条代表性活动观察</w:t>
      </w:r>
    </w:p>
    <w:p>
      <w:r>
        <w:rPr>
          <w:rFonts w:ascii="Arial" w:hAnsi="Arial" w:eastAsia="Hiragino Sans GB"/>
          <w:b w:val="0"/>
          <w:color w:val="111111"/>
          <w:sz w:val="22"/>
        </w:rPr>
        <w:t>E03　068组马来西亚私董游学　2026-06-03至07</w:t>
      </w:r>
    </w:p>
    <w:p>
      <w:r>
        <w:rPr>
          <w:rFonts w:ascii="Arial" w:hAnsi="Arial" w:eastAsia="Hiragino Sans GB"/>
          <w:b w:val="0"/>
          <w:color w:val="111111"/>
          <w:sz w:val="21"/>
        </w:rPr>
        <w:t>记录类型：机构回顾索引。公开索引，非直接体验。目标人群：小组会员 教练陈萌。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流程阶段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活动设计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6月3—7日马来西亚海外小组游学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068组；非公开全员招募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签到入场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破冰认识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教练带队海外私董与游学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结束回访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S31</w:t>
      </w:r>
    </w:p>
    <w:p>
      <w:r>
        <w:rPr>
          <w:rFonts w:ascii="Arial" w:hAnsi="Arial" w:eastAsia="Hiragino Sans GB"/>
          <w:b w:val="0"/>
          <w:color w:val="111111"/>
          <w:sz w:val="22"/>
        </w:rPr>
        <w:t>E04　GEIA GBA同期私董会　2026-09-09至11</w:t>
      </w:r>
    </w:p>
    <w:p>
      <w:r>
        <w:rPr>
          <w:rFonts w:ascii="Arial" w:hAnsi="Arial" w:eastAsia="Hiragino Sans GB"/>
          <w:b w:val="0"/>
          <w:color w:val="111111"/>
          <w:sz w:val="21"/>
        </w:rPr>
        <w:t>记录类型：主办方回顾转载。大会人数不得当私董会人数。目标人群：大会相关参与者。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流程阶段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活动设计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9月9—11日大会同期私董会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签到入场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破冰认识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主办方回顾列入同期活动，分场细节未知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结束回访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S32</w:t>
      </w:r>
    </w:p>
    <w:p>
      <w:pPr>
        <w:pStyle w:val="Heading2"/>
      </w:pPr>
      <w:r>
        <w:t>下一阶段最需要补的证据</w:t>
      </w:r>
    </w:p>
    <w:p>
      <w:r>
        <w:rPr>
          <w:rFonts w:ascii="Arial" w:hAnsi="Arial" w:eastAsia="Hiragino Sans GB"/>
          <w:b w:val="0"/>
          <w:color w:val="111111"/>
          <w:sz w:val="23"/>
        </w:rPr>
        <w:t>CE SE KE实际合同价及退改；本地可加入组与教练配置；两场组会或游学真实议程；中国区域有效会员、续费和服务产能。</w:t>
      </w:r>
    </w:p>
    <w:p>
      <w:r>
        <w:rPr>
          <w:rFonts w:ascii="Arial" w:hAnsi="Arial" w:eastAsia="Hiragino Sans GB"/>
          <w:b w:val="0"/>
          <w:color w:val="596573"/>
          <w:sz w:val="20"/>
        </w:rPr>
        <w:t>本轮未提交咨询或外联。上述为验证清单，不是已取得结果。</w:t>
      </w:r>
    </w:p>
    <w:p>
      <w:pPr>
        <w:pStyle w:val="Heading1"/>
        <w:pageBreakBefore/>
      </w:pPr>
      <w:r>
        <w:t>案例 3　耀悦</w:t>
      </w:r>
    </w:p>
    <w:p>
      <w:r>
        <w:rPr>
          <w:rFonts w:ascii="Arial" w:hAnsi="Arial" w:eastAsia="Hiragino Sans GB"/>
          <w:b w:val="0"/>
          <w:color w:val="111111"/>
          <w:sz w:val="23"/>
        </w:rPr>
        <w:t>耀悦用于研究按产品付费的主题体验与顾问模式。官网有私享、招募、游学、列车邮轮及定制分类，面向个人家庭与机构。高端旅行证明专业交付有价格空间，但不是财富筛选社群的直接成功证明。</w:t>
      </w:r>
    </w:p>
    <w:p>
      <w:r>
        <w:rPr>
          <w:rFonts w:ascii="Arial" w:hAnsi="Arial" w:eastAsia="Hiragino Sans GB"/>
          <w:b w:val="0"/>
          <w:color w:val="111111"/>
          <w:sz w:val="23"/>
        </w:rPr>
        <w:t>本轮补充的南澳11天四人私享游显示49500元/人起，并有分阶段行程；南极内容给出不同海空或邮轮方案。报价的机票、舱房、单房差及取消条件仍应按具体团期核实。部分首页索引价格与更新笔记不一致，不直接当调价证据。</w:t>
      </w:r>
    </w:p>
    <w:p>
      <w:r>
        <w:rPr>
          <w:rFonts w:ascii="Arial" w:hAnsi="Arial" w:eastAsia="Hiragino Sans GB"/>
          <w:b w:val="0"/>
          <w:color w:val="111111"/>
          <w:sz w:val="23"/>
        </w:rPr>
        <w:t>获客链条有较清楚的公开前段：目的地及假期内容、品牌与资源解释、价格和行程、顾问咨询。20篇内容样本可用于分析主题策略；没有订单和流量分母，不能判断哪种内容成交最好。</w:t>
      </w:r>
    </w:p>
    <w:p>
      <w:r>
        <w:rPr>
          <w:rFonts w:ascii="Arial" w:hAnsi="Arial" w:eastAsia="Hiragino Sans GB"/>
          <w:b w:val="0"/>
          <w:color w:val="111111"/>
          <w:sz w:val="23"/>
        </w:rPr>
        <w:t>经营评价：有近期持续内容与可识别产品，单一账号粉丝可核；客户量、复购和品牌利润仍未知。对拟公司的启发是先把主题、资源、成本和责任做实，再验证客户是否愿为同行筛选额外付费。</w:t>
      </w:r>
    </w:p>
    <w:p>
      <w:r>
        <w:rPr>
          <w:rFonts w:ascii="Arial" w:hAnsi="Arial" w:eastAsia="Hiragino Sans GB"/>
          <w:b w:val="0"/>
          <w:color w:val="596573"/>
          <w:sz w:val="21"/>
        </w:rPr>
        <w:t>核验统计：102个字段中24项取得部分证据，78项仍未知。部分证据常只覆盖产品标准、品牌定位或个别活动，不表示完整核实。</w:t>
      </w:r>
    </w:p>
    <w:p>
      <w:pPr>
        <w:pStyle w:val="Heading2"/>
      </w:pPr>
      <w:r>
        <w:t>A 价格与权益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入会费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审核费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年费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首次注册费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续费价格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服务期限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自动续费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会员等级价格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升级规则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降级规则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会员活动价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非会员活动价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早鸟价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带客价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南澳49500元/人起；南极119000元/人；异常1.38万元另列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 X03-03 X03-01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旅行天数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南澳11天；南极8天；原官网示例另列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 X03-03 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南澳4人私享；不是实际成交人数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住宿标准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南澳含丽思卡尔顿与野奢营地等描述，房型清单待核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交通及机票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首页不能确认是否含国际机票与单房差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私董会价格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参访价格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导师配置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婚恋服务期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婚恋介绍次数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婚恋匹配范围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顾问服务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伴侣价格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家庭价格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退款规则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取消规则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转让规则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价格变化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B 产品与收费模式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产品类别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私享游 招募团 游学 列车邮轮 定制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核心需求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旅行与文化体验，社交筛选需求未证实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对外承诺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收费模式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按产品或顾问定制；未证实付费年费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服务频次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线上线下比例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城市范围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全国客源与全球目的地 出发地按线路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包含名额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额外收费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预约候补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非会员参加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带朋友或伴侣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定制说明有家庭场景；具体产品规则待核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体验至升级路径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自有或合作交付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顾问与高端服务伙伴网络 自述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关系状态参与规则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交叉销售证据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C 客户定位与实际画像</w:t>
      </w:r>
    </w:p>
    <w:p>
      <w:r>
        <w:rPr>
          <w:rFonts w:ascii="Arial" w:hAnsi="Arial" w:eastAsia="Hiragino Sans GB"/>
          <w:b w:val="0"/>
          <w:color w:val="111111"/>
          <w:sz w:val="21"/>
        </w:rPr>
        <w:t>本表主要反映机构希望吸引的人；实际客户占比、资产、预算、购买触发和留存动机尚无可靠抽样证据。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城市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年龄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性别结构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职业行业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精英消费者及机构 定位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生活阶段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家庭 伴侣等产品场景非客户占比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资产口径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消费预算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核心需求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旅行与文化体验，社交筛选需求未证实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购买触发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选择标准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谁发现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谁推荐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谁付款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共同决策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时间偏好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活动人数偏好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顾虑与退出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留存动机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D 获客与成交路径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公开渠道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官网、微信顾问；小红书品牌自述账号可访问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X03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账号身份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内容主题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20篇逐篇内容覆盖目的地 科考 假期 选购与优惠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X03-01至20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咨询入口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私人旅行顾问 定制申请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筛选流程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体验入口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成交路径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信任材料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中青旅品牌与旅行案例 自述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S34 S35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合作渠道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旅游资源及目的地合作 自述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转介绍机制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获客成本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转化率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E 活动及交付流程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主题与地点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南澳11天与南极8天招募产品，非实际活动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 X03-03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时长及人数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南澳11天4人私享；南极8天品牌人数未知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 X03-03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南澳有分阶段行程；南极有海空联航方案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X03-09 X03-03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回访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人员角色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私人顾问；英国线路有老师带队介绍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S34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供应商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异常投诉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F 用户量与活跃</w:t>
      </w:r>
    </w:p>
    <w:p>
      <w:r>
        <w:rPr>
          <w:rFonts w:ascii="Arial" w:hAnsi="Arial" w:eastAsia="Hiragino Sans GB"/>
          <w:b w:val="0"/>
          <w:color w:val="111111"/>
          <w:sz w:val="21"/>
        </w:rPr>
        <w:t>粉丝不是会员；累计人数不是当前人数；没有观察期、有效会员分母及行为记录，不计算活跃或续费率。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192"/>
        <w:gridCol w:w="171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观察与证据边界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源ID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粉丝数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9507 单一账号快照 2026-10-21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X03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社群人数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累计人数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有效付费会员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近90天活动数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近12月活动数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到场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复购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活跃率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续费率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转介绍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  <w:tc>
          <w:tcPr>
            <w:tcW w:type="dxa" w:w="17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S33 已查未得</w:t>
            </w:r>
          </w:p>
        </w:tc>
      </w:tr>
    </w:tbl>
    <w:p>
      <w:pPr>
        <w:spacing w:after="40"/>
      </w:pPr>
    </w:p>
    <w:p>
      <w:pPr>
        <w:pStyle w:val="Heading2"/>
      </w:pPr>
      <w:r>
        <w:t>两条代表性活动观察</w:t>
      </w:r>
    </w:p>
    <w:p>
      <w:r>
        <w:rPr>
          <w:rFonts w:ascii="Arial" w:hAnsi="Arial" w:eastAsia="Hiragino Sans GB"/>
          <w:b w:val="0"/>
          <w:color w:val="111111"/>
          <w:sz w:val="22"/>
        </w:rPr>
        <w:t>E05　南澳探索鎏金双境　笔记09-11 团期未定</w:t>
      </w:r>
    </w:p>
    <w:p>
      <w:r>
        <w:rPr>
          <w:rFonts w:ascii="Arial" w:hAnsi="Arial" w:eastAsia="Hiragino Sans GB"/>
          <w:b w:val="0"/>
          <w:color w:val="111111"/>
          <w:sz w:val="21"/>
        </w:rPr>
        <w:t>记录类型：公开招募产品正文。阶段行程，不证明出团或到场。目标人群：4人私享同行。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流程阶段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活动设计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南澳探索鎏金双境 11天 报价49500元/人；费用包含待核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签到入场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破冰认识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1—4日墨尔本；5日列车；6—7日阿德；8—9日营地；10日自由；11日返程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结束回访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X03-09</w:t>
      </w:r>
    </w:p>
    <w:p>
      <w:r>
        <w:rPr>
          <w:rFonts w:ascii="Arial" w:hAnsi="Arial" w:eastAsia="Hiragino Sans GB"/>
          <w:b w:val="0"/>
          <w:color w:val="111111"/>
          <w:sz w:val="22"/>
        </w:rPr>
        <w:t>E06　A21南极海空联航　笔记10-09 团期未定</w:t>
      </w:r>
    </w:p>
    <w:p>
      <w:r>
        <w:rPr>
          <w:rFonts w:ascii="Arial" w:hAnsi="Arial" w:eastAsia="Hiragino Sans GB"/>
          <w:b w:val="0"/>
          <w:color w:val="111111"/>
          <w:sz w:val="21"/>
        </w:rPr>
        <w:t>记录类型：公开招募产品正文。产品设计；船载客量不能当品牌用户量。目标人群：主题旅行人群。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06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流程阶段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233D55"/>
          </w:tcPr>
          <w:p>
            <w:pPr>
              <w:keepNext/>
              <w:spacing w:after="0" w:before="0" w:line="276" w:lineRule="auto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已知内容或未知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活动设计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A21南极海空联航 8天 报价119000元/人；费用包含待核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招募筛选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行前沟通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签到入场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破冰认识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主体环节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以飞机串联南极半岛与邮轮；详细日程和集合待核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自由交流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结束回访</w:t>
            </w:r>
          </w:p>
        </w:tc>
        <w:tc>
          <w:tcPr>
            <w:tcW w:type="dxa" w:w="79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95" w:type="dxa"/>
              <w:right w:w="95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Arial" w:hAnsi="Arial" w:eastAsia="Hiragino Sans GB"/>
                <w:b w:val="0"/>
                <w:color w:val="111111"/>
                <w:sz w:val="21"/>
              </w:rPr>
              <w:t>未公开核实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Arial" w:hAnsi="Arial" w:eastAsia="Hiragino Sans GB"/>
          <w:b w:val="0"/>
          <w:color w:val="596573"/>
          <w:sz w:val="18"/>
        </w:rPr>
        <w:t>证据索引　X03-03</w:t>
      </w:r>
    </w:p>
    <w:p>
      <w:pPr>
        <w:pStyle w:val="Heading2"/>
      </w:pPr>
      <w:r>
        <w:t>下一阶段最需要补的证据</w:t>
      </w:r>
    </w:p>
    <w:p>
      <w:r>
        <w:rPr>
          <w:rFonts w:ascii="Arial" w:hAnsi="Arial" w:eastAsia="Hiragino Sans GB"/>
          <w:b w:val="0"/>
          <w:color w:val="111111"/>
          <w:sz w:val="23"/>
        </w:rPr>
        <w:t>具体团期费用清单与退改；四人私享是否自组同行；异常报价书面核实；真实出团人数、复购与社交筛选是否单独收费。</w:t>
      </w:r>
    </w:p>
    <w:p>
      <w:r>
        <w:rPr>
          <w:rFonts w:ascii="Arial" w:hAnsi="Arial" w:eastAsia="Hiragino Sans GB"/>
          <w:b w:val="0"/>
          <w:color w:val="596573"/>
          <w:sz w:val="20"/>
        </w:rPr>
        <w:t>本轮未提交咨询或外联。上述为验证清单，不是已取得结果。</w:t>
      </w:r>
    </w:p>
    <w:p>
      <w:pPr>
        <w:pStyle w:val="Heading1"/>
      </w:pPr>
      <w:r>
        <w:t>来源索引</w:t>
      </w:r>
    </w:p>
    <w:p>
      <w:r>
        <w:rPr>
          <w:rFonts w:ascii="Arial" w:hAnsi="Arial" w:eastAsia="Hiragino Sans GB"/>
          <w:b w:val="0"/>
          <w:color w:val="111111"/>
          <w:sz w:val="21"/>
        </w:rPr>
        <w:t>源ID与附件工作簿一致。点击标题可访问原始页面。统计期与采集日分开；搜索索引、转载和机构自述的限制保留，来源数量不代表独立样本数。完整发现及访问说明见工作簿来源台账。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S22　</w:t>
      </w:r>
      <w:hyperlink r:id="rId11">
        <w:r>
          <w:rPr>
            <w:color w:val="254E76"/>
            <w:sz w:val="19"/>
            <w:rFonts w:ascii="Arial" w:eastAsia="Hiragino Sans GB"/>
          </w:rPr>
          <w:t>京城俱乐部简介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京城俱乐部　|　页面无发布日期　|　机构自述</w:t>
      </w:r>
      <w:r>
        <w:rPr>
          <w:rFonts w:ascii="Arial" w:hAnsi="Arial" w:eastAsia="Hiragino Sans GB"/>
          <w:b w:val="0"/>
          <w:color w:val="596573"/>
          <w:sz w:val="18"/>
        </w:rPr>
        <w:br/>
        <w:t>网络资源数量与其他页面有差异，不作为规模统计。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S23　</w:t>
      </w:r>
      <w:hyperlink r:id="rId12">
        <w:r>
          <w:rPr>
            <w:color w:val="254E76"/>
            <w:sz w:val="19"/>
            <w:rFonts w:ascii="Arial" w:eastAsia="Hiragino Sans GB"/>
          </w:rPr>
          <w:t>京城俱乐部会员权益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京城俱乐部　|　采集时可访问　|　机构自述</w:t>
      </w:r>
      <w:r>
        <w:rPr>
          <w:rFonts w:ascii="Arial" w:hAnsi="Arial" w:eastAsia="Hiragino Sans GB"/>
          <w:b w:val="0"/>
          <w:color w:val="596573"/>
          <w:sz w:val="18"/>
        </w:rPr>
        <w:br/>
        <w:t>未披露当前会费及续费。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S24　</w:t>
      </w:r>
      <w:hyperlink r:id="rId13">
        <w:r>
          <w:rPr>
            <w:color w:val="254E76"/>
            <w:sz w:val="19"/>
            <w:rFonts w:ascii="Arial" w:eastAsia="Hiragino Sans GB"/>
          </w:rPr>
          <w:t>京城俱乐部活动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京城俱乐部　|　未标时间　|　机构自述</w:t>
      </w:r>
      <w:r>
        <w:rPr>
          <w:rFonts w:ascii="Arial" w:hAnsi="Arial" w:eastAsia="Hiragino Sans GB"/>
          <w:b w:val="0"/>
          <w:color w:val="596573"/>
          <w:sz w:val="18"/>
        </w:rPr>
        <w:br/>
        <w:t>类别清单不是近期实际举办场次。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S25　</w:t>
      </w:r>
      <w:hyperlink r:id="rId14">
        <w:r>
          <w:rPr>
            <w:color w:val="254E76"/>
            <w:sz w:val="19"/>
            <w:rFonts w:ascii="Arial" w:eastAsia="Hiragino Sans GB"/>
          </w:rPr>
          <w:t>京城俱乐部规章制度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京城俱乐部　|　未标时间　|　机构规则</w:t>
      </w:r>
      <w:r>
        <w:rPr>
          <w:rFonts w:ascii="Arial" w:hAnsi="Arial" w:eastAsia="Hiragino Sans GB"/>
          <w:b w:val="0"/>
          <w:color w:val="596573"/>
          <w:sz w:val="18"/>
        </w:rPr>
        <w:br/>
        <w:t>不是完整合同。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S26　</w:t>
      </w:r>
      <w:hyperlink r:id="rId15">
        <w:r>
          <w:rPr>
            <w:color w:val="254E76"/>
            <w:sz w:val="19"/>
            <w:rFonts w:ascii="Arial" w:eastAsia="Hiragino Sans GB"/>
          </w:rPr>
          <w:t>京城俱乐部会员新春活动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京津冀消息通　|　2026-02-06活动　|　第三方活动转载</w:t>
      </w:r>
      <w:r>
        <w:rPr>
          <w:rFonts w:ascii="Arial" w:hAnsi="Arial" w:eastAsia="Hiragino Sans GB"/>
          <w:b w:val="0"/>
          <w:color w:val="596573"/>
          <w:sz w:val="18"/>
        </w:rPr>
        <w:br/>
        <w:t>总出席含嘉宾，不等于会员数；非原始主办方数据。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S27　</w:t>
      </w:r>
      <w:hyperlink r:id="rId16">
        <w:r>
          <w:rPr>
            <w:color w:val="254E76"/>
            <w:sz w:val="19"/>
            <w:rFonts w:ascii="Arial" w:eastAsia="Hiragino Sans GB"/>
          </w:rPr>
          <w:t>国际奥艺机构与京城俱乐部合作新闻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WVADC　|　2026-01-15会面　|　合作方自述</w:t>
      </w:r>
      <w:r>
        <w:rPr>
          <w:rFonts w:ascii="Arial" w:hAnsi="Arial" w:eastAsia="Hiragino Sans GB"/>
          <w:b w:val="0"/>
          <w:color w:val="596573"/>
          <w:sz w:val="18"/>
        </w:rPr>
        <w:br/>
        <w:t>合作会议，不等于公开售票社交活动。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S28　</w:t>
      </w:r>
      <w:hyperlink r:id="rId17">
        <w:r>
          <w:rPr>
            <w:color w:val="254E76"/>
            <w:sz w:val="19"/>
            <w:rFonts w:ascii="Arial" w:eastAsia="Hiragino Sans GB"/>
          </w:rPr>
          <w:t>伟事达中国产品价格体系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伟事达品牌产品页　|　页面标2026　|　机构标价</w:t>
      </w:r>
      <w:r>
        <w:rPr>
          <w:rFonts w:ascii="Arial" w:hAnsi="Arial" w:eastAsia="Hiragino Sans GB"/>
          <w:b w:val="0"/>
          <w:color w:val="596573"/>
          <w:sz w:val="18"/>
        </w:rPr>
        <w:br/>
        <w:t>仅搜索索引可读，正文超时；未验证合同、成交与退改。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S29　</w:t>
      </w:r>
      <w:hyperlink r:id="rId18">
        <w:r>
          <w:rPr>
            <w:color w:val="254E76"/>
            <w:sz w:val="19"/>
            <w:rFonts w:ascii="Arial" w:eastAsia="Hiragino Sans GB"/>
          </w:rPr>
          <w:t>伟事达中国机构说明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伟事达中国　|　近2026-09资讯　|　机构自述</w:t>
      </w:r>
      <w:r>
        <w:rPr>
          <w:rFonts w:ascii="Arial" w:hAnsi="Arial" w:eastAsia="Hiragino Sans GB"/>
          <w:b w:val="0"/>
          <w:color w:val="596573"/>
          <w:sz w:val="18"/>
        </w:rPr>
        <w:br/>
        <w:t>全球会员不是中国会员；增长对比不构成因果证据。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S30　</w:t>
      </w:r>
      <w:hyperlink r:id="rId19">
        <w:r>
          <w:rPr>
            <w:color w:val="254E76"/>
            <w:sz w:val="19"/>
            <w:rFonts w:ascii="Arial" w:eastAsia="Hiragino Sans GB"/>
          </w:rPr>
          <w:t>伟事达私董会小组产品说明书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伟事达中国　|　历史产品页　|　机构自述</w:t>
      </w:r>
      <w:r>
        <w:rPr>
          <w:rFonts w:ascii="Arial" w:hAnsi="Arial" w:eastAsia="Hiragino Sans GB"/>
          <w:b w:val="0"/>
          <w:color w:val="596573"/>
          <w:sz w:val="18"/>
        </w:rPr>
        <w:br/>
        <w:t>索引阅读；与2026价格页分开。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S31　</w:t>
      </w:r>
      <w:hyperlink r:id="rId20">
        <w:r>
          <w:rPr>
            <w:color w:val="254E76"/>
            <w:sz w:val="19"/>
            <w:rFonts w:ascii="Arial" w:eastAsia="Hiragino Sans GB"/>
          </w:rPr>
          <w:t>伟事达068组马来西亚游学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伟事达中国　|　2026-06-03至07　|　机构活动自述</w:t>
      </w:r>
      <w:r>
        <w:rPr>
          <w:rFonts w:ascii="Arial" w:hAnsi="Arial" w:eastAsia="Hiragino Sans GB"/>
          <w:b w:val="0"/>
          <w:color w:val="596573"/>
          <w:sz w:val="18"/>
        </w:rPr>
        <w:br/>
        <w:t>无公开售票价、完整名单与复购数据。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S32　</w:t>
      </w:r>
      <w:hyperlink r:id="rId21">
        <w:r>
          <w:rPr>
            <w:color w:val="254E76"/>
            <w:sz w:val="19"/>
            <w:rFonts w:ascii="Arial" w:eastAsia="Hiragino Sans GB"/>
          </w:rPr>
          <w:t>GEIA GBA活动回顾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GEIA全球会展转载　|　2026-09-09至11　|　活动主办方自述</w:t>
      </w:r>
      <w:r>
        <w:rPr>
          <w:rFonts w:ascii="Arial" w:hAnsi="Arial" w:eastAsia="Hiragino Sans GB"/>
          <w:b w:val="0"/>
          <w:color w:val="596573"/>
          <w:sz w:val="18"/>
        </w:rPr>
        <w:br/>
        <w:t>大会1687人不能归为私董会到场。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S33　</w:t>
      </w:r>
      <w:hyperlink r:id="rId22">
        <w:r>
          <w:rPr>
            <w:color w:val="254E76"/>
            <w:sz w:val="19"/>
            <w:rFonts w:ascii="Arial" w:eastAsia="Hiragino Sans GB"/>
          </w:rPr>
          <w:t>耀悦产品与起价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　|　页面未标团期　|　机构标价</w:t>
      </w:r>
      <w:r>
        <w:rPr>
          <w:rFonts w:ascii="Arial" w:hAnsi="Arial" w:eastAsia="Hiragino Sans GB"/>
          <w:b w:val="0"/>
          <w:color w:val="596573"/>
          <w:sz w:val="18"/>
        </w:rPr>
        <w:br/>
        <w:t>首页团期未标，完整包含未得；新笔记报价单列，不作为直接调价证据。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S34　</w:t>
      </w:r>
      <w:hyperlink r:id="rId23">
        <w:r>
          <w:rPr>
            <w:color w:val="254E76"/>
            <w:sz w:val="19"/>
            <w:rFonts w:ascii="Arial" w:eastAsia="Hiragino Sans GB"/>
          </w:rPr>
          <w:t>耀悦服务介绍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　|　采集时　|　机构自述</w:t>
      </w:r>
      <w:r>
        <w:rPr>
          <w:rFonts w:ascii="Arial" w:hAnsi="Arial" w:eastAsia="Hiragino Sans GB"/>
          <w:b w:val="0"/>
          <w:color w:val="596573"/>
          <w:sz w:val="18"/>
        </w:rPr>
        <w:br/>
        <w:t>服务伙伴数不是客户数。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S35　</w:t>
      </w:r>
      <w:hyperlink r:id="rId24">
        <w:r>
          <w:rPr>
            <w:color w:val="254E76"/>
            <w:sz w:val="19"/>
            <w:rFonts w:ascii="Arial" w:eastAsia="Hiragino Sans GB"/>
          </w:rPr>
          <w:t>耀悦私人定制案例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　|　2018—2019案例　|　机构历史案例</w:t>
      </w:r>
      <w:r>
        <w:rPr>
          <w:rFonts w:ascii="Arial" w:hAnsi="Arial" w:eastAsia="Hiragino Sans GB"/>
          <w:b w:val="0"/>
          <w:color w:val="596573"/>
          <w:sz w:val="18"/>
        </w:rPr>
        <w:br/>
        <w:t>历史示范案例，不证明当前排期。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X01　</w:t>
      </w:r>
      <w:hyperlink r:id="rId25">
        <w:r>
          <w:rPr>
            <w:color w:val="254E76"/>
            <w:sz w:val="19"/>
            <w:rFonts w:ascii="Arial" w:eastAsia="Hiragino Sans GB"/>
          </w:rPr>
          <w:t>京城俱乐部小红书搜索观察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小红书公开搜索　|　采集2026-10-21　|　平台搜索观察</w:t>
      </w:r>
      <w:r>
        <w:rPr>
          <w:rFonts w:ascii="Arial" w:hAnsi="Arial" w:eastAsia="Hiragino Sans GB"/>
          <w:b w:val="0"/>
          <w:color w:val="596573"/>
          <w:sz w:val="18"/>
        </w:rPr>
        <w:br/>
        <w:t>搜索排序不代表全量，除个别记录外未逐篇阅读全文。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　</w:t>
      </w:r>
      <w:hyperlink r:id="rId26">
        <w:r>
          <w:rPr>
            <w:color w:val="254E76"/>
            <w:sz w:val="19"/>
            <w:rFonts w:ascii="Arial" w:eastAsia="Hiragino Sans GB"/>
          </w:rPr>
          <w:t>耀悦高端旅行账号公开页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小红书账号自述　|　采集2026-10-21　|　平台账号快照</w:t>
      </w:r>
      <w:r>
        <w:rPr>
          <w:rFonts w:ascii="Arial" w:hAnsi="Arial" w:eastAsia="Hiragino Sans GB"/>
          <w:b w:val="0"/>
          <w:color w:val="596573"/>
          <w:sz w:val="18"/>
        </w:rPr>
        <w:br/>
        <w:t>单一账号，非会员或客户；品牌认证主体未额外取得。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X03-01　</w:t>
      </w:r>
      <w:hyperlink r:id="rId27">
        <w:r>
          <w:rPr>
            <w:color w:val="254E76"/>
            <w:sz w:val="19"/>
            <w:rFonts w:ascii="Arial" w:eastAsia="Hiragino Sans GB"/>
          </w:rPr>
          <w:t>春节出发，住顶奢营地，乘小飞机闯入非洲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1天前 北京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X03-02　</w:t>
      </w:r>
      <w:hyperlink r:id="rId28">
        <w:r>
          <w:rPr>
            <w:color w:val="254E76"/>
            <w:sz w:val="19"/>
            <w:rFonts w:ascii="Arial" w:eastAsia="Hiragino Sans GB"/>
          </w:rPr>
          <w:t>神奇秘境，在南澳州遇见海鲜牧场+浪漫粉湖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10-10 北京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X03-03　</w:t>
      </w:r>
      <w:hyperlink r:id="rId29">
        <w:r>
          <w:rPr>
            <w:color w:val="254E76"/>
            <w:sz w:val="19"/>
            <w:rFonts w:ascii="Arial" w:eastAsia="Hiragino Sans GB"/>
          </w:rPr>
          <w:t>一生必去的南极，如何选船？ 5条路线攻略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10-09 北京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X03-04　</w:t>
      </w:r>
      <w:hyperlink r:id="rId30">
        <w:r>
          <w:rPr>
            <w:color w:val="254E76"/>
            <w:sz w:val="19"/>
            <w:rFonts w:ascii="Arial" w:eastAsia="Hiragino Sans GB"/>
          </w:rPr>
          <w:t>首条冰岛定期航线开通，追寻蓝冰与极光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09-22 北京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X03-05　</w:t>
      </w:r>
      <w:hyperlink r:id="rId31">
        <w:r>
          <w:rPr>
            <w:color w:val="254E76"/>
            <w:sz w:val="19"/>
            <w:rFonts w:ascii="Arial" w:eastAsia="Hiragino Sans GB"/>
          </w:rPr>
          <w:t>走进秦岭科考，与一线守护者共赴国家公园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09-21 北京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X03-06　</w:t>
      </w:r>
      <w:hyperlink r:id="rId32">
        <w:r>
          <w:rPr>
            <w:color w:val="254E76"/>
            <w:sz w:val="19"/>
            <w:rFonts w:ascii="Arial" w:eastAsia="Hiragino Sans GB"/>
          </w:rPr>
          <w:t>秋日微醺，香港「美酒佳肴巡礼」专属礼遇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09-17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X03-07　</w:t>
      </w:r>
      <w:hyperlink r:id="rId33">
        <w:r>
          <w:rPr>
            <w:color w:val="254E76"/>
            <w:sz w:val="19"/>
            <w:rFonts w:ascii="Arial" w:eastAsia="Hiragino Sans GB"/>
          </w:rPr>
          <w:t>跟着一线巡护员去胖达保护区，探秘国家公园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09-16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X03-08　</w:t>
      </w:r>
      <w:hyperlink r:id="rId34">
        <w:r>
          <w:rPr>
            <w:color w:val="254E76"/>
            <w:sz w:val="19"/>
            <w:rFonts w:ascii="Arial" w:eastAsia="Hiragino Sans GB"/>
          </w:rPr>
          <w:t>丝路回响,探索中亚的极致风光与千年文明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09-15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X03-09　</w:t>
      </w:r>
      <w:hyperlink r:id="rId35">
        <w:r>
          <w:rPr>
            <w:color w:val="254E76"/>
            <w:sz w:val="19"/>
            <w:rFonts w:ascii="Arial" w:eastAsia="Hiragino Sans GB"/>
          </w:rPr>
          <w:t>在南澳州，住进堪比非洲草原的野奢营地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09-11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X03-10　</w:t>
      </w:r>
      <w:hyperlink r:id="rId36">
        <w:r>
          <w:rPr>
            <w:color w:val="254E76"/>
            <w:sz w:val="19"/>
            <w:rFonts w:ascii="Arial" w:eastAsia="Hiragino Sans GB"/>
          </w:rPr>
          <w:t>买2送1，畅游大溪地，奢华邮轮+机票！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编辑于 09-11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X03-11　</w:t>
      </w:r>
      <w:hyperlink r:id="rId37">
        <w:r>
          <w:rPr>
            <w:color w:val="254E76"/>
            <w:sz w:val="19"/>
            <w:rFonts w:ascii="Arial" w:eastAsia="Hiragino Sans GB"/>
          </w:rPr>
          <w:t>黄河三角洲科考,走进世界级候鸟迁徙保护区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09-04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X03-12　</w:t>
      </w:r>
      <w:hyperlink r:id="rId38">
        <w:r>
          <w:rPr>
            <w:color w:val="254E76"/>
            <w:sz w:val="19"/>
            <w:rFonts w:ascii="Arial" w:eastAsia="Hiragino Sans GB"/>
          </w:rPr>
          <w:t>从雨林到火山到，探索加勒比的小众目的地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09-01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X03-13　</w:t>
      </w:r>
      <w:hyperlink r:id="rId39">
        <w:r>
          <w:rPr>
            <w:color w:val="254E76"/>
            <w:sz w:val="19"/>
            <w:rFonts w:ascii="Arial" w:eastAsia="Hiragino Sans GB"/>
          </w:rPr>
          <w:t>这7条秋季路线，藏着华夏大地顶配级风景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08-26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X03-14　</w:t>
      </w:r>
      <w:hyperlink r:id="rId40">
        <w:r>
          <w:rPr>
            <w:color w:val="254E76"/>
            <w:sz w:val="19"/>
            <w:rFonts w:ascii="Arial" w:eastAsia="Hiragino Sans GB"/>
          </w:rPr>
          <w:t>请3天休13天！这个悠长假期交给奢华邮轮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08-24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X03-15　</w:t>
      </w:r>
      <w:hyperlink r:id="rId41">
        <w:r>
          <w:rPr>
            <w:color w:val="254E76"/>
            <w:sz w:val="19"/>
            <w:rFonts w:ascii="Arial" w:eastAsia="Hiragino Sans GB"/>
          </w:rPr>
          <w:t>连休13天！奔赴南半球，与春天来场约会！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08-21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X03-16　</w:t>
      </w:r>
      <w:hyperlink r:id="rId42">
        <w:r>
          <w:rPr>
            <w:color w:val="254E76"/>
            <w:sz w:val="19"/>
            <w:rFonts w:ascii="Arial" w:eastAsia="Hiragino Sans GB"/>
          </w:rPr>
          <w:t>南澳大利亚，解锁澳洲的另一种打开方式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08-21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X03-17　</w:t>
      </w:r>
      <w:hyperlink r:id="rId43">
        <w:r>
          <w:rPr>
            <w:color w:val="254E76"/>
            <w:sz w:val="19"/>
            <w:rFonts w:ascii="Arial" w:eastAsia="Hiragino Sans GB"/>
          </w:rPr>
          <w:t>6折早鸟特惠，全新长江探索号2027航线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08-19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X03-18　</w:t>
      </w:r>
      <w:hyperlink r:id="rId44">
        <w:r>
          <w:rPr>
            <w:color w:val="254E76"/>
            <w:sz w:val="19"/>
            <w:rFonts w:ascii="Arial" w:eastAsia="Hiragino Sans GB"/>
          </w:rPr>
          <w:t>请3天休13天！北半球6条神仙旅行路线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08-14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X03-19　</w:t>
      </w:r>
      <w:hyperlink r:id="rId45">
        <w:r>
          <w:rPr>
            <w:color w:val="254E76"/>
            <w:sz w:val="19"/>
            <w:rFonts w:ascii="Arial" w:eastAsia="Hiragino Sans GB"/>
          </w:rPr>
          <w:t>立减3000，踏上豪华专列，畅游滇西秘境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编辑于 09-01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p>
      <w:pPr>
        <w:spacing w:after="60" w:line="269" w:lineRule="auto"/>
      </w:pPr>
      <w:r>
        <w:rPr>
          <w:rFonts w:ascii="Arial" w:hAnsi="Arial" w:eastAsia="Hiragino Sans GB"/>
          <w:b/>
          <w:color w:val="111111"/>
          <w:sz w:val="19"/>
        </w:rPr>
        <w:t xml:space="preserve">X03-20　</w:t>
      </w:r>
      <w:hyperlink r:id="rId46">
        <w:r>
          <w:rPr>
            <w:color w:val="254E76"/>
            <w:sz w:val="19"/>
            <w:rFonts w:ascii="Arial" w:eastAsia="Hiragino Sans GB"/>
          </w:rPr>
          <w:t>仅4间房得Belmond豪华河轮，畅游左岸美景</w:t>
        </w:r>
      </w:hyperlink>
      <w:r>
        <w:rPr>
          <w:rFonts w:ascii="Arial" w:hAnsi="Arial" w:eastAsia="Hiragino Sans GB"/>
          <w:b w:val="0"/>
          <w:color w:val="596573"/>
          <w:sz w:val="18"/>
        </w:rPr>
        <w:br/>
        <w:t>耀悦高端旅行账号　|　编辑于 08-07　|　品牌内容自述</w:t>
      </w:r>
      <w:r>
        <w:rPr>
          <w:rFonts w:ascii="Arial" w:hAnsi="Arial" w:eastAsia="Hiragino Sans GB"/>
          <w:b w:val="0"/>
          <w:color w:val="596573"/>
          <w:sz w:val="18"/>
        </w:rPr>
        <w:br/>
        <w:t>内容与报价为自述，不等于成交；无完整费用清单及订单数据。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596573"/>
        <w:sz w:val="17"/>
      </w:rPr>
      <w:t xml:space="preserve">创业决策案头研究　|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Hiragino Sans GB"/>
        <w:b w:val="0"/>
        <w:color w:val="596573"/>
        <w:sz w:val="17"/>
      </w:rPr>
      <w:t>三家深度案例与逐字段核验　研究截止 2026年10月21日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" w:hAnsi="Arial" w:eastAsia="Hiragino Sans GB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hecapitalclub.com/zh-hans/julebulishi/" TargetMode="External"/><Relationship Id="rId12" Type="http://schemas.openxmlformats.org/officeDocument/2006/relationships/hyperlink" Target="https://thecapitalclub.com/membership/" TargetMode="External"/><Relationship Id="rId13" Type="http://schemas.openxmlformats.org/officeDocument/2006/relationships/hyperlink" Target="https://thecapitalclub.com/clubactiveties/" TargetMode="External"/><Relationship Id="rId14" Type="http://schemas.openxmlformats.org/officeDocument/2006/relationships/hyperlink" Target="https://thecapitalclub.com/zh-hans/julebulishi/zhuozhuangyaoqiu/jingchengjulebuguizhangzhidu/" TargetMode="External"/><Relationship Id="rId15" Type="http://schemas.openxmlformats.org/officeDocument/2006/relationships/hyperlink" Target="https://www.sohu.com/a/986741574_121106842" TargetMode="External"/><Relationship Id="rId16" Type="http://schemas.openxmlformats.org/officeDocument/2006/relationships/hyperlink" Target="https://wvadc.org/news/" TargetMode="External"/><Relationship Id="rId17" Type="http://schemas.openxmlformats.org/officeDocument/2006/relationships/hyperlink" Target="https://www.oldchair.cn/wsdhy_jiage" TargetMode="External"/><Relationship Id="rId18" Type="http://schemas.openxmlformats.org/officeDocument/2006/relationships/hyperlink" Target="https://www.oldchair.com.cn/" TargetMode="External"/><Relationship Id="rId19" Type="http://schemas.openxmlformats.org/officeDocument/2006/relationships/hyperlink" Target="https://www.oldchair.com.cn/newsinfo/6793034.html" TargetMode="External"/><Relationship Id="rId20" Type="http://schemas.openxmlformats.org/officeDocument/2006/relationships/hyperlink" Target="https://www.oldchair.com.cn/newsinfo/11223526.html" TargetMode="External"/><Relationship Id="rId21" Type="http://schemas.openxmlformats.org/officeDocument/2006/relationships/hyperlink" Target="https://www.10100.com/article/151357444" TargetMode="External"/><Relationship Id="rId22" Type="http://schemas.openxmlformats.org/officeDocument/2006/relationships/hyperlink" Target="https://www.sparkletour.com/?from=websitedict.com" TargetMode="External"/><Relationship Id="rId23" Type="http://schemas.openxmlformats.org/officeDocument/2006/relationships/hyperlink" Target="https://m.sparkletour.com/" TargetMode="External"/><Relationship Id="rId24" Type="http://schemas.openxmlformats.org/officeDocument/2006/relationships/hyperlink" Target="https://www.sparkletour.com/customise/" TargetMode="External"/><Relationship Id="rId25" Type="http://schemas.openxmlformats.org/officeDocument/2006/relationships/hyperlink" Target="https://www.xiaohongshu.com/search_result_ai?keyword=&#20140;&#22478;&#20465;&#20048;&#37096;" TargetMode="External"/><Relationship Id="rId26" Type="http://schemas.openxmlformats.org/officeDocument/2006/relationships/hyperlink" Target="https://www.xiaohongshu.com/user/profile/63b3a40d0000000026005569" TargetMode="External"/><Relationship Id="rId27" Type="http://schemas.openxmlformats.org/officeDocument/2006/relationships/hyperlink" Target="https://www.xiaohongshu.com/user/profile/63b3a40d0000000026005569/6ad5c73b00000000310059b8" TargetMode="External"/><Relationship Id="rId28" Type="http://schemas.openxmlformats.org/officeDocument/2006/relationships/hyperlink" Target="https://www.xiaohongshu.com/user/profile/63b3a40d0000000026005569/6ac9b55b0000000002013a8f" TargetMode="External"/><Relationship Id="rId29" Type="http://schemas.openxmlformats.org/officeDocument/2006/relationships/hyperlink" Target="https://www.xiaohongshu.com/user/profile/63b3a40d0000000026005569/6ac883c2000000001501151f" TargetMode="External"/><Relationship Id="rId30" Type="http://schemas.openxmlformats.org/officeDocument/2006/relationships/hyperlink" Target="https://www.xiaohongshu.com/user/profile/63b3a40d0000000026005569/6ab240cb0000000033036746" TargetMode="External"/><Relationship Id="rId31" Type="http://schemas.openxmlformats.org/officeDocument/2006/relationships/hyperlink" Target="https://www.xiaohongshu.com/user/profile/63b3a40d0000000026005569/6ab0faaf0000000035019c29" TargetMode="External"/><Relationship Id="rId32" Type="http://schemas.openxmlformats.org/officeDocument/2006/relationships/hyperlink" Target="https://www.xiaohongshu.com/user/profile/63b3a40d0000000026005569/6aab8e2d0000000028029876" TargetMode="External"/><Relationship Id="rId33" Type="http://schemas.openxmlformats.org/officeDocument/2006/relationships/hyperlink" Target="https://www.xiaohongshu.com/user/profile/63b3a40d0000000026005569/6aaa5e0f000000002603a810" TargetMode="External"/><Relationship Id="rId34" Type="http://schemas.openxmlformats.org/officeDocument/2006/relationships/hyperlink" Target="https://www.xiaohongshu.com/user/profile/63b3a40d0000000026005569/6aa8edf6000000000b00d5ad" TargetMode="External"/><Relationship Id="rId35" Type="http://schemas.openxmlformats.org/officeDocument/2006/relationships/hyperlink" Target="https://www.xiaohongshu.com/user/profile/63b3a40d0000000026005569/6aa27a8e000000002601ac42" TargetMode="External"/><Relationship Id="rId36" Type="http://schemas.openxmlformats.org/officeDocument/2006/relationships/hyperlink" Target="https://www.xiaohongshu.com/user/profile/63b3a40d0000000026005569/6a9fb3c2000000002b02427d" TargetMode="External"/><Relationship Id="rId37" Type="http://schemas.openxmlformats.org/officeDocument/2006/relationships/hyperlink" Target="https://www.xiaohongshu.com/user/profile/63b3a40d0000000026005569/6a9a3b94000000002b0245b1" TargetMode="External"/><Relationship Id="rId38" Type="http://schemas.openxmlformats.org/officeDocument/2006/relationships/hyperlink" Target="https://www.xiaohongshu.com/user/profile/63b3a40d0000000026005569/6a963a6a000000002601d781" TargetMode="External"/><Relationship Id="rId39" Type="http://schemas.openxmlformats.org/officeDocument/2006/relationships/hyperlink" Target="https://www.xiaohongshu.com/user/profile/63b3a40d0000000026005569/6a8e9d33000000002502623a" TargetMode="External"/><Relationship Id="rId40" Type="http://schemas.openxmlformats.org/officeDocument/2006/relationships/hyperlink" Target="https://www.xiaohongshu.com/user/profile/63b3a40d0000000026005569/6a8be13d000000002a02e378" TargetMode="External"/><Relationship Id="rId41" Type="http://schemas.openxmlformats.org/officeDocument/2006/relationships/hyperlink" Target="https://www.xiaohongshu.com/user/profile/63b3a40d0000000026005569/6a880ebe00000000310142c0" TargetMode="External"/><Relationship Id="rId42" Type="http://schemas.openxmlformats.org/officeDocument/2006/relationships/hyperlink" Target="https://www.xiaohongshu.com/user/profile/63b3a40d0000000026005569/6a87c9450000000035023f78" TargetMode="External"/><Relationship Id="rId43" Type="http://schemas.openxmlformats.org/officeDocument/2006/relationships/hyperlink" Target="https://www.xiaohongshu.com/user/profile/63b3a40d0000000026005569/6a852322000000002500950a" TargetMode="External"/><Relationship Id="rId44" Type="http://schemas.openxmlformats.org/officeDocument/2006/relationships/hyperlink" Target="https://www.xiaohongshu.com/user/profile/63b3a40d0000000026005569/6a7eb8d60000000033034680" TargetMode="External"/><Relationship Id="rId45" Type="http://schemas.openxmlformats.org/officeDocument/2006/relationships/hyperlink" Target="https://www.xiaohongshu.com/user/profile/63b3a40d0000000026005569/6a7c3e4c000000002500e101" TargetMode="External"/><Relationship Id="rId46" Type="http://schemas.openxmlformats.org/officeDocument/2006/relationships/hyperlink" Target="https://www.xiaohongshu.com/user/profile/63b3a40d0000000026005569/6a7585f8000000003300d9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三家深度案例与逐字段核验</dc:title>
  <dc:subject>中国高端社交创业决策研究</dc:subject>
  <dc:creator>研究整理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