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第2课 党的领导与党的建设</w:t>
      </w:r>
    </w:p>
    <w:p>
      <w:pPr>
        <w:widowControl/>
      </w:pPr>
      <w:r>
        <w:t>适用：2027年国考副省级申论与政治理论学习。版本：2026年10月17日。正文是原创教学讲义，原文短摘单独标明。八课合起来覆盖《学习纲要》十九章的主题导航，并未声称逐节精读全书。</w:t>
      </w:r>
    </w:p>
    <w:p>
      <w:pPr>
        <w:pStyle w:val="Heading2"/>
      </w:pPr>
      <w:r>
        <w:t>原文依据与章节定位</w:t>
      </w:r>
    </w:p>
    <w:p>
      <w:pPr>
        <w:widowControl/>
        <w:ind w:left="173"/>
      </w:pPr>
      <w:r>
        <w:t>《纲要》第1章第1节《中国共产党是中国特色社会主义事业的领导核心》：</w:t>
      </w:r>
      <w:hyperlink r:id="rId11">
        <w:r>
          <w:rPr>
            <w:color w:val="334B3E"/>
          </w:rPr>
          <w:t>官方原文 ↗</w:t>
        </w:r>
      </w:hyperlink>
      <w:r>
        <w:t>。</w:t>
      </w:r>
    </w:p>
    <w:p>
      <w:pPr>
        <w:widowControl/>
        <w:ind w:left="173"/>
      </w:pPr>
      <w:r>
        <w:t>《纲要》第8章第1节《依靠党的自我革命跳出历史周期率》：</w:t>
      </w:r>
      <w:hyperlink r:id="rId12">
        <w:r>
          <w:rPr>
            <w:color w:val="334B3E"/>
          </w:rPr>
          <w:t>官方原文 ↗</w:t>
        </w:r>
      </w:hyperlink>
      <w:r>
        <w:t>。</w:t>
      </w:r>
    </w:p>
    <w:p>
      <w:pPr>
        <w:widowControl/>
      </w:pPr>
      <w:r>
        <w:t>原文关键词短摘：『领导核心』。短摘只帮助定位概念；上下文与完整表述请读所列官方页面。</w:t>
      </w:r>
    </w:p>
    <w:p>
      <w:pPr>
        <w:widowControl/>
        <w:ind w:left="173"/>
      </w:pPr>
      <w:r>
        <w:t>补充定位：第1章《坚决做到“两个维护”》，</w:t>
      </w:r>
      <w:hyperlink r:id="rId13">
        <w:r>
          <w:rPr>
            <w:color w:val="334B3E"/>
          </w:rPr>
          <w:t>原文 ↗</w:t>
        </w:r>
      </w:hyperlink>
      <w:r>
        <w:t>。</w:t>
      </w:r>
    </w:p>
    <w:p>
      <w:pPr>
        <w:pStyle w:val="Heading2"/>
      </w:pPr>
      <w:r>
        <w:t>这节课先弄懂什么</w:t>
      </w:r>
    </w:p>
    <w:p>
      <w:pPr>
        <w:widowControl/>
      </w:pPr>
      <w:r>
        <w:t>理解党的领导，要同时看政治方向、制度组织、具体履职和党的自身建设。学完应能把材料中的党建引领写成可核查的组织协调动作，并理解为什么加强领导与全面从严治党相互联系。</w:t>
      </w:r>
    </w:p>
    <w:p>
      <w:pPr>
        <w:pStyle w:val="Heading2"/>
      </w:pPr>
      <w:r>
        <w:t>核心知识讲解</w:t>
      </w:r>
    </w:p>
    <w:p>
      <w:pPr>
        <w:widowControl/>
      </w:pPr>
      <w:r>
        <w:t>中国共产党是最高政治领导力量，党的领导贯穿党和国家事业各领域各方面。党章同时规定总揽全局、协调各方，坚持科学执政、民主执政、依法执政，保障有关机关和组织积极主动、独立负责、协调一致地工作。学习这一关系，既要认识统一领导，也要分清不同主体的职责，不能把所有机关的具体工作都写成同一个动作。</w:t>
      </w:r>
      <w:hyperlink r:id="rId14">
        <w:r>
          <w:rPr>
            <w:color w:val="334B3E"/>
          </w:rPr>
          <w:t>党章总纲 ↗</w:t>
        </w:r>
      </w:hyperlink>
    </w:p>
    <w:p>
      <w:pPr>
        <w:widowControl/>
      </w:pPr>
      <w:r>
        <w:t>“两个确立”涉及确立习近平同志党中央的核心、全党的核心地位，确立习近平新时代中国特色社会主义思想的指导地位；“两个维护”涉及维护习近平总书记党中央的核心、全党的核心地位，维护党中央权威和集中统一领导。“四个意识”是政治意识、大局意识、核心意识、看齐意识；“四个自信”是道路自信、理论自信、制度自信、文化自信。政治理论题要准确区分这些表述，申论则根据任务与材料决定是否需要写出。</w:t>
      </w:r>
    </w:p>
    <w:p>
      <w:pPr>
        <w:widowControl/>
      </w:pPr>
      <w:r>
        <w:t>从实际工作理解领导，可以依次看四件事：共同方向是否明确，相关主体怎样组织起来，责任和工作程序怎样确定，执行问题怎样被发现并纠正。这是本课的教学检查角度，不是对党的领导内涵的穷尽定义。材料若写党组织召集部门会商、党员带头服务、协调资源解决难题，答案应保留这些有信息量的动作。</w:t>
      </w:r>
    </w:p>
    <w:p>
      <w:pPr>
        <w:widowControl/>
      </w:pPr>
      <w:r>
        <w:t>全面从严治党与治理工作直接相关。决策方向明确之后，仍可能遇到推诿、形式主义、权力滥用、责任落空等问题。加强思想、组织、作风、纪律和制度建设，推进反腐败斗争与自我革命，是保证党履行使命的重要内容。不能把党的建设简化成开展一次活动，也不能把自我革命只解释成一般工作改进。</w:t>
      </w:r>
    </w:p>
    <w:p>
      <w:pPr>
        <w:widowControl/>
      </w:pPr>
      <w:r>
        <w:t>党的领导与人民立场、依法治国联系在一起。评价组织协调，不只看是否召开会议、成立专班，还要看是否解决群众问题、是否按职责和程序办事。必要会议和专班可以发挥作用，但数量本身不能证明落实有效。应解释这些安排解决了什么原有障碍。</w:t>
      </w:r>
    </w:p>
    <w:p>
      <w:pPr>
        <w:pStyle w:val="Heading2"/>
      </w:pPr>
      <w:r>
        <w:t>案例及机制</w:t>
      </w:r>
    </w:p>
    <w:p>
      <w:pPr>
        <w:widowControl/>
      </w:pPr>
      <w:r>
        <w:t>制度案例：2026年3月12日，十四届全国人大四次会议通过决议，批准国务院提出的“十五五”规划纲要。北京市人大网站所载制度阐释说明了党中央全会提出规划建议、国务院编制纲要草案、全国人大审查批准后公布实施的联系。</w:t>
      </w:r>
      <w:hyperlink r:id="rId15">
        <w:r>
          <w:rPr>
            <w:color w:val="334B3E"/>
          </w:rPr>
          <w:t>批准决议 ↗</w:t>
        </w:r>
      </w:hyperlink>
      <w:r>
        <w:t>；</w:t>
      </w:r>
      <w:hyperlink r:id="rId16">
        <w:r>
          <w:rPr>
            <w:color w:val="334B3E"/>
          </w:rPr>
          <w:t>制度程序说明 ↗</w:t>
        </w:r>
      </w:hyperlink>
    </w:p>
    <w:p>
      <w:pPr>
        <w:widowControl/>
      </w:pPr>
      <w:r>
        <w:t>机制解释：这个事件可以帮助理解党的战略主张如何通过相应制度和法定程序形成国家发展安排。统一方向与依法履职相互衔接，各主体承担不同职责。它能证明程序已经发生，不能证明规划目标已经完成，也不能直接证明所有地方的执行效果。</w:t>
      </w:r>
    </w:p>
    <w:p>
      <w:pPr>
        <w:widowControl/>
      </w:pPr>
      <w:r>
        <w:t>工作延伸：如果材料写多个部门各管一段、群众办事反复往返，就要检查统筹协调如何改变分散状态。对策可以涉及明确牵头、形成协作和反馈，但必须核对题干身份与材料依据，不能凭一个党建主题任意新增权限。</w:t>
      </w:r>
    </w:p>
    <w:p>
      <w:pPr>
        <w:pStyle w:val="Heading2"/>
      </w:pPr>
      <w:r>
        <w:t>从知识到申论写法</w:t>
      </w:r>
    </w:p>
    <w:p>
      <w:pPr>
        <w:widowControl/>
      </w:pPr>
      <w:r>
        <w:t>概括做法时，可按“组织统筹＋具体协作＋服务落实”归并，但只有材料确实包含这些层次才这样写。分析题需要解释组织优势通过哪个中间环节转成工作效果，不能在“加强党建”后直接接所有好处。</w:t>
      </w:r>
    </w:p>
    <w:p>
      <w:pPr>
        <w:widowControl/>
      </w:pPr>
      <w:r>
        <w:t>原创表达：发挥党组织统筹协调作用，明确相关主体责任，推动资源与服务衔接，把共同目标转化为具体行动。以监督和反馈及时发现推诿、脱节等问题，促进部署落到实处。</w:t>
      </w:r>
    </w:p>
    <w:p>
      <w:pPr>
        <w:widowControl/>
      </w:pPr>
      <w:r>
        <w:t>使用这段时，先用题内动作填实“资源”“服务”和“反馈”。如果题目是群众参与，不能只写组织动员而遗漏群众表达、协商和监督；如果题目要求经验概括，也不能把未发生的监督措施补为事实。</w:t>
      </w:r>
    </w:p>
    <w:p>
      <w:pPr>
        <w:pStyle w:val="Heading2"/>
      </w:pPr>
      <w:r>
        <w:t>最小记忆与独立输出</w:t>
      </w:r>
    </w:p>
    <w:p>
      <w:pPr>
        <w:widowControl/>
      </w:pPr>
      <w:r>
        <w:t>记住：党的全面领导要通过制度、组织和实际工作落实；统一领导与各主体依法履职相衔接。全面从严治党保障党履行使命，党建成效要结合实际任务判断。</w:t>
      </w:r>
    </w:p>
    <w:p>
      <w:pPr>
        <w:widowControl/>
      </w:pPr>
      <w:r>
        <w:t>独立输出：选一段含党组织活动的材料，标出它具体组织了谁、协调了什么、解决了哪个环节。用80—120字解释作用。核对时删掉没有动作和材料依据的泛泛赞语。</w:t>
      </w:r>
    </w:p>
    <w:p>
      <w:pPr>
        <w:widowControl/>
      </w:pPr>
      <w:r>
        <w:t>核验截至2026年10月17日。时点与实际选读范围见来源对照；讲义不能替代题干和给定材料。</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2026年10月17日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了解中国与申论八课讲义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ource Han Serif CN" w:hAnsi="Source Han Serif CN" w:eastAsia="Source Han Serif C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Source Han Serif CN" w:hAnsi="Source Han Serif CN" w:eastAsia="Source Han Serif C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Source Han Serif CN" w:hAnsi="Source Han Serif CN" w:eastAsia="Source Han Serif C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Source Han Serif CN" w:hAnsi="Source Han Serif CN" w:eastAsia="Source Han Serif C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Source Han Serif CN" w:hAnsi="Source Han Serif CN" w:eastAsia="Source Han Serif C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Source Han Serif CN" w:hAnsi="Source Han Serif CN" w:eastAsia="Source Han Serif C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12371.cn/2023/10/11/ARTI1697012249013245.shtml" TargetMode="External"/><Relationship Id="rId12" Type="http://schemas.openxmlformats.org/officeDocument/2006/relationships/hyperlink" Target="https://www.12371.cn/2023/12/01/ARTI1701386191983992.shtml" TargetMode="External"/><Relationship Id="rId13" Type="http://schemas.openxmlformats.org/officeDocument/2006/relationships/hyperlink" Target="https://www.12371.cn/2023/10/19/ARTI1697672263774463.shtml" TargetMode="External"/><Relationship Id="rId14" Type="http://schemas.openxmlformats.org/officeDocument/2006/relationships/hyperlink" Target="https://www.12371.cn/special/zggcdzc/zggcdzcqw/?jump=true" TargetMode="External"/><Relationship Id="rId15" Type="http://schemas.openxmlformats.org/officeDocument/2006/relationships/hyperlink" Target="https://www.ln.gov.cn/web/qmzx/2026qglh/hydt/2026031310030648625/index.shtml" TargetMode="External"/><Relationship Id="rId16" Type="http://schemas.openxmlformats.org/officeDocument/2006/relationships/hyperlink" Target="https://www.bjrd.gov.cn/rdzl/rdzc/rdzd/202606/t20260605_468783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官方依据与原创申论教学</dc:subject>
  <dc:creator>公考备考协作项目</dc:creator>
  <cp:keywords/>
  <dc:description>generated by python-docx</dc:description>
  <cp:lastModifiedBy/>
  <cp:revision>1</cp:revision>
  <dcterms:created xsi:type="dcterms:W3CDTF">2013-12-23T23:15:00Z</dcterms:created>
  <dcterms:modified xsi:type="dcterms:W3CDTF">2013-12-23T23:15:00Z</dcterms:modified>
  <cp:category/>
</cp:coreProperties>
</file>