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B2C9" w14:textId="2B402C22" w:rsidR="00B92160" w:rsidRDefault="00B92160">
      <w:bookmarkStart w:id="0" w:name="_GoBack"/>
      <w:r>
        <w:t>Power Allocation in NOMA</w:t>
      </w:r>
    </w:p>
    <w:p w14:paraId="57E9CC06" w14:textId="321FB200" w:rsidR="00B92160" w:rsidRDefault="00B92160">
      <w:r>
        <w:rPr>
          <w:rFonts w:ascii="Arial" w:hAnsi="Arial" w:cs="Arial"/>
          <w:color w:val="111111"/>
          <w:sz w:val="21"/>
          <w:szCs w:val="21"/>
          <w:shd w:val="clear" w:color="auto" w:fill="FFFFFF"/>
        </w:rPr>
        <w:t>The key idea of NOMA is to use the power domain for multiple access, whereas the previous generations of mobile networks have been relying on the time/frequency/code domain. Take the conventional orthogonal frequency-division multiple access (OFDMA) used by 3GPP-LTE as an example. A main issue with this orthogonal multiple access (OMA) technique is that its spectral efficiency is low when some bandwidth resources, such as subcarrier channels, are allocated to users with poor channel state information (CSI). On the other hand, the use of NOMA enables each user to have access to all the subcarrier channels, and hence the bandwidth resources allocated to the users with poor CSI can still be accessed by the users with strong CSI, which significantly improves the spectral efficiency.</w:t>
      </w:r>
      <w:r>
        <w:rPr>
          <w:rFonts w:ascii="Arial" w:hAnsi="Arial" w:cs="Arial"/>
          <w:color w:val="111111"/>
          <w:sz w:val="21"/>
          <w:szCs w:val="21"/>
          <w:shd w:val="clear" w:color="auto" w:fill="FFFFFF"/>
        </w:rPr>
        <w:t>[1]</w:t>
      </w:r>
    </w:p>
    <w:p w14:paraId="6455CA2C" w14:textId="09A94206" w:rsidR="00B92160" w:rsidRDefault="00B92160">
      <w:pPr>
        <w:rPr>
          <w:rFonts w:ascii="Georgia" w:hAnsi="Georgia"/>
          <w:color w:val="333333"/>
          <w:sz w:val="23"/>
          <w:szCs w:val="23"/>
          <w:shd w:val="clear" w:color="auto" w:fill="FFFFFF"/>
        </w:rPr>
      </w:pPr>
      <w:r>
        <w:rPr>
          <w:rFonts w:ascii="Georgia" w:hAnsi="Georgia"/>
          <w:color w:val="333333"/>
          <w:sz w:val="23"/>
          <w:szCs w:val="23"/>
          <w:shd w:val="clear" w:color="auto" w:fill="FFFFFF"/>
        </w:rPr>
        <w:t>NOMA is expected to achieve high spectral efficiencies over Orthogonal Multiple Access (OMA) by combining superposition coding at the transmitter with Successive Interference Cancellation (SIC) at the receivers</w:t>
      </w:r>
      <w:r>
        <w:rPr>
          <w:rFonts w:ascii="Georgia" w:hAnsi="Georgia"/>
          <w:color w:val="333333"/>
          <w:sz w:val="23"/>
          <w:szCs w:val="23"/>
          <w:shd w:val="clear" w:color="auto" w:fill="FFFFFF"/>
        </w:rPr>
        <w:t>.[2]</w:t>
      </w:r>
      <w:r>
        <w:rPr>
          <w:rFonts w:ascii="Georgia" w:hAnsi="Georgia"/>
          <w:color w:val="333333"/>
          <w:sz w:val="23"/>
          <w:szCs w:val="23"/>
          <w:shd w:val="clear" w:color="auto" w:fill="FFFFFF"/>
        </w:rPr>
        <w:t> </w:t>
      </w:r>
    </w:p>
    <w:p w14:paraId="3D5687E4" w14:textId="77777777" w:rsidR="00B92160" w:rsidRDefault="00B92160"/>
    <w:p w14:paraId="636982A9" w14:textId="61C66C54" w:rsidR="00B92160" w:rsidRDefault="00B92160"/>
    <w:p w14:paraId="1436B1AD" w14:textId="1CD58784" w:rsidR="00B92160" w:rsidRDefault="00B92160" w:rsidP="00B92160">
      <w:pPr>
        <w:tabs>
          <w:tab w:val="left" w:pos="2220"/>
        </w:tabs>
      </w:pPr>
      <w:r>
        <w:tab/>
      </w:r>
    </w:p>
    <w:p w14:paraId="066D6D90" w14:textId="2F10EFC6" w:rsidR="00B92160" w:rsidRDefault="00B92160"/>
    <w:p w14:paraId="37CB5D31" w14:textId="0FC2E79C" w:rsidR="00B92160" w:rsidRDefault="00B92160"/>
    <w:p w14:paraId="433C1819" w14:textId="73755B68" w:rsidR="00B92160" w:rsidRDefault="00B92160"/>
    <w:p w14:paraId="7840AD4C" w14:textId="64453B03" w:rsidR="00B92160" w:rsidRDefault="00B92160"/>
    <w:p w14:paraId="4EF5CC6A" w14:textId="46AFCEAE" w:rsidR="00B92160" w:rsidRDefault="00B92160"/>
    <w:p w14:paraId="6198D0AF" w14:textId="3E8AC3DC" w:rsidR="00B92160" w:rsidRDefault="00B92160"/>
    <w:p w14:paraId="6C88932E" w14:textId="4E8337C2" w:rsidR="00B92160" w:rsidRDefault="00B92160"/>
    <w:p w14:paraId="1AFEE49F" w14:textId="3F9564C1" w:rsidR="00B92160" w:rsidRDefault="00B92160"/>
    <w:p w14:paraId="61471468" w14:textId="7EE6C0E1" w:rsidR="00B92160" w:rsidRDefault="00B92160"/>
    <w:p w14:paraId="7582758A" w14:textId="28E42E70" w:rsidR="00B92160" w:rsidRDefault="00B92160"/>
    <w:p w14:paraId="54D6498A" w14:textId="3BD01E95" w:rsidR="00B92160" w:rsidRDefault="00B92160"/>
    <w:p w14:paraId="3A31FFBD" w14:textId="2B2CC5AF" w:rsidR="00B92160" w:rsidRDefault="00B92160"/>
    <w:p w14:paraId="6FA8A41C" w14:textId="33ACC8B3" w:rsidR="00B92160" w:rsidRDefault="00B92160"/>
    <w:p w14:paraId="069C3EB1" w14:textId="331DC09A" w:rsidR="00B92160" w:rsidRDefault="00B92160"/>
    <w:p w14:paraId="1772A58C" w14:textId="244597EB" w:rsidR="00B92160" w:rsidRDefault="00B92160"/>
    <w:p w14:paraId="1CE1E4B8" w14:textId="21103239" w:rsidR="00B92160" w:rsidRDefault="00B92160"/>
    <w:p w14:paraId="05638436" w14:textId="55D3B461" w:rsidR="00B92160" w:rsidRDefault="00B92160"/>
    <w:p w14:paraId="35BBBFE3" w14:textId="7EBD2859" w:rsidR="00B92160" w:rsidRDefault="00B92160"/>
    <w:p w14:paraId="39C1EA13" w14:textId="5F3DAB99" w:rsidR="00B92160" w:rsidRDefault="00B92160"/>
    <w:p w14:paraId="5BECFE79" w14:textId="2DEB4565" w:rsidR="00B92160" w:rsidRDefault="00B92160"/>
    <w:p w14:paraId="35D1FA93" w14:textId="5386ACCC" w:rsidR="00B92160" w:rsidRDefault="00B92160"/>
    <w:p w14:paraId="709FEE51" w14:textId="42867BF5" w:rsidR="00B92160" w:rsidRDefault="00B92160"/>
    <w:p w14:paraId="3C4E3A73" w14:textId="5AD2A1DD" w:rsidR="00B92160" w:rsidRDefault="00B92160">
      <w:r>
        <w:t>REFERENCES</w:t>
      </w:r>
    </w:p>
    <w:p w14:paraId="3AC5AEE3" w14:textId="2716DEAA" w:rsidR="00B92160" w:rsidRDefault="00B92160" w:rsidP="00B92160">
      <w:pPr>
        <w:pStyle w:val="Heading1"/>
        <w:shd w:val="clear" w:color="auto" w:fill="FFFFFF"/>
        <w:spacing w:before="120" w:beforeAutospacing="0" w:after="120" w:afterAutospacing="0"/>
        <w:ind w:left="300"/>
        <w:rPr>
          <w:rFonts w:ascii="Helvetica" w:hAnsi="Helvetica" w:cs="Helvetica"/>
          <w:b w:val="0"/>
          <w:iCs/>
          <w:color w:val="000000"/>
          <w:sz w:val="20"/>
          <w:szCs w:val="20"/>
          <w:shd w:val="clear" w:color="auto" w:fill="FFFFFF"/>
        </w:rPr>
      </w:pPr>
      <w:r w:rsidRPr="00B92160">
        <w:rPr>
          <w:b w:val="0"/>
          <w:sz w:val="20"/>
          <w:szCs w:val="20"/>
        </w:rPr>
        <w:t xml:space="preserve">[1] </w:t>
      </w:r>
      <w:hyperlink r:id="rId4" w:history="1">
        <w:proofErr w:type="spellStart"/>
        <w:r w:rsidRPr="00B92160">
          <w:rPr>
            <w:rStyle w:val="Hyperlink"/>
            <w:rFonts w:ascii="Helvetica" w:hAnsi="Helvetica" w:cs="Helvetica"/>
            <w:b w:val="0"/>
            <w:sz w:val="20"/>
            <w:szCs w:val="20"/>
            <w:u w:val="none"/>
            <w:shd w:val="clear" w:color="auto" w:fill="FFFFFF"/>
          </w:rPr>
          <w:t>Zhiguo</w:t>
        </w:r>
        <w:proofErr w:type="spellEnd"/>
        <w:r w:rsidRPr="00B92160">
          <w:rPr>
            <w:rStyle w:val="Hyperlink"/>
            <w:rFonts w:ascii="Helvetica" w:hAnsi="Helvetica" w:cs="Helvetica"/>
            <w:b w:val="0"/>
            <w:sz w:val="20"/>
            <w:szCs w:val="20"/>
            <w:u w:val="none"/>
            <w:shd w:val="clear" w:color="auto" w:fill="FFFFFF"/>
          </w:rPr>
          <w:t xml:space="preserve"> Ding</w:t>
        </w:r>
      </w:hyperlink>
      <w:r w:rsidRPr="00B92160">
        <w:rPr>
          <w:rFonts w:ascii="Helvetica" w:hAnsi="Helvetica" w:cs="Helvetica"/>
          <w:b w:val="0"/>
          <w:color w:val="000000"/>
          <w:sz w:val="20"/>
          <w:szCs w:val="20"/>
          <w:shd w:val="clear" w:color="auto" w:fill="FFFFFF"/>
        </w:rPr>
        <w:t>, </w:t>
      </w:r>
      <w:proofErr w:type="spellStart"/>
      <w:r w:rsidRPr="00B92160">
        <w:rPr>
          <w:b w:val="0"/>
          <w:sz w:val="20"/>
          <w:szCs w:val="20"/>
        </w:rPr>
        <w:fldChar w:fldCharType="begin"/>
      </w:r>
      <w:r w:rsidRPr="00B92160">
        <w:rPr>
          <w:b w:val="0"/>
          <w:sz w:val="20"/>
          <w:szCs w:val="20"/>
        </w:rPr>
        <w:instrText xml:space="preserve"> HYPERLINK "https://arxiv.org/search/cs?searchtype=author&amp;query=Liu%2C+Y" </w:instrText>
      </w:r>
      <w:r w:rsidRPr="00B92160">
        <w:rPr>
          <w:b w:val="0"/>
          <w:sz w:val="20"/>
          <w:szCs w:val="20"/>
        </w:rPr>
        <w:fldChar w:fldCharType="separate"/>
      </w:r>
      <w:r w:rsidRPr="00B92160">
        <w:rPr>
          <w:rStyle w:val="Hyperlink"/>
          <w:rFonts w:ascii="Helvetica" w:hAnsi="Helvetica" w:cs="Helvetica"/>
          <w:b w:val="0"/>
          <w:sz w:val="20"/>
          <w:szCs w:val="20"/>
          <w:u w:val="none"/>
          <w:shd w:val="clear" w:color="auto" w:fill="FFFFFF"/>
        </w:rPr>
        <w:t>Yuanwei</w:t>
      </w:r>
      <w:proofErr w:type="spellEnd"/>
      <w:r w:rsidRPr="00B92160">
        <w:rPr>
          <w:rStyle w:val="Hyperlink"/>
          <w:rFonts w:ascii="Helvetica" w:hAnsi="Helvetica" w:cs="Helvetica"/>
          <w:b w:val="0"/>
          <w:sz w:val="20"/>
          <w:szCs w:val="20"/>
          <w:u w:val="none"/>
          <w:shd w:val="clear" w:color="auto" w:fill="FFFFFF"/>
        </w:rPr>
        <w:t xml:space="preserve"> Liu</w:t>
      </w:r>
      <w:r w:rsidRPr="00B92160">
        <w:rPr>
          <w:b w:val="0"/>
          <w:sz w:val="20"/>
          <w:szCs w:val="20"/>
        </w:rPr>
        <w:fldChar w:fldCharType="end"/>
      </w:r>
      <w:r w:rsidRPr="00B92160">
        <w:rPr>
          <w:rFonts w:ascii="Helvetica" w:hAnsi="Helvetica" w:cs="Helvetica"/>
          <w:b w:val="0"/>
          <w:color w:val="000000"/>
          <w:sz w:val="20"/>
          <w:szCs w:val="20"/>
          <w:shd w:val="clear" w:color="auto" w:fill="FFFFFF"/>
        </w:rPr>
        <w:t>, </w:t>
      </w:r>
      <w:proofErr w:type="spellStart"/>
      <w:r w:rsidRPr="00B92160">
        <w:rPr>
          <w:b w:val="0"/>
          <w:sz w:val="20"/>
          <w:szCs w:val="20"/>
        </w:rPr>
        <w:fldChar w:fldCharType="begin"/>
      </w:r>
      <w:r w:rsidRPr="00B92160">
        <w:rPr>
          <w:b w:val="0"/>
          <w:sz w:val="20"/>
          <w:szCs w:val="20"/>
        </w:rPr>
        <w:instrText xml:space="preserve"> HYPERLINK "https://arxiv.org/search/cs?searchtype=author&amp;query=Choi%2C+J" </w:instrText>
      </w:r>
      <w:r w:rsidRPr="00B92160">
        <w:rPr>
          <w:b w:val="0"/>
          <w:sz w:val="20"/>
          <w:szCs w:val="20"/>
        </w:rPr>
        <w:fldChar w:fldCharType="separate"/>
      </w:r>
      <w:r w:rsidRPr="00B92160">
        <w:rPr>
          <w:rStyle w:val="Hyperlink"/>
          <w:rFonts w:ascii="Helvetica" w:hAnsi="Helvetica" w:cs="Helvetica"/>
          <w:b w:val="0"/>
          <w:sz w:val="20"/>
          <w:szCs w:val="20"/>
          <w:u w:val="none"/>
          <w:shd w:val="clear" w:color="auto" w:fill="FFFFFF"/>
        </w:rPr>
        <w:t>Jinho</w:t>
      </w:r>
      <w:proofErr w:type="spellEnd"/>
      <w:r w:rsidRPr="00B92160">
        <w:rPr>
          <w:rStyle w:val="Hyperlink"/>
          <w:rFonts w:ascii="Helvetica" w:hAnsi="Helvetica" w:cs="Helvetica"/>
          <w:b w:val="0"/>
          <w:sz w:val="20"/>
          <w:szCs w:val="20"/>
          <w:u w:val="none"/>
          <w:shd w:val="clear" w:color="auto" w:fill="FFFFFF"/>
        </w:rPr>
        <w:t xml:space="preserve"> Choi</w:t>
      </w:r>
      <w:r w:rsidRPr="00B92160">
        <w:rPr>
          <w:b w:val="0"/>
          <w:sz w:val="20"/>
          <w:szCs w:val="20"/>
        </w:rPr>
        <w:fldChar w:fldCharType="end"/>
      </w:r>
      <w:r w:rsidRPr="00B92160">
        <w:rPr>
          <w:rFonts w:ascii="Helvetica" w:hAnsi="Helvetica" w:cs="Helvetica"/>
          <w:b w:val="0"/>
          <w:color w:val="000000"/>
          <w:sz w:val="20"/>
          <w:szCs w:val="20"/>
          <w:shd w:val="clear" w:color="auto" w:fill="FFFFFF"/>
        </w:rPr>
        <w:t>, </w:t>
      </w:r>
      <w:hyperlink r:id="rId5" w:history="1">
        <w:r w:rsidRPr="00B92160">
          <w:rPr>
            <w:rStyle w:val="Hyperlink"/>
            <w:rFonts w:ascii="Helvetica" w:hAnsi="Helvetica" w:cs="Helvetica"/>
            <w:b w:val="0"/>
            <w:sz w:val="20"/>
            <w:szCs w:val="20"/>
            <w:u w:val="none"/>
            <w:shd w:val="clear" w:color="auto" w:fill="FFFFFF"/>
          </w:rPr>
          <w:t>Qi Sun</w:t>
        </w:r>
      </w:hyperlink>
      <w:r w:rsidRPr="00B92160">
        <w:rPr>
          <w:rFonts w:ascii="Helvetica" w:hAnsi="Helvetica" w:cs="Helvetica"/>
          <w:b w:val="0"/>
          <w:color w:val="000000"/>
          <w:sz w:val="20"/>
          <w:szCs w:val="20"/>
          <w:shd w:val="clear" w:color="auto" w:fill="FFFFFF"/>
        </w:rPr>
        <w:t>, </w:t>
      </w:r>
      <w:proofErr w:type="spellStart"/>
      <w:r w:rsidRPr="00B92160">
        <w:rPr>
          <w:b w:val="0"/>
          <w:sz w:val="20"/>
          <w:szCs w:val="20"/>
        </w:rPr>
        <w:fldChar w:fldCharType="begin"/>
      </w:r>
      <w:r w:rsidRPr="00B92160">
        <w:rPr>
          <w:b w:val="0"/>
          <w:sz w:val="20"/>
          <w:szCs w:val="20"/>
        </w:rPr>
        <w:instrText xml:space="preserve"> HYPERLINK "https://arxiv.org/search/cs?searchtype=author&amp;query=Elkashlan%2C+M" </w:instrText>
      </w:r>
      <w:r w:rsidRPr="00B92160">
        <w:rPr>
          <w:b w:val="0"/>
          <w:sz w:val="20"/>
          <w:szCs w:val="20"/>
        </w:rPr>
        <w:fldChar w:fldCharType="separate"/>
      </w:r>
      <w:r w:rsidRPr="00B92160">
        <w:rPr>
          <w:rStyle w:val="Hyperlink"/>
          <w:rFonts w:ascii="Helvetica" w:hAnsi="Helvetica" w:cs="Helvetica"/>
          <w:b w:val="0"/>
          <w:sz w:val="20"/>
          <w:szCs w:val="20"/>
          <w:u w:val="none"/>
          <w:shd w:val="clear" w:color="auto" w:fill="FFFFFF"/>
        </w:rPr>
        <w:t>Maged</w:t>
      </w:r>
      <w:proofErr w:type="spellEnd"/>
      <w:r w:rsidRPr="00B92160">
        <w:rPr>
          <w:rStyle w:val="Hyperlink"/>
          <w:rFonts w:ascii="Helvetica" w:hAnsi="Helvetica" w:cs="Helvetica"/>
          <w:b w:val="0"/>
          <w:sz w:val="20"/>
          <w:szCs w:val="20"/>
          <w:u w:val="none"/>
          <w:shd w:val="clear" w:color="auto" w:fill="FFFFFF"/>
        </w:rPr>
        <w:t xml:space="preserve"> </w:t>
      </w:r>
      <w:proofErr w:type="spellStart"/>
      <w:r w:rsidRPr="00B92160">
        <w:rPr>
          <w:rStyle w:val="Hyperlink"/>
          <w:rFonts w:ascii="Helvetica" w:hAnsi="Helvetica" w:cs="Helvetica"/>
          <w:b w:val="0"/>
          <w:sz w:val="20"/>
          <w:szCs w:val="20"/>
          <w:u w:val="none"/>
          <w:shd w:val="clear" w:color="auto" w:fill="FFFFFF"/>
        </w:rPr>
        <w:t>Elkashlan</w:t>
      </w:r>
      <w:proofErr w:type="spellEnd"/>
      <w:r w:rsidRPr="00B92160">
        <w:rPr>
          <w:b w:val="0"/>
          <w:sz w:val="20"/>
          <w:szCs w:val="20"/>
        </w:rPr>
        <w:fldChar w:fldCharType="end"/>
      </w:r>
      <w:r w:rsidRPr="00B92160">
        <w:rPr>
          <w:rFonts w:ascii="Helvetica" w:hAnsi="Helvetica" w:cs="Helvetica"/>
          <w:b w:val="0"/>
          <w:color w:val="000000"/>
          <w:sz w:val="20"/>
          <w:szCs w:val="20"/>
          <w:shd w:val="clear" w:color="auto" w:fill="FFFFFF"/>
        </w:rPr>
        <w:t>, </w:t>
      </w:r>
      <w:proofErr w:type="spellStart"/>
      <w:r w:rsidRPr="00B92160">
        <w:rPr>
          <w:b w:val="0"/>
          <w:sz w:val="20"/>
          <w:szCs w:val="20"/>
        </w:rPr>
        <w:fldChar w:fldCharType="begin"/>
      </w:r>
      <w:r w:rsidRPr="00B92160">
        <w:rPr>
          <w:b w:val="0"/>
          <w:sz w:val="20"/>
          <w:szCs w:val="20"/>
        </w:rPr>
        <w:instrText xml:space="preserve"> HYPERLINK "https://arxiv.org/search/cs?searchtype=author&amp;query=I%2C+C" </w:instrText>
      </w:r>
      <w:r w:rsidRPr="00B92160">
        <w:rPr>
          <w:b w:val="0"/>
          <w:sz w:val="20"/>
          <w:szCs w:val="20"/>
        </w:rPr>
        <w:fldChar w:fldCharType="separate"/>
      </w:r>
      <w:r w:rsidRPr="00B92160">
        <w:rPr>
          <w:rStyle w:val="Hyperlink"/>
          <w:rFonts w:ascii="Helvetica" w:hAnsi="Helvetica" w:cs="Helvetica"/>
          <w:b w:val="0"/>
          <w:sz w:val="20"/>
          <w:szCs w:val="20"/>
          <w:u w:val="none"/>
          <w:shd w:val="clear" w:color="auto" w:fill="FFFFFF"/>
        </w:rPr>
        <w:t>Chih</w:t>
      </w:r>
      <w:proofErr w:type="spellEnd"/>
      <w:r w:rsidRPr="00B92160">
        <w:rPr>
          <w:rStyle w:val="Hyperlink"/>
          <w:rFonts w:ascii="Helvetica" w:hAnsi="Helvetica" w:cs="Helvetica"/>
          <w:b w:val="0"/>
          <w:sz w:val="20"/>
          <w:szCs w:val="20"/>
          <w:u w:val="none"/>
          <w:shd w:val="clear" w:color="auto" w:fill="FFFFFF"/>
        </w:rPr>
        <w:t>-Lin I</w:t>
      </w:r>
      <w:r w:rsidRPr="00B92160">
        <w:rPr>
          <w:b w:val="0"/>
          <w:sz w:val="20"/>
          <w:szCs w:val="20"/>
        </w:rPr>
        <w:fldChar w:fldCharType="end"/>
      </w:r>
      <w:r w:rsidRPr="00B92160">
        <w:rPr>
          <w:rFonts w:ascii="Helvetica" w:hAnsi="Helvetica" w:cs="Helvetica"/>
          <w:b w:val="0"/>
          <w:color w:val="000000"/>
          <w:sz w:val="20"/>
          <w:szCs w:val="20"/>
          <w:shd w:val="clear" w:color="auto" w:fill="FFFFFF"/>
        </w:rPr>
        <w:t>, </w:t>
      </w:r>
      <w:hyperlink r:id="rId6" w:history="1">
        <w:r w:rsidRPr="00B92160">
          <w:rPr>
            <w:rStyle w:val="Hyperlink"/>
            <w:rFonts w:ascii="Helvetica" w:hAnsi="Helvetica" w:cs="Helvetica"/>
            <w:b w:val="0"/>
            <w:sz w:val="20"/>
            <w:szCs w:val="20"/>
            <w:u w:val="none"/>
            <w:shd w:val="clear" w:color="auto" w:fill="FFFFFF"/>
          </w:rPr>
          <w:t>H. Vincent Poor</w:t>
        </w:r>
      </w:hyperlink>
      <w:r w:rsidRPr="00B92160">
        <w:rPr>
          <w:b w:val="0"/>
          <w:sz w:val="20"/>
          <w:szCs w:val="20"/>
        </w:rPr>
        <w:t>:</w:t>
      </w:r>
      <w:r w:rsidRPr="00B92160">
        <w:rPr>
          <w:rFonts w:ascii="Helvetica" w:hAnsi="Helvetica" w:cs="Helvetica"/>
          <w:b w:val="0"/>
          <w:color w:val="000000"/>
          <w:sz w:val="20"/>
          <w:szCs w:val="20"/>
        </w:rPr>
        <w:t xml:space="preserve"> </w:t>
      </w:r>
      <w:r w:rsidRPr="00B92160">
        <w:rPr>
          <w:rFonts w:ascii="Helvetica" w:hAnsi="Helvetica" w:cs="Helvetica"/>
          <w:b w:val="0"/>
          <w:color w:val="000000"/>
          <w:sz w:val="20"/>
          <w:szCs w:val="20"/>
        </w:rPr>
        <w:t>Application of Non-orthogonal Multiple Access in LTE and 5G Networks</w:t>
      </w:r>
      <w:r w:rsidRPr="00B92160">
        <w:rPr>
          <w:rFonts w:ascii="Helvetica" w:hAnsi="Helvetica" w:cs="Helvetica"/>
          <w:b w:val="0"/>
          <w:color w:val="000000"/>
          <w:sz w:val="20"/>
          <w:szCs w:val="20"/>
        </w:rPr>
        <w:t>.</w:t>
      </w:r>
      <w:r w:rsidRPr="00B92160">
        <w:rPr>
          <w:rFonts w:ascii="Helvetica" w:hAnsi="Helvetica" w:cs="Helvetica"/>
          <w:b w:val="0"/>
          <w:iCs/>
          <w:color w:val="000000"/>
          <w:sz w:val="20"/>
          <w:szCs w:val="20"/>
          <w:shd w:val="clear" w:color="auto" w:fill="FFFFFF"/>
        </w:rPr>
        <w:t xml:space="preserve"> </w:t>
      </w:r>
      <w:r w:rsidRPr="00B92160">
        <w:rPr>
          <w:rFonts w:ascii="Helvetica" w:hAnsi="Helvetica" w:cs="Helvetica"/>
          <w:b w:val="0"/>
          <w:iCs/>
          <w:color w:val="000000"/>
          <w:sz w:val="20"/>
          <w:szCs w:val="20"/>
          <w:shd w:val="clear" w:color="auto" w:fill="FFFFFF"/>
        </w:rPr>
        <w:t>(Submitted on 27 Nov 2015 (</w:t>
      </w:r>
      <w:hyperlink r:id="rId7" w:history="1">
        <w:r w:rsidRPr="00B92160">
          <w:rPr>
            <w:rStyle w:val="Hyperlink"/>
            <w:rFonts w:ascii="Helvetica" w:hAnsi="Helvetica" w:cs="Helvetica"/>
            <w:b w:val="0"/>
            <w:iCs/>
            <w:sz w:val="20"/>
            <w:szCs w:val="20"/>
            <w:u w:val="none"/>
            <w:shd w:val="clear" w:color="auto" w:fill="FFFFFF"/>
          </w:rPr>
          <w:t>v1</w:t>
        </w:r>
      </w:hyperlink>
      <w:r w:rsidRPr="00B92160">
        <w:rPr>
          <w:rFonts w:ascii="Helvetica" w:hAnsi="Helvetica" w:cs="Helvetica"/>
          <w:b w:val="0"/>
          <w:iCs/>
          <w:color w:val="000000"/>
          <w:sz w:val="20"/>
          <w:szCs w:val="20"/>
          <w:shd w:val="clear" w:color="auto" w:fill="FFFFFF"/>
        </w:rPr>
        <w:t>), last revised 31 Oct 2016 (this version, v2))</w:t>
      </w:r>
      <w:r>
        <w:rPr>
          <w:rFonts w:ascii="Helvetica" w:hAnsi="Helvetica" w:cs="Helvetica"/>
          <w:b w:val="0"/>
          <w:iCs/>
          <w:color w:val="000000"/>
          <w:sz w:val="20"/>
          <w:szCs w:val="20"/>
          <w:shd w:val="clear" w:color="auto" w:fill="FFFFFF"/>
        </w:rPr>
        <w:t>.</w:t>
      </w:r>
    </w:p>
    <w:p w14:paraId="3368EAFD" w14:textId="6BD87DA2" w:rsidR="00B92160" w:rsidRPr="00B92160" w:rsidRDefault="00B92160" w:rsidP="00B92160">
      <w:pPr>
        <w:pStyle w:val="Heading1"/>
        <w:shd w:val="clear" w:color="auto" w:fill="FFFFFF"/>
        <w:spacing w:before="120" w:beforeAutospacing="0" w:after="120" w:afterAutospacing="0"/>
        <w:ind w:left="300"/>
        <w:rPr>
          <w:rFonts w:ascii="Helvetica" w:hAnsi="Helvetica" w:cs="Helvetica"/>
          <w:b w:val="0"/>
          <w:iCs/>
          <w:color w:val="000000"/>
          <w:sz w:val="20"/>
          <w:szCs w:val="20"/>
          <w:shd w:val="clear" w:color="auto" w:fill="FFFFFF"/>
        </w:rPr>
      </w:pPr>
      <w:r>
        <w:rPr>
          <w:rFonts w:ascii="Helvetica" w:hAnsi="Helvetica" w:cs="Helvetica"/>
          <w:b w:val="0"/>
          <w:iCs/>
          <w:color w:val="000000"/>
          <w:sz w:val="20"/>
          <w:szCs w:val="20"/>
          <w:shd w:val="clear" w:color="auto" w:fill="FFFFFF"/>
        </w:rPr>
        <w:t>[2]</w:t>
      </w:r>
      <w:r w:rsidRPr="00B92160">
        <w:rPr>
          <w:rFonts w:ascii="Arial" w:hAnsi="Arial" w:cs="Arial"/>
          <w:color w:val="333333"/>
          <w:sz w:val="18"/>
          <w:szCs w:val="18"/>
          <w:shd w:val="clear" w:color="auto" w:fill="F3FAFE"/>
        </w:rPr>
        <w:t xml:space="preserve"> </w:t>
      </w:r>
      <w:r w:rsidRPr="00B92160">
        <w:rPr>
          <w:rFonts w:ascii="Arial" w:hAnsi="Arial" w:cs="Arial"/>
          <w:b w:val="0"/>
          <w:color w:val="333333"/>
          <w:sz w:val="20"/>
          <w:szCs w:val="20"/>
          <w:shd w:val="clear" w:color="auto" w:fill="F3FAFE"/>
        </w:rPr>
        <w:t xml:space="preserve">Y. Saito, A. </w:t>
      </w:r>
      <w:proofErr w:type="spellStart"/>
      <w:r w:rsidRPr="00B92160">
        <w:rPr>
          <w:rFonts w:ascii="Arial" w:hAnsi="Arial" w:cs="Arial"/>
          <w:b w:val="0"/>
          <w:color w:val="333333"/>
          <w:sz w:val="20"/>
          <w:szCs w:val="20"/>
          <w:shd w:val="clear" w:color="auto" w:fill="F3FAFE"/>
        </w:rPr>
        <w:t>Benjebbour</w:t>
      </w:r>
      <w:proofErr w:type="spellEnd"/>
      <w:r w:rsidRPr="00B92160">
        <w:rPr>
          <w:rFonts w:ascii="Arial" w:hAnsi="Arial" w:cs="Arial"/>
          <w:b w:val="0"/>
          <w:color w:val="333333"/>
          <w:sz w:val="20"/>
          <w:szCs w:val="20"/>
          <w:shd w:val="clear" w:color="auto" w:fill="F3FAFE"/>
        </w:rPr>
        <w:t xml:space="preserve">, Y. </w:t>
      </w:r>
      <w:proofErr w:type="spellStart"/>
      <w:r w:rsidRPr="00B92160">
        <w:rPr>
          <w:rFonts w:ascii="Arial" w:hAnsi="Arial" w:cs="Arial"/>
          <w:b w:val="0"/>
          <w:color w:val="333333"/>
          <w:sz w:val="20"/>
          <w:szCs w:val="20"/>
          <w:shd w:val="clear" w:color="auto" w:fill="F3FAFE"/>
        </w:rPr>
        <w:t>Kishiyama</w:t>
      </w:r>
      <w:proofErr w:type="spellEnd"/>
      <w:r w:rsidRPr="00B92160">
        <w:rPr>
          <w:rFonts w:ascii="Arial" w:hAnsi="Arial" w:cs="Arial"/>
          <w:b w:val="0"/>
          <w:color w:val="333333"/>
          <w:sz w:val="20"/>
          <w:szCs w:val="20"/>
          <w:shd w:val="clear" w:color="auto" w:fill="F3FAFE"/>
        </w:rPr>
        <w:t>, T. Nakamura, "System level performance evaluation of downlink non-orthogonal multiple access (NOMA)", </w:t>
      </w:r>
      <w:r w:rsidRPr="00B92160">
        <w:rPr>
          <w:rStyle w:val="Emphasis"/>
          <w:rFonts w:ascii="Arial" w:hAnsi="Arial" w:cs="Arial"/>
          <w:b w:val="0"/>
          <w:color w:val="333333"/>
          <w:sz w:val="20"/>
          <w:szCs w:val="20"/>
          <w:shd w:val="clear" w:color="auto" w:fill="F3FAFE"/>
        </w:rPr>
        <w:t>Proc. IEEE Personal Indoor and Mobile Radio Communications (PIMRC)</w:t>
      </w:r>
      <w:r w:rsidRPr="00B92160">
        <w:rPr>
          <w:rFonts w:ascii="Arial" w:hAnsi="Arial" w:cs="Arial"/>
          <w:b w:val="0"/>
          <w:color w:val="333333"/>
          <w:sz w:val="20"/>
          <w:szCs w:val="20"/>
          <w:shd w:val="clear" w:color="auto" w:fill="F3FAFE"/>
        </w:rPr>
        <w:t>, pp. 611-615, Sept. 2013.</w:t>
      </w:r>
    </w:p>
    <w:p w14:paraId="1038A1DB" w14:textId="77777777" w:rsidR="00B92160" w:rsidRPr="00B92160" w:rsidRDefault="00B92160" w:rsidP="00B92160">
      <w:pPr>
        <w:pStyle w:val="Heading1"/>
        <w:shd w:val="clear" w:color="auto" w:fill="FFFFFF"/>
        <w:spacing w:before="120" w:beforeAutospacing="0" w:after="120" w:afterAutospacing="0"/>
        <w:ind w:left="300"/>
        <w:rPr>
          <w:rFonts w:ascii="Helvetica" w:hAnsi="Helvetica" w:cs="Helvetica"/>
          <w:b w:val="0"/>
          <w:color w:val="000000"/>
          <w:sz w:val="20"/>
          <w:szCs w:val="20"/>
        </w:rPr>
      </w:pPr>
    </w:p>
    <w:p w14:paraId="5D987C2A" w14:textId="24868BE2" w:rsidR="00B92160" w:rsidRPr="00B92160" w:rsidRDefault="00B92160" w:rsidP="00B92160">
      <w:pPr>
        <w:spacing w:line="240" w:lineRule="auto"/>
        <w:rPr>
          <w:sz w:val="18"/>
          <w:szCs w:val="18"/>
        </w:rPr>
      </w:pPr>
    </w:p>
    <w:p w14:paraId="4AC15D57" w14:textId="7726AC37" w:rsidR="00B92160" w:rsidRDefault="00B92160"/>
    <w:p w14:paraId="21A9C37A" w14:textId="08BCDECA" w:rsidR="00B92160" w:rsidRDefault="00B92160"/>
    <w:bookmarkEnd w:id="0"/>
    <w:p w14:paraId="50BB9917" w14:textId="77777777" w:rsidR="00B92160" w:rsidRDefault="00B92160"/>
    <w:sectPr w:rsidR="00B9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60"/>
    <w:rsid w:val="00B92160"/>
    <w:rsid w:val="00E30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2C94"/>
  <w15:chartTrackingRefBased/>
  <w15:docId w15:val="{1A760D0B-CF9D-402E-A9D4-7F78E16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160"/>
    <w:rPr>
      <w:color w:val="0000FF"/>
      <w:u w:val="single"/>
    </w:rPr>
  </w:style>
  <w:style w:type="character" w:customStyle="1" w:styleId="Heading1Char">
    <w:name w:val="Heading 1 Char"/>
    <w:basedOn w:val="DefaultParagraphFont"/>
    <w:link w:val="Heading1"/>
    <w:uiPriority w:val="9"/>
    <w:rsid w:val="00B92160"/>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B92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160"/>
    <w:rPr>
      <w:rFonts w:ascii="Segoe UI" w:hAnsi="Segoe UI" w:cs="Segoe UI"/>
      <w:sz w:val="18"/>
      <w:szCs w:val="18"/>
    </w:rPr>
  </w:style>
  <w:style w:type="character" w:styleId="Emphasis">
    <w:name w:val="Emphasis"/>
    <w:basedOn w:val="DefaultParagraphFont"/>
    <w:uiPriority w:val="20"/>
    <w:qFormat/>
    <w:rsid w:val="00B921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1511.08610v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search/cs?searchtype=author&amp;query=Poor%2C+H+V" TargetMode="External"/><Relationship Id="rId5" Type="http://schemas.openxmlformats.org/officeDocument/2006/relationships/hyperlink" Target="https://arxiv.org/search/cs?searchtype=author&amp;query=Sun%2C+Q" TargetMode="External"/><Relationship Id="rId4" Type="http://schemas.openxmlformats.org/officeDocument/2006/relationships/hyperlink" Target="https://arxiv.org/search/cs?searchtype=author&amp;query=Ding%2C+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 .</dc:creator>
  <cp:keywords/>
  <dc:description/>
  <cp:lastModifiedBy>Lucifer .</cp:lastModifiedBy>
  <cp:revision>1</cp:revision>
  <dcterms:created xsi:type="dcterms:W3CDTF">2019-05-02T17:42:00Z</dcterms:created>
  <dcterms:modified xsi:type="dcterms:W3CDTF">2019-05-02T18:39:00Z</dcterms:modified>
</cp:coreProperties>
</file>