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977"/>
        <w:gridCol w:w="6723"/>
      </w:tblGrid>
      <w:tr w:rsidR="00701960" w:rsidRPr="00873FF6" w:rsidTr="00873FF6">
        <w:tc>
          <w:tcPr>
            <w:tcW w:w="1271" w:type="dxa"/>
          </w:tcPr>
          <w:p w:rsidR="00701960" w:rsidRPr="00873FF6" w:rsidRDefault="00701960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873FF6">
              <w:rPr>
                <w:rFonts w:ascii="Times New Roman" w:hAnsi="Times New Roman" w:hint="eastAsia"/>
                <w:b/>
              </w:rPr>
              <w:t>文献</w:t>
            </w:r>
          </w:p>
        </w:tc>
        <w:tc>
          <w:tcPr>
            <w:tcW w:w="2977" w:type="dxa"/>
          </w:tcPr>
          <w:p w:rsidR="00701960" w:rsidRPr="00873FF6" w:rsidRDefault="00873FF6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873FF6">
              <w:rPr>
                <w:rFonts w:ascii="Times New Roman" w:hAnsi="Times New Roman" w:hint="eastAsia"/>
                <w:b/>
              </w:rPr>
              <w:t>目标</w:t>
            </w:r>
          </w:p>
        </w:tc>
        <w:tc>
          <w:tcPr>
            <w:tcW w:w="2977" w:type="dxa"/>
          </w:tcPr>
          <w:p w:rsidR="00701960" w:rsidRPr="00873FF6" w:rsidRDefault="00873FF6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873FF6">
              <w:rPr>
                <w:rFonts w:ascii="Times New Roman" w:hAnsi="Times New Roman" w:hint="eastAsia"/>
                <w:b/>
              </w:rPr>
              <w:t>约束</w:t>
            </w:r>
          </w:p>
        </w:tc>
        <w:tc>
          <w:tcPr>
            <w:tcW w:w="6723" w:type="dxa"/>
          </w:tcPr>
          <w:p w:rsidR="00701960" w:rsidRPr="00873FF6" w:rsidRDefault="00873FF6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873FF6">
              <w:rPr>
                <w:rFonts w:ascii="Times New Roman" w:hAnsi="Times New Roman" w:hint="eastAsia"/>
                <w:b/>
              </w:rPr>
              <w:t>场景</w:t>
            </w:r>
          </w:p>
        </w:tc>
      </w:tr>
      <w:tr w:rsidR="00701960" w:rsidRPr="00873FF6" w:rsidTr="00873FF6">
        <w:tc>
          <w:tcPr>
            <w:tcW w:w="1271" w:type="dxa"/>
          </w:tcPr>
          <w:p w:rsidR="00701960" w:rsidRPr="00873FF6" w:rsidRDefault="00701960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873FF6">
              <w:rPr>
                <w:rFonts w:ascii="Times New Roman" w:hAnsi="Times New Roman" w:hint="eastAsia"/>
                <w:b/>
              </w:rPr>
              <w:t>Ref</w:t>
            </w:r>
            <w:r w:rsidRPr="00873FF6">
              <w:rPr>
                <w:rFonts w:ascii="Times New Roman" w:hAnsi="Times New Roman"/>
                <w:b/>
              </w:rPr>
              <w:t>.[</w:t>
            </w:r>
            <w:r w:rsidR="009334A5" w:rsidRPr="00873FF6">
              <w:rPr>
                <w:rFonts w:ascii="Times New Roman" w:hAnsi="Times New Roman"/>
                <w:b/>
              </w:rPr>
              <w:t>1</w:t>
            </w:r>
            <w:r w:rsidRPr="00873FF6">
              <w:rPr>
                <w:rFonts w:ascii="Times New Roman" w:hAnsi="Times New Roman"/>
                <w:b/>
              </w:rPr>
              <w:t>]</w:t>
            </w:r>
          </w:p>
        </w:tc>
        <w:tc>
          <w:tcPr>
            <w:tcW w:w="2977" w:type="dxa"/>
          </w:tcPr>
          <w:p w:rsidR="00701960" w:rsidRPr="00873FF6" w:rsidRDefault="00873FF6" w:rsidP="00873FF6">
            <w:pPr>
              <w:spacing w:line="480" w:lineRule="auto"/>
              <w:rPr>
                <w:rFonts w:ascii="Times New Roman" w:hAnsi="Times New Roman" w:hint="eastAsia"/>
                <w:b/>
              </w:rPr>
            </w:pPr>
            <w:r w:rsidRPr="00873FF6">
              <w:rPr>
                <w:rFonts w:ascii="Times New Roman" w:hAnsi="Times New Roman" w:hint="eastAsia"/>
                <w:b/>
              </w:rPr>
              <w:t>最大化</w:t>
            </w:r>
            <w:r w:rsidRPr="00873FF6">
              <w:rPr>
                <w:rFonts w:ascii="Times New Roman" w:hAnsi="Times New Roman"/>
                <w:b/>
              </w:rPr>
              <w:t>D2D</w:t>
            </w:r>
            <w:r w:rsidRPr="00873FF6">
              <w:rPr>
                <w:rFonts w:ascii="Times New Roman" w:hAnsi="Times New Roman"/>
                <w:b/>
              </w:rPr>
              <w:t>数据数率之和</w:t>
            </w:r>
          </w:p>
        </w:tc>
        <w:tc>
          <w:tcPr>
            <w:tcW w:w="2977" w:type="dxa"/>
          </w:tcPr>
          <w:p w:rsidR="00701960" w:rsidRPr="00FC2F04" w:rsidRDefault="00873FF6" w:rsidP="00873FF6">
            <w:pPr>
              <w:spacing w:line="480" w:lineRule="auto"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 w:hint="eastAsia"/>
                <w:b/>
              </w:rPr>
              <w:t>SINR</w:t>
            </w:r>
            <w:r>
              <w:rPr>
                <w:rFonts w:ascii="Times New Roman" w:hAnsi="Times New Roman"/>
                <w:b/>
                <w:vertAlign w:val="subscript"/>
              </w:rPr>
              <w:t>C</w:t>
            </w:r>
            <w:r>
              <w:rPr>
                <w:rFonts w:ascii="Times New Roman" w:hAnsi="Times New Roman" w:hint="eastAsia"/>
                <w:b/>
              </w:rPr>
              <w:t>，</w:t>
            </w:r>
            <w:r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  <w:b/>
                <w:vertAlign w:val="subscript"/>
              </w:rPr>
              <w:t>D</w:t>
            </w:r>
            <w:r w:rsidR="00FC2F04">
              <w:rPr>
                <w:rFonts w:ascii="Times New Roman" w:hAnsi="Times New Roman" w:hint="eastAsia"/>
                <w:b/>
              </w:rPr>
              <w:t>，</w:t>
            </w:r>
            <w:r w:rsidR="00FC2F04">
              <w:rPr>
                <w:rFonts w:ascii="Times New Roman" w:hAnsi="Times New Roman"/>
                <w:b/>
              </w:rPr>
              <w:t>载波复用限制</w:t>
            </w:r>
          </w:p>
        </w:tc>
        <w:tc>
          <w:tcPr>
            <w:tcW w:w="6723" w:type="dxa"/>
          </w:tcPr>
          <w:p w:rsidR="00701960" w:rsidRPr="00873FF6" w:rsidRDefault="00873FF6" w:rsidP="00873FF6">
            <w:pPr>
              <w:spacing w:line="480" w:lineRule="auto"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 w:hint="eastAsia"/>
                <w:b/>
              </w:rPr>
              <w:t>多</w:t>
            </w:r>
            <w:r>
              <w:rPr>
                <w:rFonts w:ascii="Times New Roman" w:hAnsi="Times New Roman"/>
                <w:b/>
              </w:rPr>
              <w:t>对一复用</w:t>
            </w:r>
            <w:r>
              <w:rPr>
                <w:rFonts w:ascii="Times New Roman" w:hAnsi="Times New Roman" w:hint="eastAsia"/>
                <w:b/>
              </w:rPr>
              <w:t>，</w:t>
            </w:r>
            <w:r>
              <w:rPr>
                <w:rFonts w:ascii="Times New Roman" w:hAnsi="Times New Roman"/>
                <w:b/>
              </w:rPr>
              <w:t>每个</w:t>
            </w:r>
            <w:r>
              <w:rPr>
                <w:rFonts w:ascii="Times New Roman" w:hAnsi="Times New Roman" w:hint="eastAsia"/>
                <w:b/>
              </w:rPr>
              <w:t>CUE</w:t>
            </w:r>
            <w:r w:rsidRPr="00873FF6">
              <w:rPr>
                <w:rFonts w:ascii="Times New Roman" w:hAnsi="Times New Roman" w:hint="eastAsia"/>
                <w:b/>
              </w:rPr>
              <w:t>在上下行通信时</w:t>
            </w:r>
            <w:r>
              <w:rPr>
                <w:rFonts w:ascii="Times New Roman" w:hAnsi="Times New Roman" w:hint="eastAsia"/>
                <w:b/>
              </w:rPr>
              <w:t>使用</w:t>
            </w:r>
            <w:r>
              <w:rPr>
                <w:rFonts w:ascii="Times New Roman" w:hAnsi="Times New Roman"/>
                <w:b/>
              </w:rPr>
              <w:t>两条正交的载波</w:t>
            </w:r>
          </w:p>
        </w:tc>
      </w:tr>
      <w:tr w:rsidR="00701960" w:rsidRPr="00873FF6" w:rsidTr="00873FF6">
        <w:tc>
          <w:tcPr>
            <w:tcW w:w="1271" w:type="dxa"/>
          </w:tcPr>
          <w:p w:rsidR="00701960" w:rsidRPr="00873FF6" w:rsidRDefault="009334A5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873FF6">
              <w:rPr>
                <w:rFonts w:ascii="Times New Roman" w:hAnsi="Times New Roman" w:hint="eastAsia"/>
                <w:b/>
              </w:rPr>
              <w:t>Ref</w:t>
            </w:r>
            <w:r w:rsidRPr="00873FF6">
              <w:rPr>
                <w:rFonts w:ascii="Times New Roman" w:hAnsi="Times New Roman"/>
                <w:b/>
              </w:rPr>
              <w:t>.[2]</w:t>
            </w:r>
          </w:p>
        </w:tc>
        <w:tc>
          <w:tcPr>
            <w:tcW w:w="2977" w:type="dxa"/>
          </w:tcPr>
          <w:p w:rsidR="00701960" w:rsidRPr="00873FF6" w:rsidRDefault="00873FF6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873FF6">
              <w:rPr>
                <w:rFonts w:ascii="Times New Roman" w:hAnsi="Times New Roman" w:hint="eastAsia"/>
                <w:b/>
              </w:rPr>
              <w:t>最大化</w:t>
            </w:r>
            <w:r w:rsidRPr="00873FF6">
              <w:rPr>
                <w:rFonts w:ascii="Times New Roman" w:hAnsi="Times New Roman" w:hint="eastAsia"/>
                <w:b/>
              </w:rPr>
              <w:t>D2D</w:t>
            </w:r>
            <w:r w:rsidRPr="00873FF6">
              <w:rPr>
                <w:rFonts w:ascii="Times New Roman" w:hAnsi="Times New Roman" w:hint="eastAsia"/>
                <w:b/>
              </w:rPr>
              <w:t>数据数率之和</w:t>
            </w:r>
          </w:p>
        </w:tc>
        <w:tc>
          <w:tcPr>
            <w:tcW w:w="2977" w:type="dxa"/>
          </w:tcPr>
          <w:p w:rsidR="00701960" w:rsidRPr="00FC2F04" w:rsidRDefault="00873FF6" w:rsidP="00873FF6">
            <w:pPr>
              <w:spacing w:line="480" w:lineRule="auto"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 w:hint="eastAsia"/>
                <w:b/>
              </w:rPr>
              <w:t>SINR</w:t>
            </w:r>
            <w:r>
              <w:rPr>
                <w:rFonts w:ascii="Times New Roman" w:hAnsi="Times New Roman"/>
                <w:b/>
                <w:vertAlign w:val="subscript"/>
              </w:rPr>
              <w:t>C</w:t>
            </w:r>
            <w:r>
              <w:rPr>
                <w:rFonts w:ascii="Times New Roman" w:hAnsi="Times New Roman" w:hint="eastAsia"/>
                <w:b/>
              </w:rPr>
              <w:t>，</w:t>
            </w:r>
            <w:r>
              <w:rPr>
                <w:rFonts w:ascii="Times New Roman" w:hAnsi="Times New Roman" w:hint="eastAsia"/>
                <w:b/>
              </w:rPr>
              <w:t>SINR</w:t>
            </w:r>
            <w:r>
              <w:rPr>
                <w:rFonts w:ascii="Times New Roman" w:hAnsi="Times New Roman"/>
                <w:b/>
                <w:vertAlign w:val="subscript"/>
              </w:rPr>
              <w:t>D</w:t>
            </w:r>
            <w:r>
              <w:rPr>
                <w:rFonts w:ascii="Times New Roman" w:hAnsi="Times New Roman" w:hint="eastAsia"/>
                <w:b/>
              </w:rPr>
              <w:t>，</w:t>
            </w:r>
            <w:r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  <w:b/>
                <w:vertAlign w:val="subscript"/>
              </w:rPr>
              <w:t>C</w:t>
            </w:r>
            <w:r>
              <w:rPr>
                <w:rFonts w:ascii="Times New Roman" w:hAnsi="Times New Roman"/>
                <w:b/>
              </w:rPr>
              <w:t>，</w:t>
            </w:r>
            <w:r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  <w:b/>
                <w:vertAlign w:val="subscript"/>
              </w:rPr>
              <w:t>D</w:t>
            </w:r>
            <w:r w:rsidR="00FC2F04">
              <w:rPr>
                <w:rFonts w:ascii="Times New Roman" w:hAnsi="Times New Roman" w:hint="eastAsia"/>
                <w:b/>
              </w:rPr>
              <w:t>，</w:t>
            </w:r>
            <w:r w:rsidR="00FC2F04">
              <w:rPr>
                <w:rFonts w:ascii="Times New Roman" w:hAnsi="Times New Roman"/>
                <w:b/>
              </w:rPr>
              <w:t>载波复用限制</w:t>
            </w:r>
          </w:p>
        </w:tc>
        <w:tc>
          <w:tcPr>
            <w:tcW w:w="6723" w:type="dxa"/>
          </w:tcPr>
          <w:p w:rsidR="00701960" w:rsidRPr="00873FF6" w:rsidRDefault="00873FF6" w:rsidP="00873FF6">
            <w:pPr>
              <w:spacing w:line="480" w:lineRule="auto"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 w:hint="eastAsia"/>
                <w:b/>
              </w:rPr>
              <w:t>多对一</w:t>
            </w:r>
            <w:r>
              <w:rPr>
                <w:rFonts w:ascii="Times New Roman" w:hAnsi="Times New Roman"/>
                <w:b/>
              </w:rPr>
              <w:t>复用，每个</w:t>
            </w:r>
            <w:r>
              <w:rPr>
                <w:rFonts w:ascii="Times New Roman" w:hAnsi="Times New Roman" w:hint="eastAsia"/>
                <w:b/>
              </w:rPr>
              <w:t>CUE</w:t>
            </w:r>
            <w:r>
              <w:rPr>
                <w:rFonts w:ascii="Times New Roman" w:hAnsi="Times New Roman"/>
                <w:b/>
              </w:rPr>
              <w:t>在上下行</w:t>
            </w:r>
            <w:r>
              <w:rPr>
                <w:rFonts w:ascii="Times New Roman" w:hAnsi="Times New Roman" w:hint="eastAsia"/>
                <w:b/>
              </w:rPr>
              <w:t>通信时</w:t>
            </w:r>
            <w:r>
              <w:rPr>
                <w:rFonts w:ascii="Times New Roman" w:hAnsi="Times New Roman"/>
                <w:b/>
              </w:rPr>
              <w:t>使用同</w:t>
            </w:r>
            <w:r>
              <w:rPr>
                <w:rFonts w:ascii="Times New Roman" w:hAnsi="Times New Roman" w:hint="eastAsia"/>
                <w:b/>
              </w:rPr>
              <w:t>一条</w:t>
            </w:r>
            <w:r>
              <w:rPr>
                <w:rFonts w:ascii="Times New Roman" w:hAnsi="Times New Roman"/>
                <w:b/>
              </w:rPr>
              <w:t>载波</w:t>
            </w:r>
          </w:p>
        </w:tc>
      </w:tr>
      <w:tr w:rsidR="00701960" w:rsidRPr="0038000F" w:rsidTr="00873FF6">
        <w:tc>
          <w:tcPr>
            <w:tcW w:w="1271" w:type="dxa"/>
          </w:tcPr>
          <w:p w:rsidR="00701960" w:rsidRPr="0038000F" w:rsidRDefault="009334A5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38000F">
              <w:rPr>
                <w:rFonts w:ascii="Times New Roman" w:hAnsi="Times New Roman" w:hint="eastAsia"/>
                <w:b/>
              </w:rPr>
              <w:t>Ref</w:t>
            </w:r>
            <w:r w:rsidRPr="0038000F">
              <w:rPr>
                <w:rFonts w:ascii="Times New Roman" w:hAnsi="Times New Roman"/>
                <w:b/>
              </w:rPr>
              <w:t>.[3]</w:t>
            </w:r>
          </w:p>
        </w:tc>
        <w:tc>
          <w:tcPr>
            <w:tcW w:w="2977" w:type="dxa"/>
          </w:tcPr>
          <w:p w:rsidR="00701960" w:rsidRPr="0038000F" w:rsidRDefault="00873FF6" w:rsidP="00873FF6">
            <w:pPr>
              <w:spacing w:line="480" w:lineRule="auto"/>
              <w:rPr>
                <w:rFonts w:ascii="Times New Roman" w:hAnsi="Times New Roman" w:hint="eastAsia"/>
                <w:b/>
              </w:rPr>
            </w:pPr>
            <w:r w:rsidRPr="0038000F">
              <w:rPr>
                <w:rFonts w:ascii="Times New Roman" w:hAnsi="Times New Roman" w:hint="eastAsia"/>
                <w:b/>
              </w:rPr>
              <w:t>最大化</w:t>
            </w:r>
            <w:r w:rsidRPr="0038000F">
              <w:rPr>
                <w:rFonts w:ascii="Times New Roman" w:hAnsi="Times New Roman"/>
                <w:b/>
              </w:rPr>
              <w:t>系统数据速率之和</w:t>
            </w:r>
          </w:p>
        </w:tc>
        <w:tc>
          <w:tcPr>
            <w:tcW w:w="2977" w:type="dxa"/>
          </w:tcPr>
          <w:p w:rsidR="00701960" w:rsidRPr="0038000F" w:rsidRDefault="00FC2F04" w:rsidP="00873FF6">
            <w:pPr>
              <w:spacing w:line="480" w:lineRule="auto"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 w:hint="eastAsia"/>
                <w:b/>
              </w:rPr>
              <w:t>载波</w:t>
            </w:r>
            <w:r>
              <w:rPr>
                <w:rFonts w:ascii="Times New Roman" w:hAnsi="Times New Roman"/>
                <w:b/>
              </w:rPr>
              <w:t>复用限制</w:t>
            </w:r>
          </w:p>
        </w:tc>
        <w:tc>
          <w:tcPr>
            <w:tcW w:w="6723" w:type="dxa"/>
          </w:tcPr>
          <w:p w:rsidR="00701960" w:rsidRDefault="00873FF6" w:rsidP="00873FF6">
            <w:pPr>
              <w:spacing w:line="480" w:lineRule="auto"/>
              <w:rPr>
                <w:rFonts w:ascii="Times New Roman" w:hAnsi="Times New Roman"/>
                <w:b/>
              </w:rPr>
            </w:pPr>
            <w:r w:rsidRPr="0038000F">
              <w:rPr>
                <w:rFonts w:ascii="Times New Roman" w:hAnsi="Times New Roman" w:hint="eastAsia"/>
                <w:b/>
              </w:rPr>
              <w:t>基站</w:t>
            </w:r>
            <w:r w:rsidRPr="0038000F">
              <w:rPr>
                <w:rFonts w:ascii="Times New Roman" w:hAnsi="Times New Roman"/>
                <w:b/>
              </w:rPr>
              <w:t>具有全双工能力，</w:t>
            </w:r>
            <w:r w:rsidRPr="0038000F">
              <w:rPr>
                <w:rFonts w:ascii="Times New Roman" w:hAnsi="Times New Roman" w:hint="eastAsia"/>
                <w:b/>
              </w:rPr>
              <w:t>不同蜂窝</w:t>
            </w:r>
            <w:r w:rsidRPr="0038000F">
              <w:rPr>
                <w:rFonts w:ascii="Times New Roman" w:hAnsi="Times New Roman"/>
                <w:b/>
              </w:rPr>
              <w:t>用户上</w:t>
            </w:r>
            <w:r w:rsidRPr="0038000F">
              <w:rPr>
                <w:rFonts w:ascii="Times New Roman" w:hAnsi="Times New Roman" w:hint="eastAsia"/>
                <w:b/>
              </w:rPr>
              <w:t>行</w:t>
            </w:r>
            <w:r w:rsidRPr="0038000F">
              <w:rPr>
                <w:rFonts w:ascii="Times New Roman" w:hAnsi="Times New Roman"/>
                <w:b/>
              </w:rPr>
              <w:t>和下行可以使用同一条载波</w:t>
            </w:r>
            <w:r w:rsidR="00393061">
              <w:rPr>
                <w:rFonts w:ascii="Times New Roman" w:hAnsi="Times New Roman" w:hint="eastAsia"/>
                <w:b/>
              </w:rPr>
              <w:t>。</w:t>
            </w:r>
          </w:p>
          <w:p w:rsidR="00393061" w:rsidRPr="0038000F" w:rsidRDefault="00393061" w:rsidP="00873FF6">
            <w:pPr>
              <w:spacing w:line="480" w:lineRule="auto"/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 w:hint="eastAsia"/>
                <w:b/>
              </w:rPr>
              <w:t>D2D</w:t>
            </w:r>
            <w:r>
              <w:rPr>
                <w:rFonts w:ascii="Times New Roman" w:hAnsi="Times New Roman"/>
                <w:b/>
              </w:rPr>
              <w:t>用户再复用</w:t>
            </w:r>
            <w:r>
              <w:rPr>
                <w:rFonts w:ascii="Times New Roman" w:hAnsi="Times New Roman" w:hint="eastAsia"/>
                <w:b/>
              </w:rPr>
              <w:t>CUE</w:t>
            </w:r>
            <w:r>
              <w:rPr>
                <w:rFonts w:ascii="Times New Roman" w:hAnsi="Times New Roman"/>
                <w:b/>
              </w:rPr>
              <w:t>的子载波进行通信，</w:t>
            </w:r>
            <w:r>
              <w:rPr>
                <w:rFonts w:ascii="Times New Roman" w:hAnsi="Times New Roman" w:hint="eastAsia"/>
                <w:b/>
              </w:rPr>
              <w:t>一对一</w:t>
            </w:r>
            <w:r>
              <w:rPr>
                <w:rFonts w:ascii="Times New Roman" w:hAnsi="Times New Roman"/>
                <w:b/>
              </w:rPr>
              <w:t>复用。</w:t>
            </w:r>
          </w:p>
        </w:tc>
      </w:tr>
    </w:tbl>
    <w:p w:rsidR="0038000F" w:rsidRDefault="0038000F">
      <w:pPr>
        <w:rPr>
          <w:rFonts w:ascii="Times New Roman" w:hAnsi="Times New Roman"/>
        </w:rPr>
      </w:pPr>
    </w:p>
    <w:p w:rsidR="00E22E4D" w:rsidRPr="0038000F" w:rsidRDefault="00873FF6" w:rsidP="00A70D8C">
      <w:pPr>
        <w:ind w:left="315" w:hangingChars="150" w:hanging="315"/>
        <w:rPr>
          <w:rFonts w:ascii="Times New Roman" w:hAnsi="Times New Roman"/>
        </w:rPr>
      </w:pPr>
      <w:r w:rsidRPr="0038000F">
        <w:rPr>
          <w:rFonts w:ascii="Times New Roman" w:hAnsi="Times New Roman" w:hint="eastAsia"/>
        </w:rPr>
        <w:t>[</w:t>
      </w:r>
      <w:r w:rsidRPr="0038000F">
        <w:rPr>
          <w:rFonts w:ascii="Times New Roman" w:hAnsi="Times New Roman"/>
        </w:rPr>
        <w:t>1</w:t>
      </w:r>
      <w:r w:rsidRPr="0038000F">
        <w:rPr>
          <w:rFonts w:ascii="Times New Roman" w:hAnsi="Times New Roman" w:hint="eastAsia"/>
        </w:rPr>
        <w:t>]</w:t>
      </w:r>
      <w:r w:rsidRPr="0038000F">
        <w:rPr>
          <w:rFonts w:ascii="Times New Roman" w:hAnsi="Times New Roman"/>
        </w:rPr>
        <w:t xml:space="preserve"> </w:t>
      </w:r>
      <w:r w:rsidR="00A70D8C" w:rsidRPr="00A70D8C">
        <w:rPr>
          <w:rFonts w:ascii="Times New Roman" w:hAnsi="Times New Roman" w:hint="eastAsia"/>
        </w:rPr>
        <w:t xml:space="preserve">P. Zhao, P. Yu, L. Feng, W. Li, and X. Qiu, </w:t>
      </w:r>
      <w:r w:rsidR="00A70D8C" w:rsidRPr="00A70D8C">
        <w:rPr>
          <w:rFonts w:ascii="Times New Roman" w:hAnsi="Times New Roman" w:hint="eastAsia"/>
        </w:rPr>
        <w:t>“</w:t>
      </w:r>
      <w:r w:rsidR="00A70D8C" w:rsidRPr="00A70D8C">
        <w:rPr>
          <w:rFonts w:ascii="Times New Roman" w:hAnsi="Times New Roman" w:hint="eastAsia"/>
        </w:rPr>
        <w:t>Gain-Aware Joint Uplink-Downlink Resource Allocation for Device-to-Device Communications,</w:t>
      </w:r>
      <w:r w:rsidR="00A70D8C" w:rsidRPr="00A70D8C">
        <w:rPr>
          <w:rFonts w:ascii="Times New Roman" w:hAnsi="Times New Roman" w:hint="eastAsia"/>
        </w:rPr>
        <w:t>”</w:t>
      </w:r>
      <w:r w:rsidR="00A70D8C">
        <w:rPr>
          <w:rFonts w:ascii="Times New Roman" w:hAnsi="Times New Roman" w:hint="eastAsia"/>
        </w:rPr>
        <w:t xml:space="preserve"> </w:t>
      </w:r>
      <w:r w:rsidR="00A70D8C" w:rsidRPr="00A70D8C">
        <w:rPr>
          <w:rFonts w:ascii="Times New Roman" w:hAnsi="Times New Roman" w:hint="eastAsia"/>
        </w:rPr>
        <w:t xml:space="preserve">in 2017 IEEE 85th </w:t>
      </w:r>
      <w:r w:rsidR="00A70D8C" w:rsidRPr="00A70D8C">
        <w:rPr>
          <w:rFonts w:ascii="Times New Roman" w:hAnsi="Times New Roman" w:hint="eastAsia"/>
          <w:i/>
        </w:rPr>
        <w:t>Vehicular Technology Conference (VTC Spring)</w:t>
      </w:r>
      <w:r w:rsidR="00A70D8C" w:rsidRPr="00A70D8C">
        <w:rPr>
          <w:rFonts w:ascii="Times New Roman" w:hAnsi="Times New Roman" w:hint="eastAsia"/>
        </w:rPr>
        <w:t>, Jun.</w:t>
      </w:r>
      <w:r w:rsidR="00A70D8C">
        <w:rPr>
          <w:rFonts w:ascii="Times New Roman" w:hAnsi="Times New Roman"/>
        </w:rPr>
        <w:t xml:space="preserve"> </w:t>
      </w:r>
      <w:r w:rsidR="00A70D8C" w:rsidRPr="00A70D8C">
        <w:rPr>
          <w:rFonts w:ascii="Times New Roman" w:hAnsi="Times New Roman" w:hint="eastAsia"/>
        </w:rPr>
        <w:t>2017, pp. 1</w:t>
      </w:r>
      <w:r w:rsidR="00A70D8C" w:rsidRPr="00A70D8C">
        <w:rPr>
          <w:rFonts w:ascii="Times New Roman" w:hAnsi="Times New Roman" w:hint="eastAsia"/>
        </w:rPr>
        <w:t>–</w:t>
      </w:r>
      <w:r w:rsidR="00A70D8C" w:rsidRPr="00A70D8C">
        <w:rPr>
          <w:rFonts w:ascii="Times New Roman" w:hAnsi="Times New Roman" w:hint="eastAsia"/>
        </w:rPr>
        <w:t>5.</w:t>
      </w:r>
    </w:p>
    <w:p w:rsidR="00873FF6" w:rsidRPr="0038000F" w:rsidRDefault="0038000F" w:rsidP="00A70D8C">
      <w:pPr>
        <w:ind w:left="315" w:hangingChars="150" w:hanging="315"/>
        <w:rPr>
          <w:rFonts w:ascii="Times New Roman" w:hAnsi="Times New Roman"/>
        </w:rPr>
      </w:pPr>
      <w:r w:rsidRPr="0038000F">
        <w:rPr>
          <w:rFonts w:ascii="Times New Roman" w:hAnsi="Times New Roman" w:hint="eastAsia"/>
        </w:rPr>
        <w:t>[</w:t>
      </w:r>
      <w:r w:rsidRPr="0038000F">
        <w:rPr>
          <w:rFonts w:ascii="Times New Roman" w:hAnsi="Times New Roman"/>
        </w:rPr>
        <w:t>2</w:t>
      </w:r>
      <w:r w:rsidRPr="0038000F">
        <w:rPr>
          <w:rFonts w:ascii="Times New Roman" w:hAnsi="Times New Roman" w:hint="eastAsia"/>
        </w:rPr>
        <w:t>]</w:t>
      </w:r>
      <w:r w:rsidRPr="0038000F">
        <w:rPr>
          <w:rFonts w:ascii="Times New Roman" w:hAnsi="Times New Roman"/>
        </w:rPr>
        <w:t xml:space="preserve"> </w:t>
      </w:r>
      <w:r w:rsidR="00A70D8C" w:rsidRPr="00A70D8C">
        <w:rPr>
          <w:rFonts w:ascii="Times New Roman" w:hAnsi="Times New Roman" w:hint="eastAsia"/>
        </w:rPr>
        <w:t xml:space="preserve">T. Huynh, T. Onuma, K. Kuroda, M. Hasegawa, and W. J. Hwang, </w:t>
      </w:r>
      <w:r w:rsidR="00A70D8C" w:rsidRPr="00A70D8C">
        <w:rPr>
          <w:rFonts w:ascii="Times New Roman" w:hAnsi="Times New Roman" w:hint="eastAsia"/>
        </w:rPr>
        <w:t>“</w:t>
      </w:r>
      <w:r w:rsidR="00A70D8C" w:rsidRPr="00A70D8C">
        <w:rPr>
          <w:rFonts w:ascii="Times New Roman" w:hAnsi="Times New Roman" w:hint="eastAsia"/>
        </w:rPr>
        <w:t>Joint</w:t>
      </w:r>
      <w:r w:rsidR="00A70D8C">
        <w:rPr>
          <w:rFonts w:ascii="Times New Roman" w:hAnsi="Times New Roman"/>
        </w:rPr>
        <w:t xml:space="preserve"> </w:t>
      </w:r>
      <w:r w:rsidR="00A70D8C" w:rsidRPr="00A70D8C">
        <w:rPr>
          <w:rFonts w:ascii="Times New Roman" w:hAnsi="Times New Roman" w:hint="eastAsia"/>
        </w:rPr>
        <w:t>Downlink and Uplink Interference Management for Device to Device</w:t>
      </w:r>
      <w:r w:rsidR="00A70D8C">
        <w:rPr>
          <w:rFonts w:ascii="Times New Roman" w:hAnsi="Times New Roman"/>
        </w:rPr>
        <w:t xml:space="preserve"> </w:t>
      </w:r>
      <w:r w:rsidR="00A70D8C" w:rsidRPr="00A70D8C">
        <w:rPr>
          <w:rFonts w:ascii="Times New Roman" w:hAnsi="Times New Roman" w:hint="eastAsia"/>
        </w:rPr>
        <w:t>Communication Underlaying Cellular Networks,</w:t>
      </w:r>
      <w:r w:rsidR="00A70D8C" w:rsidRPr="00A70D8C">
        <w:rPr>
          <w:rFonts w:ascii="Times New Roman" w:hAnsi="Times New Roman" w:hint="eastAsia"/>
        </w:rPr>
        <w:t>”</w:t>
      </w:r>
      <w:r w:rsidR="00A70D8C" w:rsidRPr="00A70D8C">
        <w:rPr>
          <w:rFonts w:ascii="Times New Roman" w:hAnsi="Times New Roman" w:hint="eastAsia"/>
        </w:rPr>
        <w:t xml:space="preserve"> </w:t>
      </w:r>
      <w:r w:rsidR="00A70D8C" w:rsidRPr="00A70D8C">
        <w:rPr>
          <w:rFonts w:ascii="Times New Roman" w:hAnsi="Times New Roman" w:hint="eastAsia"/>
          <w:i/>
        </w:rPr>
        <w:t>IEEE Access</w:t>
      </w:r>
      <w:r w:rsidR="00A70D8C" w:rsidRPr="00A70D8C">
        <w:rPr>
          <w:rFonts w:ascii="Times New Roman" w:hAnsi="Times New Roman" w:hint="eastAsia"/>
        </w:rPr>
        <w:t>, vol. 4,</w:t>
      </w:r>
      <w:r w:rsidR="00A70D8C">
        <w:rPr>
          <w:rFonts w:ascii="Times New Roman" w:hAnsi="Times New Roman"/>
        </w:rPr>
        <w:t xml:space="preserve"> </w:t>
      </w:r>
      <w:r w:rsidR="00A70D8C" w:rsidRPr="00A70D8C">
        <w:rPr>
          <w:rFonts w:ascii="Times New Roman" w:hAnsi="Times New Roman" w:hint="eastAsia"/>
        </w:rPr>
        <w:t>pp. 4420</w:t>
      </w:r>
      <w:r w:rsidR="00A70D8C" w:rsidRPr="00A70D8C">
        <w:rPr>
          <w:rFonts w:ascii="Times New Roman" w:hAnsi="Times New Roman" w:hint="eastAsia"/>
        </w:rPr>
        <w:t>–</w:t>
      </w:r>
      <w:r w:rsidR="00A70D8C" w:rsidRPr="00A70D8C">
        <w:rPr>
          <w:rFonts w:ascii="Times New Roman" w:hAnsi="Times New Roman" w:hint="eastAsia"/>
        </w:rPr>
        <w:t>4430, 2016.</w:t>
      </w:r>
    </w:p>
    <w:p w:rsidR="0038000F" w:rsidRDefault="0038000F" w:rsidP="00A70D8C">
      <w:pPr>
        <w:ind w:left="315" w:hangingChars="150" w:hanging="315"/>
        <w:rPr>
          <w:rFonts w:ascii="Times New Roman" w:hAnsi="Times New Roman"/>
        </w:rPr>
      </w:pPr>
      <w:r w:rsidRPr="0038000F">
        <w:rPr>
          <w:rFonts w:ascii="Times New Roman" w:hAnsi="Times New Roman"/>
        </w:rPr>
        <w:t xml:space="preserve">[3] </w:t>
      </w:r>
      <w:r w:rsidR="00A70D8C" w:rsidRPr="00A70D8C">
        <w:rPr>
          <w:rFonts w:ascii="Times New Roman" w:hAnsi="Times New Roman" w:hint="eastAsia"/>
        </w:rPr>
        <w:t xml:space="preserve">T. Yang, R. Zhang, X. Cheng, and L. Yang, </w:t>
      </w:r>
      <w:r w:rsidR="00A70D8C" w:rsidRPr="00A70D8C">
        <w:rPr>
          <w:rFonts w:ascii="Times New Roman" w:hAnsi="Times New Roman" w:hint="eastAsia"/>
        </w:rPr>
        <w:t>“</w:t>
      </w:r>
      <w:r w:rsidR="00A70D8C" w:rsidRPr="00A70D8C">
        <w:rPr>
          <w:rFonts w:ascii="Times New Roman" w:hAnsi="Times New Roman" w:hint="eastAsia"/>
        </w:rPr>
        <w:t>Graph Coloring Based</w:t>
      </w:r>
      <w:r w:rsidR="00A70D8C">
        <w:rPr>
          <w:rFonts w:ascii="Times New Roman" w:hAnsi="Times New Roman"/>
        </w:rPr>
        <w:t xml:space="preserve"> </w:t>
      </w:r>
      <w:r w:rsidR="00A70D8C" w:rsidRPr="00A70D8C">
        <w:rPr>
          <w:rFonts w:ascii="Times New Roman" w:hAnsi="Times New Roman" w:hint="eastAsia"/>
        </w:rPr>
        <w:t>Resource Sharing (GCRS) Sche</w:t>
      </w:r>
      <w:r w:rsidR="00A70D8C">
        <w:rPr>
          <w:rFonts w:ascii="Times New Roman" w:hAnsi="Times New Roman" w:hint="eastAsia"/>
        </w:rPr>
        <w:t>me for D2D Communications Under</w:t>
      </w:r>
      <w:r w:rsidR="00A70D8C" w:rsidRPr="00A70D8C">
        <w:rPr>
          <w:rFonts w:ascii="Times New Roman" w:hAnsi="Times New Roman" w:hint="eastAsia"/>
        </w:rPr>
        <w:t>laying Full-Duplex Cellular Networks,</w:t>
      </w:r>
      <w:r w:rsidR="00A70D8C" w:rsidRPr="00A70D8C">
        <w:rPr>
          <w:rFonts w:ascii="Times New Roman" w:hAnsi="Times New Roman" w:hint="eastAsia"/>
        </w:rPr>
        <w:t>”</w:t>
      </w:r>
      <w:r w:rsidR="00A70D8C" w:rsidRPr="00A70D8C">
        <w:rPr>
          <w:rFonts w:ascii="Times New Roman" w:hAnsi="Times New Roman" w:hint="eastAsia"/>
        </w:rPr>
        <w:t xml:space="preserve"> </w:t>
      </w:r>
      <w:r w:rsidR="00A70D8C" w:rsidRPr="00A70D8C">
        <w:rPr>
          <w:rFonts w:ascii="Times New Roman" w:hAnsi="Times New Roman" w:hint="eastAsia"/>
          <w:i/>
        </w:rPr>
        <w:t>IEEE Transactions on Vehicular</w:t>
      </w:r>
      <w:r w:rsidR="00A70D8C" w:rsidRPr="00A70D8C">
        <w:rPr>
          <w:rFonts w:ascii="Times New Roman" w:hAnsi="Times New Roman"/>
          <w:i/>
        </w:rPr>
        <w:t xml:space="preserve"> </w:t>
      </w:r>
      <w:r w:rsidR="00A70D8C" w:rsidRPr="00A70D8C">
        <w:rPr>
          <w:rFonts w:ascii="Times New Roman" w:hAnsi="Times New Roman" w:hint="eastAsia"/>
          <w:i/>
        </w:rPr>
        <w:t>Technology</w:t>
      </w:r>
      <w:r w:rsidR="00A70D8C" w:rsidRPr="00A70D8C">
        <w:rPr>
          <w:rFonts w:ascii="Times New Roman" w:hAnsi="Times New Roman" w:hint="eastAsia"/>
        </w:rPr>
        <w:t>, vol. 66, no. 8, pp. 7506</w:t>
      </w:r>
      <w:r w:rsidR="00A70D8C" w:rsidRPr="00A70D8C">
        <w:rPr>
          <w:rFonts w:ascii="Times New Roman" w:hAnsi="Times New Roman" w:hint="eastAsia"/>
        </w:rPr>
        <w:t>–</w:t>
      </w:r>
      <w:r w:rsidR="00A70D8C" w:rsidRPr="00A70D8C">
        <w:rPr>
          <w:rFonts w:ascii="Times New Roman" w:hAnsi="Times New Roman" w:hint="eastAsia"/>
        </w:rPr>
        <w:t>7517, Aug. 2017.</w:t>
      </w:r>
    </w:p>
    <w:p w:rsidR="009C1884" w:rsidRDefault="009C1884" w:rsidP="00A70D8C">
      <w:pPr>
        <w:ind w:left="315" w:hangingChars="150" w:hanging="315"/>
        <w:rPr>
          <w:rFonts w:ascii="Times New Roman" w:hAnsi="Times New Roman"/>
        </w:rPr>
      </w:pPr>
    </w:p>
    <w:p w:rsidR="009C1884" w:rsidRDefault="009C1884" w:rsidP="00A70D8C">
      <w:pPr>
        <w:ind w:left="316" w:hangingChars="150" w:hanging="316"/>
        <w:rPr>
          <w:rFonts w:ascii="Times New Roman" w:hAnsi="Times New Roman"/>
          <w:b/>
        </w:rPr>
      </w:pPr>
      <w:r w:rsidRPr="009C1884">
        <w:rPr>
          <w:rFonts w:ascii="Times New Roman" w:hAnsi="Times New Roman" w:hint="eastAsia"/>
          <w:b/>
        </w:rPr>
        <w:t>比对</w:t>
      </w:r>
      <w:r w:rsidRPr="009C1884">
        <w:rPr>
          <w:rFonts w:ascii="Times New Roman" w:hAnsi="Times New Roman"/>
          <w:b/>
        </w:rPr>
        <w:t>方案设计：</w:t>
      </w:r>
    </w:p>
    <w:p w:rsidR="00777B5A" w:rsidRDefault="009C1884" w:rsidP="003D78D1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9C1884">
        <w:rPr>
          <w:rFonts w:ascii="Times New Roman" w:hAnsi="Times New Roman" w:hint="eastAsia"/>
          <w:b/>
        </w:rPr>
        <w:t>对比</w:t>
      </w:r>
      <w:r w:rsidRPr="009C1884">
        <w:rPr>
          <w:rFonts w:ascii="Times New Roman" w:hAnsi="Times New Roman"/>
          <w:b/>
        </w:rPr>
        <w:t>Ref.[1]</w:t>
      </w:r>
      <w:r>
        <w:rPr>
          <w:rFonts w:ascii="Times New Roman" w:hAnsi="Times New Roman"/>
          <w:b/>
        </w:rPr>
        <w:t>,</w:t>
      </w:r>
      <w:r w:rsidR="001C36DD">
        <w:rPr>
          <w:rFonts w:ascii="Times New Roman" w:hAnsi="Times New Roman"/>
          <w:b/>
        </w:rPr>
        <w:t xml:space="preserve"> </w:t>
      </w:r>
      <w:r w:rsidR="001C36DD">
        <w:rPr>
          <w:rFonts w:ascii="Times New Roman" w:hAnsi="Times New Roman" w:hint="eastAsia"/>
          <w:b/>
        </w:rPr>
        <w:t>以</w:t>
      </w:r>
      <w:r w:rsidR="001C36DD">
        <w:rPr>
          <w:rFonts w:ascii="Times New Roman" w:hAnsi="Times New Roman"/>
          <w:b/>
        </w:rPr>
        <w:t>系统数据速率为对比标准。</w:t>
      </w:r>
      <w:r w:rsidR="00FC3D47">
        <w:rPr>
          <w:rFonts w:ascii="Times New Roman" w:hAnsi="Times New Roman" w:hint="eastAsia"/>
          <w:b/>
        </w:rPr>
        <w:t>代码</w:t>
      </w:r>
      <w:r w:rsidR="003D78D1">
        <w:rPr>
          <w:rFonts w:ascii="Times New Roman" w:hAnsi="Times New Roman" w:hint="eastAsia"/>
          <w:b/>
        </w:rPr>
        <w:t>实现</w:t>
      </w:r>
      <w:r w:rsidR="003D78D1">
        <w:rPr>
          <w:rFonts w:ascii="Times New Roman" w:hAnsi="Times New Roman"/>
          <w:b/>
        </w:rPr>
        <w:t>难度：可</w:t>
      </w:r>
      <w:r w:rsidR="003D78D1">
        <w:rPr>
          <w:rFonts w:ascii="Times New Roman" w:hAnsi="Times New Roman" w:hint="eastAsia"/>
          <w:b/>
        </w:rPr>
        <w:t>实现</w:t>
      </w:r>
      <w:r w:rsidR="00A90ACC">
        <w:rPr>
          <w:rFonts w:ascii="Times New Roman" w:hAnsi="Times New Roman" w:hint="eastAsia"/>
          <w:b/>
        </w:rPr>
        <w:t>，</w:t>
      </w:r>
      <w:r w:rsidR="00A90ACC">
        <w:rPr>
          <w:rFonts w:ascii="Times New Roman" w:hAnsi="Times New Roman"/>
          <w:b/>
        </w:rPr>
        <w:t>编写中。</w:t>
      </w:r>
    </w:p>
    <w:p w:rsidR="00A90ACC" w:rsidRDefault="00A90ACC" w:rsidP="003D78D1">
      <w:pPr>
        <w:pStyle w:val="a6"/>
        <w:numPr>
          <w:ilvl w:val="0"/>
          <w:numId w:val="1"/>
        </w:numPr>
        <w:ind w:firstLineChars="0"/>
        <w:rPr>
          <w:rFonts w:ascii="Times New Roman" w:hAnsi="Times New Roman" w:hint="eastAsia"/>
          <w:b/>
        </w:rPr>
      </w:pPr>
      <w:r w:rsidRPr="009C1884">
        <w:rPr>
          <w:rFonts w:ascii="Times New Roman" w:hAnsi="Times New Roman" w:hint="eastAsia"/>
          <w:b/>
        </w:rPr>
        <w:t>对比</w:t>
      </w:r>
      <w:r w:rsidRPr="009C1884">
        <w:rPr>
          <w:rFonts w:ascii="Times New Roman" w:hAnsi="Times New Roman"/>
          <w:b/>
        </w:rPr>
        <w:t>Ref.[</w:t>
      </w:r>
      <w:r>
        <w:rPr>
          <w:rFonts w:ascii="Times New Roman" w:hAnsi="Times New Roman"/>
          <w:b/>
        </w:rPr>
        <w:t>2</w:t>
      </w:r>
      <w:r w:rsidRPr="009C1884">
        <w:rPr>
          <w:rFonts w:ascii="Times New Roman" w:hAnsi="Times New Roman"/>
          <w:b/>
        </w:rPr>
        <w:t>]</w:t>
      </w:r>
      <w:r w:rsidR="00FE24CF">
        <w:rPr>
          <w:rFonts w:ascii="Times New Roman" w:hAnsi="Times New Roman" w:hint="eastAsia"/>
          <w:b/>
        </w:rPr>
        <w:t>，</w:t>
      </w:r>
      <w:r w:rsidR="00FE24CF">
        <w:rPr>
          <w:rFonts w:ascii="Times New Roman" w:hAnsi="Times New Roman" w:hint="eastAsia"/>
          <w:b/>
        </w:rPr>
        <w:t>CUE</w:t>
      </w:r>
      <w:r w:rsidR="00FE24CF">
        <w:rPr>
          <w:rFonts w:ascii="Times New Roman" w:hAnsi="Times New Roman"/>
          <w:b/>
        </w:rPr>
        <w:t>使用同样载波</w:t>
      </w:r>
      <w:r w:rsidR="00FE24CF">
        <w:rPr>
          <w:rFonts w:ascii="Times New Roman" w:hAnsi="Times New Roman" w:hint="eastAsia"/>
          <w:b/>
        </w:rPr>
        <w:t>和我</w:t>
      </w:r>
      <w:r w:rsidR="00FE24CF">
        <w:rPr>
          <w:rFonts w:ascii="Times New Roman" w:hAnsi="Times New Roman"/>
          <w:b/>
        </w:rPr>
        <w:t>们的</w:t>
      </w:r>
      <w:r w:rsidR="00FE24CF">
        <w:rPr>
          <w:rFonts w:ascii="Times New Roman" w:hAnsi="Times New Roman"/>
          <w:b/>
        </w:rPr>
        <w:t>FDD</w:t>
      </w:r>
      <w:r w:rsidR="00FE24CF">
        <w:rPr>
          <w:rFonts w:ascii="Times New Roman" w:hAnsi="Times New Roman"/>
          <w:b/>
        </w:rPr>
        <w:t>有本质区别，且不切实际。</w:t>
      </w:r>
    </w:p>
    <w:p w:rsidR="009C1884" w:rsidRDefault="009C1884" w:rsidP="009C1884">
      <w:pPr>
        <w:pStyle w:val="a6"/>
        <w:numPr>
          <w:ilvl w:val="0"/>
          <w:numId w:val="1"/>
        </w:numPr>
        <w:ind w:firstLineChars="0"/>
        <w:rPr>
          <w:rFonts w:ascii="Times New Roman" w:hAnsi="Times New Roman"/>
          <w:b/>
          <w:highlight w:val="yellow"/>
        </w:rPr>
      </w:pPr>
      <w:r w:rsidRPr="00FC3D47">
        <w:rPr>
          <w:rFonts w:ascii="Times New Roman" w:hAnsi="Times New Roman" w:hint="eastAsia"/>
          <w:b/>
          <w:u w:val="double"/>
        </w:rPr>
        <w:t>对比</w:t>
      </w:r>
      <w:r w:rsidRPr="00FC3D47">
        <w:rPr>
          <w:rFonts w:ascii="Times New Roman" w:hAnsi="Times New Roman"/>
          <w:b/>
          <w:u w:val="double"/>
        </w:rPr>
        <w:t>Ref</w:t>
      </w:r>
      <w:r w:rsidRPr="00FC3D47">
        <w:rPr>
          <w:rFonts w:ascii="Times New Roman" w:hAnsi="Times New Roman" w:hint="eastAsia"/>
          <w:b/>
          <w:u w:val="double"/>
        </w:rPr>
        <w:t>.[</w:t>
      </w:r>
      <w:r w:rsidRPr="00FC3D47">
        <w:rPr>
          <w:rFonts w:ascii="Times New Roman" w:hAnsi="Times New Roman"/>
          <w:b/>
          <w:u w:val="double"/>
        </w:rPr>
        <w:t>3</w:t>
      </w:r>
      <w:r w:rsidRPr="00FC3D47">
        <w:rPr>
          <w:rFonts w:ascii="Times New Roman" w:hAnsi="Times New Roman" w:hint="eastAsia"/>
          <w:b/>
          <w:u w:val="double"/>
        </w:rPr>
        <w:t>]</w:t>
      </w:r>
      <w:r w:rsidRPr="00FC3D47">
        <w:rPr>
          <w:rFonts w:ascii="Times New Roman" w:hAnsi="Times New Roman"/>
          <w:b/>
          <w:u w:val="double"/>
        </w:rPr>
        <w:t>,</w:t>
      </w:r>
      <w:r w:rsidR="001C36DD" w:rsidRPr="00FC3D47">
        <w:rPr>
          <w:rFonts w:ascii="Times New Roman" w:hAnsi="Times New Roman"/>
          <w:b/>
          <w:u w:val="double"/>
        </w:rPr>
        <w:t xml:space="preserve"> </w:t>
      </w:r>
      <w:r w:rsidR="001C36DD" w:rsidRPr="00FC3D47">
        <w:rPr>
          <w:rFonts w:ascii="Times New Roman" w:hAnsi="Times New Roman" w:hint="eastAsia"/>
          <w:b/>
          <w:u w:val="double"/>
        </w:rPr>
        <w:t>以</w:t>
      </w:r>
      <w:r w:rsidR="001C36DD" w:rsidRPr="00FC3D47">
        <w:rPr>
          <w:rFonts w:ascii="Times New Roman" w:hAnsi="Times New Roman"/>
          <w:b/>
          <w:u w:val="double"/>
        </w:rPr>
        <w:t>系统数据速率为对比标准。</w:t>
      </w:r>
      <w:r w:rsidR="00FC3D47" w:rsidRPr="00FC3D47">
        <w:rPr>
          <w:rFonts w:ascii="Times New Roman" w:hAnsi="Times New Roman" w:hint="eastAsia"/>
          <w:b/>
          <w:highlight w:val="yellow"/>
        </w:rPr>
        <w:t>有</w:t>
      </w:r>
      <w:r w:rsidR="00FC3D47" w:rsidRPr="00FC3D47">
        <w:rPr>
          <w:rFonts w:ascii="Times New Roman" w:hAnsi="Times New Roman"/>
          <w:b/>
          <w:highlight w:val="yellow"/>
        </w:rPr>
        <w:t>自干扰，性能肯定差，</w:t>
      </w:r>
      <w:r w:rsidR="00FC3D47" w:rsidRPr="00FC3D47">
        <w:rPr>
          <w:rFonts w:ascii="Times New Roman" w:hAnsi="Times New Roman" w:hint="eastAsia"/>
          <w:b/>
          <w:highlight w:val="yellow"/>
        </w:rPr>
        <w:t>对比</w:t>
      </w:r>
      <w:r w:rsidR="00FC3D47" w:rsidRPr="00FC3D47">
        <w:rPr>
          <w:rFonts w:ascii="Times New Roman" w:hAnsi="Times New Roman"/>
          <w:b/>
          <w:highlight w:val="yellow"/>
        </w:rPr>
        <w:t>不公平</w:t>
      </w:r>
      <w:r w:rsidR="00FC3D47" w:rsidRPr="00FC3D47">
        <w:rPr>
          <w:rFonts w:ascii="Times New Roman" w:hAnsi="Times New Roman" w:hint="eastAsia"/>
          <w:b/>
          <w:highlight w:val="yellow"/>
        </w:rPr>
        <w:t>！</w:t>
      </w:r>
    </w:p>
    <w:p w:rsidR="00A90ACC" w:rsidRDefault="00A90ACC" w:rsidP="00A90ACC">
      <w:pPr>
        <w:rPr>
          <w:rFonts w:ascii="Times New Roman" w:hAnsi="Times New Roman"/>
        </w:rPr>
      </w:pPr>
    </w:p>
    <w:p w:rsidR="00A90ACC" w:rsidRPr="00FE24CF" w:rsidRDefault="00A90ACC" w:rsidP="00A90ACC">
      <w:pPr>
        <w:rPr>
          <w:rFonts w:ascii="Times New Roman" w:hAnsi="Times New Roman" w:hint="eastAsia"/>
          <w:highlight w:val="yellow"/>
        </w:rPr>
      </w:pPr>
      <w:r>
        <w:rPr>
          <w:rFonts w:ascii="Times New Roman" w:hAnsi="Times New Roman" w:hint="eastAsia"/>
        </w:rPr>
        <w:t>所以</w:t>
      </w:r>
      <w:r>
        <w:rPr>
          <w:rFonts w:ascii="Times New Roman" w:hAnsi="Times New Roman"/>
        </w:rPr>
        <w:t>我们对比</w:t>
      </w:r>
      <w:r w:rsidR="00FE24CF" w:rsidRPr="009C1884">
        <w:rPr>
          <w:rFonts w:ascii="Times New Roman" w:hAnsi="Times New Roman"/>
          <w:b/>
        </w:rPr>
        <w:t>Ref.[1]</w:t>
      </w:r>
      <w:r w:rsidR="00FE24CF" w:rsidRPr="00FE24CF">
        <w:rPr>
          <w:rFonts w:ascii="Times New Roman" w:hAnsi="Times New Roman" w:hint="eastAsia"/>
        </w:rPr>
        <w:t>，看看</w:t>
      </w:r>
      <w:r w:rsidR="00FE24CF" w:rsidRPr="00FE24CF">
        <w:rPr>
          <w:rFonts w:ascii="Times New Roman" w:hAnsi="Times New Roman"/>
        </w:rPr>
        <w:t>效果怎么样。</w:t>
      </w:r>
      <w:bookmarkStart w:id="0" w:name="_GoBack"/>
      <w:bookmarkEnd w:id="0"/>
    </w:p>
    <w:sectPr w:rsidR="00A90ACC" w:rsidRPr="00FE24CF" w:rsidSect="007019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E3B" w:rsidRDefault="00874E3B" w:rsidP="00701960">
      <w:pPr>
        <w:rPr>
          <w:rFonts w:hint="eastAsia"/>
        </w:rPr>
      </w:pPr>
      <w:r>
        <w:separator/>
      </w:r>
    </w:p>
  </w:endnote>
  <w:endnote w:type="continuationSeparator" w:id="0">
    <w:p w:rsidR="00874E3B" w:rsidRDefault="00874E3B" w:rsidP="007019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E3B" w:rsidRDefault="00874E3B" w:rsidP="00701960">
      <w:pPr>
        <w:rPr>
          <w:rFonts w:hint="eastAsia"/>
        </w:rPr>
      </w:pPr>
      <w:r>
        <w:separator/>
      </w:r>
    </w:p>
  </w:footnote>
  <w:footnote w:type="continuationSeparator" w:id="0">
    <w:p w:rsidR="00874E3B" w:rsidRDefault="00874E3B" w:rsidP="0070196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0479"/>
    <w:multiLevelType w:val="hybridMultilevel"/>
    <w:tmpl w:val="B0D42336"/>
    <w:lvl w:ilvl="0" w:tplc="6B3088A6">
      <w:start w:val="1"/>
      <w:numFmt w:val="decimal"/>
      <w:lvlText w:val="(%1)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60"/>
    <w:rsid w:val="0014624F"/>
    <w:rsid w:val="001C36DD"/>
    <w:rsid w:val="0038000F"/>
    <w:rsid w:val="00393061"/>
    <w:rsid w:val="003D78D1"/>
    <w:rsid w:val="00610BDE"/>
    <w:rsid w:val="00667FA6"/>
    <w:rsid w:val="006F63B3"/>
    <w:rsid w:val="00701960"/>
    <w:rsid w:val="00777B5A"/>
    <w:rsid w:val="00784099"/>
    <w:rsid w:val="00873FF6"/>
    <w:rsid w:val="00874E3B"/>
    <w:rsid w:val="009334A5"/>
    <w:rsid w:val="009C1884"/>
    <w:rsid w:val="00A70D8C"/>
    <w:rsid w:val="00A90ACC"/>
    <w:rsid w:val="00B15E55"/>
    <w:rsid w:val="00D362F2"/>
    <w:rsid w:val="00E22E4D"/>
    <w:rsid w:val="00F11360"/>
    <w:rsid w:val="00FC2F04"/>
    <w:rsid w:val="00FC3D47"/>
    <w:rsid w:val="00F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1D8B7-39D4-4D90-A5CB-D362BF69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960"/>
    <w:rPr>
      <w:sz w:val="18"/>
      <w:szCs w:val="18"/>
    </w:rPr>
  </w:style>
  <w:style w:type="table" w:styleId="a5">
    <w:name w:val="Table Grid"/>
    <w:basedOn w:val="a1"/>
    <w:uiPriority w:val="39"/>
    <w:rsid w:val="00701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C1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6E8B-FE79-4241-ACE0-F748409B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2018-09-02T02:18:00Z</dcterms:created>
  <dcterms:modified xsi:type="dcterms:W3CDTF">2018-09-03T06:46:00Z</dcterms:modified>
</cp:coreProperties>
</file>