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2562225</wp:posOffset>
            </wp:positionH>
            <wp:positionV relativeFrom="paragraph">
              <wp:posOffset>0</wp:posOffset>
            </wp:positionV>
            <wp:extent cx="667067" cy="9334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67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right="-35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0" w:right="-359" w:firstLine="0"/>
        <w:jc w:val="center"/>
        <w:rPr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Report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6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right="-299" w:firstLine="0"/>
        <w:jc w:val="center"/>
        <w:rPr>
          <w:rFonts w:ascii="Arial" w:cs="Arial" w:eastAsia="Arial" w:hAnsi="Arial"/>
          <w:b w:val="1"/>
          <w:color w:val="006fb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8b3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color w:val="006fbf"/>
          <w:sz w:val="32"/>
          <w:szCs w:val="32"/>
          <w:rtl w:val="0"/>
        </w:rPr>
        <w:t xml:space="preserve">Title of the project”</w:t>
      </w:r>
    </w:p>
    <w:p w:rsidR="00000000" w:rsidDel="00000000" w:rsidP="00000000" w:rsidRDefault="00000000" w:rsidRPr="00000000" w14:paraId="0000000A">
      <w:pPr>
        <w:spacing w:after="0" w:before="0" w:line="38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0" w:right="-359" w:firstLine="0"/>
        <w:jc w:val="center"/>
        <w:rPr>
          <w:rFonts w:ascii="Arial" w:cs="Arial" w:eastAsia="Arial" w:hAnsi="Arial"/>
          <w:b w:val="1"/>
          <w:i w:val="1"/>
          <w:color w:val="00000a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i w:val="1"/>
          <w:color w:val="00000a"/>
          <w:sz w:val="25"/>
          <w:szCs w:val="25"/>
          <w:rtl w:val="0"/>
        </w:rPr>
        <w:t xml:space="preserve">Submitted in partial fulfillment of the requirements for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a"/>
          <w:sz w:val="25"/>
          <w:szCs w:val="25"/>
          <w:rtl w:val="0"/>
        </w:rPr>
        <w:t xml:space="preserve">Sem VI </w:t>
      </w:r>
    </w:p>
    <w:p w:rsidR="00000000" w:rsidDel="00000000" w:rsidP="00000000" w:rsidRDefault="00000000" w:rsidRPr="00000000" w14:paraId="0000000C">
      <w:pPr>
        <w:spacing w:after="0" w:before="0" w:lineRule="auto"/>
        <w:ind w:left="0" w:right="-359" w:firstLine="0"/>
        <w:jc w:val="center"/>
        <w:rPr>
          <w:rFonts w:ascii="Arial" w:cs="Arial" w:eastAsia="Arial" w:hAnsi="Arial"/>
          <w:i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0" w:right="-359" w:firstLine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Compiler Design Laboratory</w:t>
      </w:r>
    </w:p>
    <w:p w:rsidR="00000000" w:rsidDel="00000000" w:rsidP="00000000" w:rsidRDefault="00000000" w:rsidRPr="00000000" w14:paraId="0000000E">
      <w:pPr>
        <w:spacing w:after="0" w:before="0" w:lineRule="auto"/>
        <w:ind w:left="0" w:right="-359" w:firstLine="0"/>
        <w:jc w:val="center"/>
        <w:rPr>
          <w:rFonts w:ascii="Arial" w:cs="Arial" w:eastAsia="Arial" w:hAnsi="Arial"/>
          <w:i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0" w:right="-379" w:firstLine="0"/>
        <w:jc w:val="center"/>
        <w:rPr>
          <w:rFonts w:ascii="Arial" w:cs="Arial" w:eastAsia="Arial" w:hAnsi="Arial"/>
          <w:b w:val="1"/>
          <w:color w:val="00000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Bachelor of Technology</w:t>
      </w:r>
    </w:p>
    <w:p w:rsidR="00000000" w:rsidDel="00000000" w:rsidP="00000000" w:rsidRDefault="00000000" w:rsidRPr="00000000" w14:paraId="00000010">
      <w:pPr>
        <w:spacing w:after="0" w:before="0" w:lineRule="auto"/>
        <w:ind w:left="0" w:right="-379" w:firstLine="0"/>
        <w:jc w:val="center"/>
        <w:rPr>
          <w:rFonts w:ascii="Arial" w:cs="Arial" w:eastAsia="Arial" w:hAnsi="Arial"/>
          <w:b w:val="1"/>
          <w:color w:val="00000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11">
      <w:pPr>
        <w:spacing w:after="0" w:before="0" w:lineRule="auto"/>
        <w:ind w:left="0" w:right="-379" w:firstLine="0"/>
        <w:jc w:val="center"/>
        <w:rPr>
          <w:rFonts w:ascii="Arial" w:cs="Arial" w:eastAsia="Arial" w:hAnsi="Arial"/>
          <w:b w:val="1"/>
          <w:color w:val="00000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0" w:right="-359" w:firstLine="0"/>
        <w:jc w:val="center"/>
        <w:rPr>
          <w:rFonts w:ascii="Arial" w:cs="Arial" w:eastAsia="Arial" w:hAnsi="Arial"/>
          <w:b w:val="1"/>
          <w:i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a"/>
          <w:sz w:val="24"/>
          <w:szCs w:val="24"/>
          <w:rtl w:val="0"/>
        </w:rPr>
        <w:t xml:space="preserve">Submitted by:</w:t>
      </w:r>
    </w:p>
    <w:tbl>
      <w:tblPr>
        <w:tblStyle w:val="Table1"/>
        <w:tblW w:w="6063.0" w:type="dxa"/>
        <w:jc w:val="left"/>
        <w:tblInd w:w="188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47"/>
        <w:gridCol w:w="3216"/>
        <w:tblGridChange w:id="0">
          <w:tblGrid>
            <w:gridCol w:w="2847"/>
            <w:gridCol w:w="321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1&gt;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2&gt;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3&gt;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1&gt;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2&gt;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3&gt;</w:t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Rule="auto"/>
        <w:ind w:left="0" w:right="-35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0" w:right="-359" w:firstLine="0"/>
        <w:jc w:val="center"/>
        <w:rPr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0" w:right="-359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4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Instructor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PES University, Bengalu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Rule="auto"/>
        <w:ind w:left="0" w:right="-35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0" w:right="-3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0" w:right="-379" w:firstLine="0"/>
        <w:jc w:val="center"/>
        <w:rPr>
          <w:rFonts w:ascii="Arial" w:cs="Arial" w:eastAsia="Arial" w:hAnsi="Arial"/>
          <w:b w:val="1"/>
          <w:color w:val="bf4f4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bf4f4c"/>
          <w:sz w:val="24"/>
          <w:szCs w:val="24"/>
          <w:rtl w:val="0"/>
        </w:rPr>
        <w:t xml:space="preserve">January – May 2021</w:t>
      </w:r>
    </w:p>
    <w:p w:rsidR="00000000" w:rsidDel="00000000" w:rsidP="00000000" w:rsidRDefault="00000000" w:rsidRPr="00000000" w14:paraId="00000024">
      <w:pPr>
        <w:spacing w:after="0" w:before="0" w:lineRule="auto"/>
        <w:ind w:left="0" w:right="-37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0" w:right="-379" w:firstLine="0"/>
        <w:jc w:val="center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6">
      <w:pPr>
        <w:spacing w:after="0" w:before="0" w:lineRule="auto"/>
        <w:ind w:left="0" w:right="-379" w:firstLine="0"/>
        <w:jc w:val="center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27">
      <w:pPr>
        <w:spacing w:after="0" w:before="0" w:lineRule="auto"/>
        <w:ind w:left="0" w:right="-379" w:firstLine="0"/>
        <w:jc w:val="center"/>
        <w:rPr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PES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0" w:right="-379" w:firstLine="0"/>
        <w:jc w:val="center"/>
        <w:rPr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(Established under Karnataka Act No. 16 of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0" w:right="-379" w:firstLine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100ft Ring Road, Bengaluru – 560 085, Karnataka, India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424105" y="8492335"/>
                          <a:ext cx="61690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before="0" w:lineRule="auto"/>
        <w:ind w:left="0" w:right="-37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40"/>
        </w:tabs>
        <w:ind w:left="540" w:hanging="35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40"/>
        </w:tabs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6.0" w:type="dxa"/>
        <w:jc w:val="left"/>
        <w:tblInd w:w="55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11"/>
        <w:gridCol w:w="7095"/>
        <w:gridCol w:w="1260"/>
        <w:tblGridChange w:id="0">
          <w:tblGrid>
            <w:gridCol w:w="1411"/>
            <w:gridCol w:w="7095"/>
            <w:gridCol w:w="12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Chapter No.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 (Mini-Compiler is built for which language. Provide sample input and output of your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ARCHITECTURE OF LANGUAGE: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What all have you handled in terms of syntax and semantics for the chosen language.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LITERATURE SURVEY (if any paper referred or link 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CONTEXT FREE GRAMMAR (which you used to implement your project)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STRATEGY (used to implement the following)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SYMBOL TABLE CREATION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INTERMEDIATE CODE GENERATION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OPTIMIZATION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HANDLING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strategies and solutions used in your Mini-Compiler implementation (in its scanner, parser, semantic analyzer, and code generator).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IMPLEMENTATION DETAILS (TOOL AND DATA STRUCTURES USED in order to implement the following):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SYMBOL TABLE CREATION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INTERMEDIATE CODE GENERATION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 OPTIMIZATION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HANDLING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strategies and solutions used in your Mini-Compiler implementation (in its scanner, parser, semantic analyzer, and code generator).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Provide instructions on how to build and run your program.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RESULTS AND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possible shortcomings of your Mini-Compiler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SNAPSHOTS (of different outputs)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CONCLUSIONS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FURTHER ENHANCEMENTS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REFERENCES/BIBLIOGRAPHY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642" w:top="1642" w:left="1642" w:right="164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