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DiskScope</w:t>
      </w:r>
    </w:p>
    <w:p>
      <w:pPr>
        <w:pStyle w:val="Subtitle"/>
      </w:pPr>
      <w:r>
        <w:t>Windows 磁盘空间诊断与安全清理工具</w:t>
      </w:r>
    </w:p>
    <w:p>
      <w:pPr>
        <w:pStyle w:val="Subtitle"/>
      </w:pPr>
      <w:r>
        <w:t>开发对齐基线</w:t>
      </w:r>
    </w:p>
    <w:p>
      <w:r>
        <w:rPr>
          <w:b w:val="0"/>
        </w:rPr>
        <w:t>文档版本  1.1</w:t>
        <w:br/>
        <w:t>目标版本  V0.1 只读诊断</w:t>
        <w:br/>
        <w:t>后续规划  V0.2 安全清理</w:t>
        <w:br/>
        <w:t>编制日期  2026年9月12日</w:t>
      </w:r>
    </w:p>
    <w:p>
      <w:pPr>
        <w:pStyle w:val="Heading2"/>
      </w:pPr>
      <w:r>
        <w:t>本文的用途</w:t>
      </w:r>
    </w:p>
    <w:p>
      <w:r>
        <w:rPr>
          <w:b w:val="0"/>
        </w:rPr>
        <w:t>本文作为正式开发前的范围、架构与验收基线，供产品负责人、开发者和测试人员共同对齐。项目暂定名 DiskScope，首版面向 Windows 10/11 x64，帮助用户看清磁盘空间去向、识别大文件与缓存线索，并通过扫描快照定位空间增长。</w:t>
      </w:r>
    </w:p>
    <w:p>
      <w:r>
        <w:rPr>
          <w:b w:val="0"/>
        </w:rPr>
        <w:t>产品采用文件夹加 start.bat。首次使用可通过一键脚本检查 Python 并安装项目依赖，准备完成后双击 start.bat 即可启动本地服务并打开默认浏览器。前端随包提供构建产物，用户无需安装 Node.js；自带 Python 的完全便携包作为后续增强，不再是首版门槛。</w:t>
      </w:r>
    </w:p>
    <w:p>
      <w:pPr>
        <w:pStyle w:val="Heading2"/>
      </w:pPr>
      <w:r>
        <w:t>已经确定的开发边界</w:t>
      </w:r>
    </w:p>
    <w:p>
      <w:r>
        <w:rPr>
          <w:b/>
        </w:rPr>
        <w:t>V0.1 只读，禁止真实删除。允许写入 DiskScope 自身的数据库、配置和日志，但不得主动修改、移动、压缩、回收或删除扫描目标。缓存识别结果仅为诊断线索，不能宣称可释放空间。</w:t>
      </w:r>
    </w:p>
    <w:p>
      <w:r>
        <w:rPr>
          <w:b w:val="0"/>
        </w:rPr>
        <w:t>开发顺序固定为：可运行骨架 → 只读扫描 → 可视化分析 → 快照保存与增长比较 → portable 发布验证。V0.2 清理能力必须通过独立安全评审后再开发。</w:t>
      </w:r>
    </w:p>
    <w:p>
      <w:pPr>
        <w:pStyle w:val="Heading2"/>
      </w:pPr>
      <w:r>
        <w:t>如何使用这份基线</w:t>
      </w:r>
    </w:p>
    <w:p>
      <w:r>
        <w:rPr>
          <w:b w:val="0"/>
        </w:rPr>
        <w:t>文中的“必须”为验收约束；“推荐”为实现默认值；“待确认”为正式开工前应记录的决策。技术版本、性能预算和时间估算均是项目建议，不代表已经实现或测得的结果。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</w:rPr>
        <w:t>点击章节名称可跳转到正文；Word 导航窗格也可按标题定位。目录为固定书签链接，编辑章节时需同步维护。</w:t>
      </w:r>
    </w:p>
    <w:p>
      <w:pPr>
        <w:spacing w:after="160"/>
      </w:pPr>
      <w:hyperlink w:anchor="sec1">
        <w:r>
          <w:rPr>
            <w:color w:val="000000"/>
          </w:rPr>
          <w:t>01  项目目标与范围边界</w:t>
        </w:r>
      </w:hyperlink>
    </w:p>
    <w:p>
      <w:pPr>
        <w:spacing w:after="160"/>
      </w:pPr>
      <w:hyperlink w:anchor="sec2">
        <w:r>
          <w:rPr>
            <w:color w:val="000000"/>
          </w:rPr>
          <w:t>02  用户流程与页面信息架构</w:t>
        </w:r>
      </w:hyperlink>
    </w:p>
    <w:p>
      <w:pPr>
        <w:spacing w:after="160"/>
      </w:pPr>
      <w:hyperlink w:anchor="sec3">
        <w:r>
          <w:rPr>
            <w:color w:val="000000"/>
          </w:rPr>
          <w:t>03  技术选型与总体架构</w:t>
        </w:r>
      </w:hyperlink>
    </w:p>
    <w:p>
      <w:pPr>
        <w:spacing w:after="160"/>
      </w:pPr>
      <w:hyperlink w:anchor="sec4">
        <w:r>
          <w:rPr>
            <w:color w:val="000000"/>
          </w:rPr>
          <w:t>04  目录结构与核心数据流</w:t>
        </w:r>
      </w:hyperlink>
    </w:p>
    <w:p>
      <w:pPr>
        <w:spacing w:after="160"/>
      </w:pPr>
      <w:hyperlink w:anchor="sec5">
        <w:r>
          <w:rPr>
            <w:color w:val="000000"/>
          </w:rPr>
          <w:t>05  V0.1 功能契约</w:t>
        </w:r>
      </w:hyperlink>
    </w:p>
    <w:p>
      <w:pPr>
        <w:spacing w:after="160"/>
      </w:pPr>
      <w:hyperlink w:anchor="sec6">
        <w:r>
          <w:rPr>
            <w:color w:val="000000"/>
          </w:rPr>
          <w:t>06  API 初稿</w:t>
        </w:r>
      </w:hyperlink>
    </w:p>
    <w:p>
      <w:pPr>
        <w:spacing w:after="160"/>
      </w:pPr>
      <w:hyperlink w:anchor="sec7">
        <w:r>
          <w:rPr>
            <w:color w:val="000000"/>
          </w:rPr>
          <w:t>07  扫描任务与进度模型</w:t>
        </w:r>
      </w:hyperlink>
    </w:p>
    <w:p>
      <w:pPr>
        <w:spacing w:after="160"/>
      </w:pPr>
      <w:hyperlink w:anchor="sec8">
        <w:r>
          <w:rPr>
            <w:color w:val="000000"/>
          </w:rPr>
          <w:t>08  SQLite 数据模型初稿</w:t>
        </w:r>
      </w:hyperlink>
    </w:p>
    <w:p>
      <w:pPr>
        <w:spacing w:after="160"/>
      </w:pPr>
      <w:hyperlink w:anchor="sec9">
        <w:r>
          <w:rPr>
            <w:color w:val="000000"/>
          </w:rPr>
          <w:t>09  快照比较与空间统计口径</w:t>
        </w:r>
      </w:hyperlink>
    </w:p>
    <w:p>
      <w:pPr>
        <w:spacing w:after="160"/>
      </w:pPr>
      <w:hyperlink w:anchor="sec10">
        <w:r>
          <w:rPr>
            <w:color w:val="000000"/>
          </w:rPr>
          <w:t>10  扫描规则与路径分类</w:t>
        </w:r>
      </w:hyperlink>
    </w:p>
    <w:p>
      <w:pPr>
        <w:spacing w:after="160"/>
      </w:pPr>
      <w:hyperlink w:anchor="sec11">
        <w:r>
          <w:rPr>
            <w:color w:val="000000"/>
          </w:rPr>
          <w:t>11  性能与权限策略</w:t>
        </w:r>
      </w:hyperlink>
    </w:p>
    <w:p>
      <w:pPr>
        <w:spacing w:after="160"/>
      </w:pPr>
      <w:hyperlink w:anchor="sec12">
        <w:r>
          <w:rPr>
            <w:color w:val="000000"/>
          </w:rPr>
          <w:t>12  安全红线与 V0.2 准入</w:t>
        </w:r>
      </w:hyperlink>
    </w:p>
    <w:p>
      <w:pPr>
        <w:spacing w:after="160"/>
      </w:pPr>
      <w:hyperlink w:anchor="sec13">
        <w:r>
          <w:rPr>
            <w:color w:val="000000"/>
          </w:rPr>
          <w:t>13  Portable 启动与关闭方案</w:t>
        </w:r>
      </w:hyperlink>
    </w:p>
    <w:p>
      <w:pPr>
        <w:spacing w:after="160"/>
      </w:pPr>
      <w:hyperlink w:anchor="sec14">
        <w:r>
          <w:rPr>
            <w:color w:val="000000"/>
          </w:rPr>
          <w:t>14  开发环境与发布流程</w:t>
        </w:r>
      </w:hyperlink>
    </w:p>
    <w:p>
      <w:pPr>
        <w:spacing w:after="160"/>
      </w:pPr>
      <w:hyperlink w:anchor="sec15">
        <w:r>
          <w:rPr>
            <w:color w:val="000000"/>
          </w:rPr>
          <w:t>15  Git 规范与测试验收</w:t>
        </w:r>
      </w:hyperlink>
    </w:p>
    <w:p>
      <w:pPr>
        <w:spacing w:after="160"/>
      </w:pPr>
      <w:hyperlink w:anchor="sec16">
        <w:r>
          <w:rPr>
            <w:color w:val="000000"/>
          </w:rPr>
          <w:t>16  里程碑与正式开工顺序</w:t>
        </w:r>
      </w:hyperlink>
    </w:p>
    <w:p>
      <w:pPr>
        <w:spacing w:after="160"/>
      </w:pPr>
      <w:hyperlink w:anchor="sec17">
        <w:r>
          <w:rPr>
            <w:color w:val="000000"/>
          </w:rPr>
          <w:t>17  待确认决策与技术参考</w:t>
        </w:r>
      </w:hyperlink>
    </w:p>
    <w:p>
      <w:bookmarkStart w:id="1" w:name="sec1"/>
      <w:pPr>
        <w:pStyle w:val="Heading1"/>
        <w:pageBreakBefore/>
      </w:pPr>
      <w:r>
        <w:t>01  项目目标与范围边界</w:t>
      </w:r>
      <w:bookmarkEnd w:id="1"/>
    </w:p>
    <w:p>
      <w:pPr>
        <w:pStyle w:val="Heading2"/>
      </w:pPr>
      <w:r>
        <w:t>背景与要解决的问题</w:t>
      </w:r>
    </w:p>
    <w:p>
      <w:r>
        <w:rPr>
          <w:b w:val="0"/>
        </w:rPr>
        <w:t>C 盘持续变满时，用户通常无法判断空间花在什么地方，也难以区分系统文件、个人资料与可重建缓存。直接按文件大小删除容易误伤数据；只提供命令行结果又不利于普通用户理解。DiskScope 先建立可信的可视化诊断能力，再逐步引入受控清理。</w:t>
      </w:r>
    </w:p>
    <w:p>
      <w:pPr>
        <w:pStyle w:val="Heading2"/>
      </w:pPr>
      <w:r>
        <w:t>目标与成功定义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首版成功标准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看清空间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同时展示磁盘容量、可访问目录占比、Top 大文件与大目录，并说明统计差异。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发现变化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保存扫描快照，比较同设备同卷同范围的两次扫描，列出增长最大的目录。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便于使用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双击 start.bat 打开中文 Web UI；扫描可取消，错误可解释。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便于迁移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复制发布目录到另一台 Windows x64 电脑，运行环境准备脚本后即可使用；首版可依赖 Python 和首次联网安装依赖。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安全可验证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V0.1 不包含清理执行接口；扫描目标内容和结构保持不变。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非目标</w:t>
      </w:r>
    </w:p>
    <w:p>
      <w:r>
        <w:rPr>
          <w:b w:val="0"/>
        </w:rPr>
        <w:t>V0.1 不做重复文件内容查重、损坏文件修复、注册表清理、驱动清理、应用卸载、系统更新清理、磁盘碎片整理、数据恢复或跨电脑云同步。不以扫描结果替代 Windows 的容量统计，不承诺扫描时刻的文件系统一致性。</w:t>
      </w:r>
    </w:p>
    <w:p>
      <w:r>
        <w:rPr>
          <w:b w:val="0"/>
        </w:rPr>
        <w:t>首版不支持远程控制、局域网服务、多用户访问、Windows 服务常驻、计划清理、开机自启、正式安装器、Tauri 桌面外壳或移动端适配。网络共享、映射网络盘、ARM64、Windows Server 和其他操作系统不在验收范围。</w:t>
      </w:r>
    </w:p>
    <w:p>
      <w:pPr>
        <w:pStyle w:val="Heading2"/>
      </w:pPr>
      <w:r>
        <w:t>版本范围管理</w:t>
      </w:r>
    </w:p>
    <w:p>
      <w:r>
        <w:rPr>
          <w:b w:val="0"/>
        </w:rPr>
        <w:t>V0.1 对本地固定磁盘提供只读诊断，默认选择 C 盘，可选择单个本地目录作为扫描根。V0.2 的清理规则、执行器与回收策略另立设计；不得通过隐藏按钮、调试接口或通用命令接口提前加入删除能力。</w:t>
      </w:r>
    </w:p>
    <w:p>
      <w:bookmarkStart w:id="2" w:name="sec2"/>
      <w:pPr>
        <w:pStyle w:val="Heading1"/>
        <w:pageBreakBefore/>
      </w:pPr>
      <w:r>
        <w:t>02  用户流程与页面信息架构</w:t>
      </w:r>
      <w:bookmarkEnd w:id="2"/>
    </w:p>
    <w:p>
      <w:pPr>
        <w:pStyle w:val="Heading2"/>
      </w:pPr>
      <w:r>
        <w:t>用户使用流程</w:t>
      </w:r>
    </w:p>
    <w:p>
      <w:r>
        <w:rPr>
          <w:b w:val="0"/>
        </w:rPr>
        <w:t>解压到可写的本地文件夹 → 首次运行 setup.bat 准备 Python 与依赖 → 双击 start.bat 打开浏览器 → 查看容量 → 确认扫描根与排除项 → 开始扫描 → 查看进度与覆盖 → 浏览目录和大文件 → 保存快照 → 后续扫描并比较 → 点击“退出 DiskScope”。</w:t>
      </w:r>
    </w:p>
    <w:p>
      <w:r>
        <w:rPr>
          <w:b w:val="0"/>
        </w:rPr>
        <w:t>首次打开必须说明“V0.1 只读诊断”。扫描过程中允许离开当前页面或刷新；任务继续由后端维护。关闭浏览器标签页不等于关闭服务，应在页面与使用说明中明确提示。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597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主要内容与操作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总览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盘符选择、总容量/已用/可用、上次扫描时间、开始扫描、覆盖范围提示。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空间分析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目录树、面包屑、子目录占比、当前层级矩形树图或条形图；可逐层进入。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大文件与大目录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两个榜单；显示路径、大小、修改时间、风险标签；支持分页、排序及复制路径。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缓存线索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规则来源、命中原因、风险等级、逻辑大小、覆盖情况；不出现清理按钮。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快照与增长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选择两次快照；兼容性检查；目录净增长、减少、未知与新观察目录。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设置与帮助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扫描根、排除项、历史保留、数据目录、版本信息、退出按钮及诊断日志位置。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视觉与交互约束</w:t>
      </w:r>
    </w:p>
    <w:p>
      <w:r>
        <w:rPr>
          <w:b w:val="0"/>
        </w:rPr>
        <w:t>采用现代软件式布局：左侧导航、顶部盘符与扫描状态、主体卡片加图表与表格。首屏突出可用空间和“开始扫描”，进度固定可见。推荐中性灰为基础，风险同时使用文字和图标，不能只靠颜色表达。</w:t>
      </w:r>
    </w:p>
    <w:p>
      <w:r>
        <w:rPr>
          <w:b w:val="0"/>
        </w:rPr>
        <w:t>图表必须有数字和列表替代；长路径可展开或复制。覆盖空数据、首次使用、扫描中、已取消、权限受限、失败、无增长和不兼容快照状态。未知体量以“未知”呈现，不显示为 0；扫描前不得显示假数据冒充结果。</w:t>
      </w:r>
    </w:p>
    <w:p>
      <w:bookmarkStart w:id="3" w:name="sec3"/>
      <w:pPr>
        <w:pStyle w:val="Heading1"/>
        <w:pageBreakBefore/>
      </w:pPr>
      <w:r>
        <w:t>03  技术选型与总体架构</w:t>
      </w:r>
      <w:bookmarkEnd w:id="3"/>
    </w:p>
    <w:p>
      <w:pPr>
        <w:pStyle w:val="Heading2"/>
      </w:pPr>
      <w:r>
        <w:t>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选型及理由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Vue 3 + TypeScript：组件化页面与明确数据类型；Vite：开发与静态构建；ECharts：目录占比及增长图表。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Python + FastAPI + Uvicorn：便于快速实现本地 API、输入校验与系统文件查询；单实例单 worker。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扫描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Python os.scandir 加 Windows 元数据适配层；枚举与聚合模块独立，后续可替换性能模块。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持久化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SQLite：无需部署数据库，保存任务、目录聚合、缓存线索与快照。采用迁移版本管理。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进度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WebSocket 推送，HTTP 轮询兜底；后端保存最新状态，页面断线不影响扫描。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首版使用系统 Python + 项目独立虚拟环境 + web 静态资源；一键脚本安装 Python 依赖，用户无需 Node。后续可提供内置运行时包。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总体架构</w:t>
      </w:r>
    </w:p>
    <w:p>
      <w:pPr>
        <w:spacing w:line="240" w:lineRule="auto" w:after="140"/>
      </w:pPr>
      <w:r>
        <w:rPr>
          <w:rFonts w:ascii="Consolas" w:hAnsi="Consolas"/>
          <w:sz w:val="17"/>
        </w:rPr>
        <w:t>Default browser</w:t>
        <w:br/>
        <w:t xml:space="preserve">  Vue UI + ECharts</w:t>
        <w:br/>
        <w:t xml:space="preserve">       | HTTP / WebSocket  same origin</w:t>
        <w:br/>
        <w:t xml:space="preserve">       v</w:t>
        <w:br/>
        <w:t>127.0.0.1:&lt;port&gt;  FastAPI + static web</w:t>
        <w:br/>
        <w:t xml:space="preserve">       |</w:t>
        <w:br/>
        <w:t xml:space="preserve">       +-- Session / API / task manager</w:t>
        <w:br/>
        <w:t xml:space="preserve">       +-- Scanner worker -&gt; rule classifier -&gt; aggregator</w:t>
        <w:br/>
        <w:t xml:space="preserve">       +-- Repository -&gt; SQLite / local logs</w:t>
        <w:br/>
        <w:br/>
        <w:t>start.bat -&gt; launcher -&gt; health check -&gt; browser</w:t>
      </w:r>
    </w:p>
    <w:p>
      <w:r>
        <w:rPr>
          <w:b w:val="0"/>
        </w:rPr>
        <w:t>API 层负责认证、参数约束和任务入口，不直接遍历磁盘。任务管理器负责生命周期、取消和进度；扫描线程负责文件系统读取；聚合与规则模块生成可解释结果；仓储模块通过单写入队列提交 SQLite。</w:t>
      </w:r>
    </w:p>
    <w:p>
      <w:pPr>
        <w:pStyle w:val="Heading2"/>
      </w:pPr>
      <w:r>
        <w:t>选型边界</w:t>
      </w:r>
    </w:p>
    <w:p>
      <w:r>
        <w:rPr>
          <w:b w:val="0"/>
        </w:rPr>
        <w:t>现阶段不复用 Czkawka 核心，也不直接二开 LightC。Czkawka、LightC、vyrti/cleaner 仅作为算法、规则和 UX 研究对象；具体仓库、提交和许可证审查完成前，禁止复制代码、规则文件或受版权保护的素材。未来引入 Rust 必须由性能测量推动。</w:t>
      </w:r>
    </w:p>
    <w:p>
      <w:bookmarkStart w:id="4" w:name="sec4"/>
      <w:pPr>
        <w:pStyle w:val="Heading1"/>
        <w:pageBreakBefore/>
      </w:pPr>
      <w:r>
        <w:t>04  目录结构与核心数据流</w:t>
      </w:r>
      <w:bookmarkEnd w:id="4"/>
    </w:p>
    <w:p>
      <w:pPr>
        <w:pStyle w:val="Heading2"/>
      </w:pPr>
      <w:r>
        <w:t>推荐源码目录</w:t>
      </w:r>
    </w:p>
    <w:p>
      <w:pPr>
        <w:spacing w:line="240" w:lineRule="auto" w:after="140"/>
      </w:pPr>
      <w:r>
        <w:rPr>
          <w:rFonts w:ascii="Consolas" w:hAnsi="Consolas"/>
          <w:sz w:val="17"/>
        </w:rPr>
        <w:t>DiskScope/</w:t>
        <w:br/>
        <w:t xml:space="preserve">  start.bat                 # 发布入口的源文件</w:t>
        <w:br/>
        <w:t xml:space="preserve">  launcher/                 # 启动 健康检查 关闭 协议</w:t>
        <w:br/>
        <w:t xml:space="preserve">  backend/</w:t>
        <w:br/>
        <w:t xml:space="preserve">    app/</w:t>
        <w:br/>
        <w:t xml:space="preserve">      main.py               # API 和静态资源入口</w:t>
        <w:br/>
        <w:t xml:space="preserve">      api/                  # v1 路由与请求响应模型</w:t>
        <w:br/>
        <w:t xml:space="preserve">      tasks/                # 状态机 取消 进度</w:t>
        <w:br/>
        <w:t xml:space="preserve">      scanner/              # 枚举 Windows 元数据 聚合</w:t>
        <w:br/>
        <w:t xml:space="preserve">      rules/                # 路径分类与规则解释</w:t>
        <w:br/>
        <w:t xml:space="preserve">      storage/              # SQLite 仓储与迁移</w:t>
        <w:br/>
        <w:t xml:space="preserve">      security/             # 会话 来源校验 路径边界</w:t>
        <w:br/>
        <w:t xml:space="preserve">    tests/</w:t>
        <w:br/>
        <w:t xml:space="preserve">  frontend/src/             # pages components services stores</w:t>
        <w:br/>
        <w:t xml:space="preserve">  rules/                    # 版本化的声明式识别规则</w:t>
        <w:br/>
        <w:t xml:space="preserve">  scripts/                  # 构建 打包 验证</w:t>
        <w:br/>
        <w:t xml:space="preserve">  tests/fixtures/           # 可控扫描样本</w:t>
        <w:br/>
        <w:t xml:space="preserve">  docs/                     # 基线 API 决策记录</w:t>
        <w:br/>
        <w:t xml:space="preserve">  release/                  # 打包产物 不入 Git</w:t>
      </w:r>
    </w:p>
    <w:p>
      <w:pPr>
        <w:pStyle w:val="Heading2"/>
      </w:pPr>
      <w:r>
        <w:t>发布目录与源码目录分离</w:t>
      </w:r>
    </w:p>
    <w:p>
      <w:pPr>
        <w:spacing w:line="240" w:lineRule="auto" w:after="140"/>
      </w:pPr>
      <w:r>
        <w:rPr>
          <w:rFonts w:ascii="Consolas" w:hAnsi="Consolas"/>
          <w:sz w:val="17"/>
        </w:rPr>
        <w:t>DiskScope/</w:t>
        <w:br/>
        <w:t xml:space="preserve">  setup.bat                 # 首次环境检查与依赖安装</w:t>
        <w:br/>
        <w:t xml:space="preserve">  start.bat                 # 日常启动</w:t>
        <w:br/>
        <w:t xml:space="preserve">  stop.bat                  # 可选的本实例关闭入口</w:t>
        <w:br/>
        <w:t xml:space="preserve">  launcher/</w:t>
        <w:br/>
        <w:t xml:space="preserve">  requirements.lock</w:t>
        <w:br/>
        <w:t xml:space="preserve">  .venv/                    # 本机生成 不跨机器复制</w:t>
        <w:br/>
        <w:t xml:space="preserve">  backend/</w:t>
        <w:br/>
        <w:t xml:space="preserve">  web/                      # 已构建 无需 Node</w:t>
        <w:br/>
        <w:t xml:space="preserve">  rules/</w:t>
        <w:br/>
        <w:t xml:space="preserve">  data/                     # db config instance 元数据</w:t>
        <w:br/>
        <w:t xml:space="preserve">  logs/</w:t>
        <w:br/>
        <w:t xml:space="preserve">  LICENSES/</w:t>
        <w:br/>
        <w:t xml:space="preserve">  VERSION.json</w:t>
        <w:br/>
        <w:t xml:space="preserve">  README_使用说明.txt</w:t>
      </w:r>
    </w:p>
    <w:p>
      <w:pPr>
        <w:pStyle w:val="Heading2"/>
      </w:pPr>
      <w:r>
        <w:t>核心数据流</w:t>
      </w:r>
    </w:p>
    <w:p>
      <w:r>
        <w:rPr>
          <w:b w:val="0"/>
        </w:rPr>
        <w:t>启动器校验可写目录与运行时 → 后端加载配置和数据库迁移 → 创建本机会话 → UI 请求磁盘信息 → 提交扫描任务 → 校验根目录与排除策略 → 流式枚举元数据 → 路径分类与目录聚合 → 批次写入暂存结果并推送进度 → 完成事务封存结果 → 用户保存为快照 → 比较服务读取两份快照并计算差值。</w:t>
      </w:r>
    </w:p>
    <w:p>
      <w:r>
        <w:rPr>
          <w:b w:val="0"/>
        </w:rPr>
        <w:t>所有路径以发布根或经校验的扫描根解析，不依赖调用批处理时的工作目录。运行数据、日志及发布程序自身目录从扫描中排除，避免应用写入造成自身增长噪声。</w:t>
      </w:r>
    </w:p>
    <w:p>
      <w:bookmarkStart w:id="5" w:name="sec5"/>
      <w:pPr>
        <w:pStyle w:val="Heading1"/>
        <w:pageBreakBefore/>
      </w:pPr>
      <w:r>
        <w:t>05  V0.1 功能契约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V0.1 契约与边界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磁盘容量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从系统 API 读取总量与可用量，已用=总量−可用；显示采样时间。扫描汇总另列，不强制对齐。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目录占比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保存所有已访问目录的直接文件大小与子树汇总；按直接子项展示占比，并注明分母是已扫描逻辑大小。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Top 榜单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默认各显示 100 项，可分页；大文件采用有界 Top-K，大目录从聚合结果查询。父子目录榜单不可相加。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缓存识别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识别当前用户临时目录等有限规则；展示规则版本、原因、风险、路径及估计逻辑大小。未知路径不推定可清理。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快照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完成后用户保存；快照保存聚合结果、Top 文件、规则命中、范围指纹、版本与覆盖质量。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增长比较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比较兼容快照的目录与分类大小；默认按增长降序，减少单独列示。无全量文件历史，不承诺逐文件差异。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扫描控制</w:t>
            </w:r>
          </w:p>
        </w:tc>
        <w:tc>
          <w:tcPr>
            <w:tcW w:type="dxa" w:w="7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单任务执行、取消、进度重连；按错误类别显示权限、文件消失、路径限制等情况。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明确不做项</w:t>
      </w:r>
    </w:p>
    <w:p>
      <w:r>
        <w:rPr>
          <w:b w:val="0"/>
        </w:rPr>
        <w:t>不实现真实清理、回收站操作、文件移动、自动压缩、权限接管、停止外部进程、自动提权、后台定时扫描、全量内容哈希或文件内容读取。大文件行只提供路径复制，不提供执行文件、终端命令或任意文件下载接口。</w:t>
      </w:r>
    </w:p>
    <w:p>
      <w:pPr>
        <w:pStyle w:val="Heading2"/>
      </w:pPr>
      <w:r>
        <w:t>只读的工程含义</w:t>
      </w:r>
    </w:p>
    <w:p>
      <w:r>
        <w:rPr>
          <w:b w:val="0"/>
        </w:rPr>
        <w:t>允许应用在自身 data 和 logs 中写入并按保留策略移除自身历史数据；“V0.1 禁止删除”约束扫描目标，且禁止提供任何面向扫描目标的删除能力。历史清理必须固定在应用数据仓储内，不能接受任意路径参数。</w:t>
      </w:r>
    </w:p>
    <w:p>
      <w:r>
        <w:rPr>
          <w:b w:val="0"/>
        </w:rPr>
        <w:t>扫描仅请求元数据，不主动更改扫描对象。操作系统、杀毒软件或文件系统可能产生访问元数据变化，验收以应用未发起目标写入及文件内容、目录结构未改变为准。</w:t>
      </w:r>
    </w:p>
    <w:p>
      <w:pPr>
        <w:pStyle w:val="Heading2"/>
      </w:pPr>
      <w:r>
        <w:t>完成结果的可信度</w:t>
      </w:r>
    </w:p>
    <w:p>
      <w:r>
        <w:rPr>
          <w:b w:val="0"/>
        </w:rPr>
        <w:t>结果必须显示扫描起止时间、有效范围、排除规则、失败与跳过计数，以及覆盖是否受限。任务成功表示遍历流程完成，不等于获得整盘全部信息。缓存数字是命中项逻辑大小，不能作为保证可释放容量。</w:t>
      </w:r>
    </w:p>
    <w:p>
      <w:bookmarkStart w:id="6" w:name="sec6"/>
      <w:pPr>
        <w:pStyle w:val="Heading1"/>
        <w:pageBreakBefore/>
      </w:pPr>
      <w:r>
        <w:t>06  API 初稿</w:t>
      </w:r>
      <w:bookmarkEnd w:id="6"/>
    </w:p>
    <w:p>
      <w:r>
        <w:rPr>
          <w:b w:val="0"/>
        </w:rPr>
        <w:t>统一前缀 /api/v1；除最小健康检查外，所有读写请求均验证会话。JSON 字段使用 snake_case；大小为非负整数 bytes，时间为 UTC ISO 8601，前端负责单位与本地时间显示。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5953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用途与主要参数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/health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最小存活状态及协议版本；不返回文件路径或系统详情。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POST /session/bootstrap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一次性启动凭据交换会话 Cookie；校验 Origin，凭据只可使用一次。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/volumes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本地固定卷列表：volume_id、盘符、total_bytes、free_bytes。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POST /scans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root、exclusions、mode=metadata；返回 202 和 scan_id；已有任务返回 409。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/scans/{id}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状态、阶段、计数、错误摘要与最新 seq。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POST /scans/{id}/cancel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请求协作取消；可重复调用；终态返回当前状态。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/scans/{id}/directories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parent_id、cursor、limit、sort；查询当前层级目录聚合。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/scans/{id}/top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kind=file|directory、cursor、limit；返回榜单和统计口径。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/scans/{id}/candidates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risk、rule_id、cursor、limit；只读缓存线索。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POST /snapshots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scan_id、label；幂等保存完成结果，冲突返回现有快照。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/snapshots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按设备、卷、时间分页；GET /snapshots/{id} 获取范围和质量详情。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/comparisons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base_id、target_id、cursor、limit；先检验兼容性，失败返回 409 与原因。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GET /settings 与 PATCH /settings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读取或修改白名单配置；扫描中变更仅对下次任务生效。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POST /app/shutdown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需会话与防跨站校验；取消扫描、落盘、关闭本实例。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WS /scans/{id}/events</w:t>
            </w:r>
          </w:p>
        </w:tc>
        <w:tc>
          <w:tcPr>
            <w:tcW w:type="dxa" w:w="595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校验会话 Cookie 与 Origin；发送最新状态和后续进度。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响应和错误约定</w:t>
      </w:r>
    </w:p>
    <w:p>
      <w:pPr>
        <w:spacing w:line="240" w:lineRule="auto" w:after="140"/>
      </w:pPr>
      <w:r>
        <w:rPr>
          <w:rFonts w:ascii="Consolas" w:hAnsi="Consolas"/>
          <w:sz w:val="17"/>
        </w:rPr>
        <w:t>{"scan_id":"uuid", "state":"running", "phase":"enumerating",</w:t>
        <w:br/>
        <w:t xml:space="preserve"> "files_seen":12000, "logical_bytes":987654321, "seq":37,</w:t>
        <w:br/>
        <w:t xml:space="preserve"> "coverage":"limited", "errors_count":4}</w:t>
      </w:r>
    </w:p>
    <w:p>
      <w:r>
        <w:rPr>
          <w:b w:val="0"/>
        </w:rPr>
        <w:t>错误统一为 {code, message, details, request_id}。401 为会话无效，403 为来源或路径策略拒绝，404 为记录不存在，409 为状态冲突，422 为输入无效，500 为内部错误。分页默认 100、上限 500，排序字段白名单化；不把堆栈和会话密钥返回 UI。V0.1 不定义 /clean 或 /delete 路由。</w:t>
      </w:r>
    </w:p>
    <w:p>
      <w:bookmarkStart w:id="7" w:name="sec7"/>
      <w:pPr>
        <w:pStyle w:val="Heading1"/>
        <w:pageBreakBefore/>
      </w:pPr>
      <w:r>
        <w:t>07  扫描任务与进度模型</w:t>
      </w:r>
      <w:bookmarkEnd w:id="7"/>
    </w:p>
    <w:p>
      <w:pPr>
        <w:pStyle w:val="Heading2"/>
      </w:pPr>
      <w:r>
        <w:t>任务状态机</w:t>
      </w:r>
    </w:p>
    <w:p>
      <w:pPr>
        <w:spacing w:line="240" w:lineRule="auto" w:after="140"/>
      </w:pPr>
      <w:r>
        <w:rPr>
          <w:rFonts w:ascii="Consolas" w:hAnsi="Consolas"/>
          <w:sz w:val="17"/>
        </w:rPr>
        <w:t>queued -&gt; running -&gt; finalizing -&gt; completed</w:t>
        <w:br/>
        <w:t xml:space="preserve">                  -&gt; cancelling -&gt; cancelled</w:t>
        <w:br/>
        <w:t>queued / running / finalizing / cancelling -&gt; failed</w:t>
        <w:br/>
        <w:t>active state on abnormal restart -&gt; interrupted</w:t>
      </w:r>
    </w:p>
    <w:p>
      <w:r>
        <w:rPr>
          <w:b w:val="0"/>
        </w:rPr>
        <w:t>queued 完成参数与范围验证；running 枚举与聚合；finalizing 刷新写入队列、生成索引结果；completed 封存。cancelling 不接受新工作，关闭句柄并提交已完成批次。failed 记录致命错误；重启后残留活动任务标为 interrupted，不自动恢复。</w:t>
      </w:r>
    </w:p>
    <w:p>
      <w:r>
        <w:rPr>
          <w:b w:val="0"/>
        </w:rPr>
        <w:t>单进程、单 Uvicorn worker、每实例最多一个扫描任务。V0.1 不实现扫描暂停或续扫。任务 ID 为 UUID；重复点击开始使用客户端请求 ID 幂等去重。取消与完成通过状态条件更新决胜；已完成任务的取消请求只返回终态。</w:t>
      </w:r>
    </w:p>
    <w:p>
      <w:pPr>
        <w:pStyle w:val="Heading2"/>
      </w:pPr>
      <w:r>
        <w:t>任务记录与进度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597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字段组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内容与规则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身份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scan_id、client_request_id、machine_id、volume_id、root、scope_hash。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时间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created_at、started_at、finished_at、last_heartbeat_at；统一 UTC。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执行状态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state、phase、cancel_requested、error_code、error_message。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观察计数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files_seen、dirs_seen、logical_bytes、skipped_count、errors_count；只增计数。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质量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coverage、enumeration_complete、exclusions_hash、rule_version、scanner_version。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进度事件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scan_id、seq、state、phase、elapsed_ms、计数和当前路径摘要。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进度展示与断线恢复</w:t>
      </w:r>
    </w:p>
    <w:p>
      <w:r>
        <w:rPr>
          <w:b w:val="0"/>
        </w:rPr>
        <w:t>枚举前不知道文件总数，默认显示已扫描文件数、已发现大小、用时和阶段，不伪造精确百分比或预计完成时间。推荐每 250–500 ms 合并推送一次，完成和失败事件立即推送。目录路径可缩略，完整信息按需展开。</w:t>
      </w:r>
    </w:p>
    <w:p>
      <w:r>
        <w:rPr>
          <w:b w:val="0"/>
        </w:rPr>
        <w:t>浏览器重连先 GET 任务最新状态，再订阅 WebSocket；以 seq 丢弃过期事件。服务端新连接发送当前状态，V0.1 不依赖全量事件重放。WebSocket 失败时每 1 秒轮询；终态停止轮询。写库慢时采用有界队列背压，禁止无限积压。</w:t>
      </w:r>
    </w:p>
    <w:p>
      <w:r>
        <w:rPr>
          <w:b w:val="0"/>
        </w:rPr>
        <w:t>可预期错误逐项记录并继续；数据库不可写、磁盘拔出或扫描根失效等致命故障结束任务。取消结果可浏览但不保存为正式比较快照。</w:t>
      </w:r>
    </w:p>
    <w:p>
      <w:bookmarkStart w:id="8" w:name="sec8"/>
      <w:pPr>
        <w:pStyle w:val="Heading1"/>
        <w:pageBreakBefore/>
      </w:pPr>
      <w:r>
        <w:t>08  SQLite 数据模型初稿</w:t>
      </w:r>
      <w:bookmarkEnd w:id="8"/>
    </w:p>
    <w:p>
      <w:r>
        <w:rPr>
          <w:b w:val="0"/>
        </w:rPr>
        <w:t>以下为逻辑模型初稿，迁移脚本负责实际 DDL。大小使用 INTEGER，时间使用 UTC TEXT，主键使用 TEXT UUID 或局部 INTEGER；启用外键，JSON 仅用于配置和摘要，不代替可查询的核心列。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597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关键字段及关系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schema_migrations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version PK、applied_at、app_version。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devices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id PK、local_fingerprint、display_name、first_seen_at；不上传设备标识。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volumes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id PK、device_id FK、volume_identity、fs_type、last_drive_letter；盘符不作唯一身份。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scans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id PK、device_id/volume_id FK、root、scope_hash、state、phase、时间、计数、quality_json、版本。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directories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scan_id FK、node_id、parent_id、relative_path、path_key、direct_bytes、subtree_bytes、file_count、coverage；PK(scan_id,node_id)。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top_files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scan_id FK、rank、relative_path、size_bytes、mtime_ns、attributes；仅保留全扫描 Top-K。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candidates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scan_id FK、id、rule_id、rule_version、relative_path、risk、logical_bytes、reason、coverage；聚合规则命中。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scan_errors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id PK、scan_id FK、relative_path、error_code、count、sample_message；分类计数并限制样本量。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snapshots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id PK、scan_id UNIQUE FK、label、saved_at、metadata_json；引用不可变扫描结果。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759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key PK、value_json、updated_at；只允许注册的配置键。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索引与事务</w:t>
      </w:r>
    </w:p>
    <w:p>
      <w:r>
        <w:rPr>
          <w:b w:val="0"/>
        </w:rPr>
        <w:t>建立 directories(scan_id,parent_id)、directories(scan_id,subtree_bytes DESC)、directories(scan_id,path_key) 唯一索引；snapshots(saved_at)、candidates(scan_id,risk) 和 scans(state) 建索引。path_key 保留原始路径语义，不简单全量转小写；同一稳定卷和相对路径用于匹配。</w:t>
      </w:r>
    </w:p>
    <w:p>
      <w:r>
        <w:rPr>
          <w:b w:val="0"/>
        </w:rPr>
        <w:t>单写入线程批量提交，推荐每 1,000 条或 500 ms 刷新；读接口分页。启用 WAL、busy_timeout 和 foreign_keys；封存结果与完成状态更新处于同一事务。保存快照后禁止更改其结果行，只允许编辑快照标签。</w:t>
      </w:r>
    </w:p>
    <w:p>
      <w:pPr>
        <w:pStyle w:val="Heading2"/>
      </w:pPr>
      <w:r>
        <w:t>保留与迁移</w:t>
      </w:r>
    </w:p>
    <w:p>
      <w:r>
        <w:rPr>
          <w:b w:val="0"/>
        </w:rPr>
        <w:t>推荐保留最近 20 个快照；未保存结果仅保留最近 1 次及必要失败摘要。清除自身历史时按外键顺序事务删除，不触及扫描目标。迁移前备份数据库；版本不兼容则停止启动，禁止自动重建并丢弃历史。WAL 数据库仅放本地可写磁盘，退出时 checkpoint 后再复制目录。[4]</w:t>
      </w:r>
    </w:p>
    <w:p>
      <w:bookmarkStart w:id="9" w:name="sec9"/>
      <w:pPr>
        <w:pStyle w:val="Heading1"/>
        <w:pageBreakBefore/>
      </w:pPr>
      <w:r>
        <w:t>09  快照比较与空间统计口径</w:t>
      </w:r>
      <w:bookmarkEnd w:id="9"/>
    </w:p>
    <w:p>
      <w:pPr>
        <w:pStyle w:val="Heading2"/>
      </w:pPr>
      <w:r>
        <w:t>容量与文件大小口径</w:t>
      </w:r>
    </w:p>
    <w:p>
      <w:r>
        <w:rPr>
          <w:b w:val="0"/>
        </w:rPr>
        <w:t>系统容量以卷 API 为准；目录与大文件默认统计逻辑大小，即文件元数据报告的长度。压缩、稀疏文件、硬链接、系统保留空间、不可访问文件及扫描期间变化都可能导致两者不同。不得把“磁盘已用减扫描逻辑大小”简单解释为未扫描大小；差值甚至可能为负。</w:t>
      </w:r>
    </w:p>
    <w:p>
      <w:r>
        <w:rPr>
          <w:b w:val="0"/>
        </w:rPr>
        <w:t>首版按目录项累加逻辑大小，硬链接可能在多个路径计数，界面需注明“可能重复计入硬链接”。不宣称得到物理占用或可释放大小。不读取文件内容；云占位文件不触发下载，显示属性并注明本地占用未知。</w:t>
      </w:r>
    </w:p>
    <w:p>
      <w:pPr>
        <w:pStyle w:val="Heading2"/>
      </w:pPr>
      <w:r>
        <w:t>比较前提与范围指纹</w:t>
      </w:r>
    </w:p>
    <w:p>
      <w:r>
        <w:rPr>
          <w:b w:val="0"/>
        </w:rPr>
        <w:t>scope_hash 包含扫描根的卷内相对路径、排除规则、跟随链接策略、大小口径和枚举选项；另外校验设备身份、卷身份、扫描器语义版本、规则版本与覆盖质量。盘符改变但卷身份一致可重定位；复制到其他电脑后历史保留为其他设备记录，默认禁止直接比较。</w:t>
      </w:r>
    </w:p>
    <w:p>
      <w:r>
        <w:rPr>
          <w:b w:val="0"/>
        </w:rPr>
        <w:t>主比较只接受 completed 快照且兼容范围完全一致。存在访问错误或覆盖变化时，默认阻止主净增长结论；可单独显示共同已成功枚举子树的“部分比较”，必须标明范围，不合计成全盘增长。规则版本不一致时停止分类比较，提示重新扫描。</w:t>
      </w:r>
    </w:p>
    <w:p>
      <w:pPr>
        <w:pStyle w:val="Heading2"/>
      </w:pPr>
      <w:r>
        <w:t>差值计算</w:t>
      </w:r>
    </w:p>
    <w:p>
      <w:pPr>
        <w:spacing w:line="240" w:lineRule="auto" w:after="140"/>
      </w:pPr>
      <w:r>
        <w:rPr>
          <w:rFonts w:ascii="Consolas" w:hAnsi="Consolas"/>
          <w:sz w:val="17"/>
        </w:rPr>
        <w:t>delta_bytes(path) = target.subtree_bytes - base.subtree_bytes</w:t>
        <w:br/>
        <w:t>growth = max(delta_bytes, 0)</w:t>
        <w:br/>
        <w:t>shrink = max(-delta_bytes, 0)</w:t>
      </w:r>
    </w:p>
    <w:p>
      <w:r>
        <w:rPr>
          <w:b w:val="0"/>
        </w:rPr>
        <w:t>以目录相对路径匹配。新出现目录仅当基线父目录已完整枚举时可按旧值 0 计算；消失目录仅当目标父目录完整枚举时可按新值 0 计算。否则归为“未观察到或未知”。重命名在 V0.1 视作旧路径消失加新路径出现，不声称为真实删除和新增。</w:t>
      </w:r>
    </w:p>
    <w:p>
      <w:r>
        <w:rPr>
          <w:b w:val="0"/>
        </w:rPr>
        <w:t>示例：同范围完整快照中 A 目录由 10 GiB 到 14 GiB，净增长 4 GiB；B 目录由 8 GiB 到 6 GiB，减少 2 GiB。只有互不重叠的兄弟目录可合计为净增长 2 GiB，不能把父目录与子目录一起累加。</w:t>
      </w:r>
    </w:p>
    <w:p>
      <w:pPr>
        <w:pStyle w:val="Heading2"/>
      </w:pPr>
      <w:r>
        <w:t>快照不是原子文件系统镜像</w:t>
      </w:r>
    </w:p>
    <w:p>
      <w:r>
        <w:rPr>
          <w:b w:val="0"/>
        </w:rPr>
        <w:t>扫描起止期间文件可能变化；每项以读取元数据时的观察值记录，显示扫描窗口。首版不使用 VSS，不保证逐字节还原某一时刻状态。Top 文件集合仅用于榜单，集合差异不能推断全盘文件增删。</w:t>
      </w:r>
    </w:p>
    <w:p>
      <w:bookmarkStart w:id="10" w:name="sec10"/>
      <w:pPr>
        <w:pStyle w:val="Heading1"/>
        <w:pageBreakBefore/>
      </w:pPr>
      <w:r>
        <w:t>10  扫描规则与路径分类</w:t>
      </w:r>
      <w:bookmarkEnd w:id="10"/>
    </w:p>
    <w:p>
      <w:pPr>
        <w:pStyle w:val="Heading2"/>
      </w:pPr>
      <w:r>
        <w:t>规则格式与执行次序</w:t>
      </w:r>
    </w:p>
    <w:p>
      <w:r>
        <w:rPr>
          <w:b w:val="0"/>
        </w:rPr>
        <w:t>规则采用声明式 JSON，字段包括 id、version、name、base_path_source、relative_patterns、risk、reason、min_age_days、exclude_patterns 和 supported_versions。不得包含可执行脚本。先识别保护路径和重解析点，再应用排除，最后匹配缓存与普通分类；保护等级覆盖低风险命中。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649"/>
        <w:gridCol w:w="1474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路径或类型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V0.1 行为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风险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Windows、Program Files、ProgramData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允许普通权限下的元数据统计；禁止因体量大推荐删除。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PROTECTED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WinSxS、Installer、启动相关目录；pagefile.sys、hiberfil.sys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仅诊断，禁止生成可清理线索。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PROTECTED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System Volume Information、$Recycle.Bin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默认排除枚举并标明；不绕过权限。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PROTECTED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桌面、文档、下载、图片、项目源码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正常统计，未知用途不得自动转为缓存。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REVIEW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当前用户已知临时目录内的普通旧文件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仅命中严格规则且满足年龄条件；不含链接或个人目录映射。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SAFE 候选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浏览器缓存、npm/pip 等开发缓存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规则需核实路径、用途和版本；首版推荐仅展示有限已审规则。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REVIEW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目录联接、符号链接、挂载点等重解析点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默认不跟随；记录类型和跳过原因，防止环和越界。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PROTECTED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DiskScope 发布目录、data 与 logs</w:t>
            </w:r>
          </w:p>
        </w:tc>
        <w:tc>
          <w:tcPr>
            <w:tcW w:type="dxa" w:w="464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自动排除，记录实际路径。</w:t>
            </w:r>
          </w:p>
        </w:tc>
        <w:tc>
          <w:tcPr>
            <w:tcW w:type="dxa" w:w="14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排除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路径边界</w:t>
      </w:r>
    </w:p>
    <w:p>
      <w:r>
        <w:rPr>
          <w:b w:val="0"/>
        </w:rPr>
        <w:t>从 Windows 已知目录和经校验环境路径定位，不把用户名或 C:\Users 写死。根目录仅允许本地固定卷或其子目录；拒绝 UNC、设备命名空间和越界路径。规范化分隔符并按路径组件判断从属，禁止字符串 startswith 判断保护范围。</w:t>
      </w:r>
    </w:p>
    <w:p>
      <w:r>
        <w:rPr>
          <w:b w:val="0"/>
        </w:rPr>
        <w:t>路径规范化后检查重解析属性；枚举子项仍需独立检查，不能只检查扫描根。长路径能力由 Windows 适配层验证，失败明确记为跳过；不要通过强制修改系统注册表启用。Microsoft 将重解析点用于多种文件系统行为，不能假定它们都是普通目录。[3]</w:t>
      </w:r>
    </w:p>
    <w:p>
      <w:r>
        <w:rPr>
          <w:b w:val="0"/>
        </w:rPr>
        <w:t>SAFE 只表示规则下的低风险候选，不保证可删。V0.1 推荐最小规则集先仅覆盖当前用户临时目录；规则文件纳入版本控制与测试。重叠规则使用固定优先级单归属，避免候选总量重复计算。</w:t>
      </w:r>
    </w:p>
    <w:p>
      <w:bookmarkStart w:id="11" w:name="sec11"/>
      <w:pPr>
        <w:pStyle w:val="Heading1"/>
        <w:pageBreakBefore/>
      </w:pPr>
      <w:r>
        <w:t>11  性能与权限策略</w:t>
      </w:r>
      <w:bookmarkEnd w:id="11"/>
    </w:p>
    <w:p>
      <w:pPr>
        <w:pStyle w:val="Heading2"/>
      </w:pPr>
      <w:r>
        <w:t>扫描与资源策略</w:t>
      </w:r>
    </w:p>
    <w:p>
      <w:r>
        <w:rPr>
          <w:b w:val="0"/>
        </w:rPr>
        <w:t>使用 os.scandir 流式枚举，逐目录处理，文件不全部留在内存；目录聚合落 SQLite，Top 文件用有界最小堆，推荐 K=1,000。首版单枚举线程配合单数据库写入线程，网络请求与磁盘遍历分离；并行度提升必须先测量 HDD 与 SSD。</w:t>
      </w:r>
    </w:p>
    <w:p>
      <w:r>
        <w:rPr>
          <w:b w:val="0"/>
        </w:rPr>
        <w:t>队列与错误样本设上限。目录结果分页读取，图表默认只绘制当前层级前 20 项，其余合并为“其他”；表格可继续查看全部。候选按规则与目录聚合，不把百万条文件列表直接推给浏览器。</w:t>
      </w:r>
    </w:p>
    <w:p>
      <w:pPr>
        <w:pStyle w:val="Heading2"/>
      </w:pPr>
      <w:r>
        <w:t>建议性能预算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370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73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首轮验收目标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测试条件</w:t>
            </w:r>
          </w:p>
        </w:tc>
        <w:tc>
          <w:tcPr>
            <w:tcW w:type="dxa" w:w="73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Windows 11 x64，4 核及以上、8 GiB RAM、本地 SSD；固定生成 10 万文件与 1 万目录，记录硬件与样本版本。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启动</w:t>
            </w:r>
          </w:p>
        </w:tc>
        <w:tc>
          <w:tcPr>
            <w:tcW w:type="dxa" w:w="73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健康就绪与浏览器首页出现 P95 ≤ 10 秒，离线重复 20 次；不含解压耗时。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元数据扫描</w:t>
            </w:r>
          </w:p>
        </w:tc>
        <w:tc>
          <w:tcPr>
            <w:tcW w:type="dxa" w:w="73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上述样本 P95 ≤ 120 秒，重复 5 次并分别记录冷/热缓存条件；真实整盘不承诺固定时长。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资源</w:t>
            </w:r>
          </w:p>
        </w:tc>
        <w:tc>
          <w:tcPr>
            <w:tcW w:type="dxa" w:w="73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后端峰值工作集目标 ≤ 500 MiB；10 倍样本进行压力验证，检查有界队列和 UI 响应。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交互与取消</w:t>
            </w:r>
          </w:p>
        </w:tc>
        <w:tc>
          <w:tcPr>
            <w:tcW w:type="dxa" w:w="73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本地状态查询 P95 ≤ 500 ms；正常本地 I/O 下取消目标 ≤ 2 秒。阻塞 I/O 显示“正在等待”，不得伪报完成。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权限与异常处理</w:t>
      </w:r>
    </w:p>
    <w:p>
      <w:r>
        <w:rPr>
          <w:b w:val="0"/>
        </w:rPr>
        <w:t>默认普通用户启动，禁止自动请求管理员权限。AccessDenied、共享冲突、文件消失和路径过长等按错误码累计，限量保存路径样本；单条失败不终止整盘。系统保留区域不接管所有权、不改 ACL，也不关闭占用文件的外部程序。</w:t>
      </w:r>
    </w:p>
    <w:p>
      <w:r>
        <w:rPr>
          <w:b w:val="0"/>
        </w:rPr>
        <w:t>每个目录进入前和每批文件后检查取消标志；操作系统元数据调用可能不可立即中断，因此不能保证任何情况下的硬实时取消。若后端无响应，诊断说明只指导用户结束经核验的本实例，不按进程名批量终止 Python。</w:t>
      </w:r>
    </w:p>
    <w:p>
      <w:pPr>
        <w:pStyle w:val="Heading2"/>
      </w:pPr>
      <w:r>
        <w:t>诊断数据最小化</w:t>
      </w:r>
    </w:p>
    <w:p>
      <w:r>
        <w:rPr>
          <w:b w:val="0"/>
        </w:rPr>
        <w:t>不收集文件内容，不联网发送扫描记录；路径本身可能含个人信息。日志默认记录错误码、汇总和有限路径样本；导出诊断信息前可脱敏。日志轮转推荐单文件 5 MiB、最多 5 份；数据库超预算提示用户管理历史。</w:t>
      </w:r>
    </w:p>
    <w:p>
      <w:bookmarkStart w:id="12" w:name="sec12"/>
      <w:pPr>
        <w:pStyle w:val="Heading1"/>
        <w:pageBreakBefore/>
      </w:pPr>
      <w:r>
        <w:t>12  安全红线与 V0.2 准入</w:t>
      </w:r>
      <w:bookmarkEnd w:id="12"/>
    </w:p>
    <w:p>
      <w:pPr>
        <w:pStyle w:val="Heading2"/>
      </w:pPr>
      <w:r>
        <w:t>V0.1 必须执行的安全红线</w:t>
      </w:r>
    </w:p>
    <w:p>
      <w:r>
        <w:rPr>
          <w:b w:val="0"/>
        </w:rPr>
        <w:t>扫描模块仅使用读取元数据所需权限，禁止目标文件写入、删除、重命名、移动、回收和内容读取。代码中不暴露通用 shell、任意文件读写或删除 API。UI 隐藏按钮不是安全控制；后端路由、依赖方向和集成测试必须共同保证只读。</w:t>
      </w:r>
    </w:p>
    <w:p>
      <w:r>
        <w:rPr>
          <w:b w:val="0"/>
        </w:rPr>
        <w:t>服务只绑定 127.0.0.1，禁止 0.0.0.0；静态页面与 API 同源，不设置宽泛 CORS。验证 Host 的主机与实际端口，校验修改请求和 WebSocket 的 Origin，阻止恶意网页访问本地服务。发布包禁用公开调试文档和开发热重载。</w:t>
      </w:r>
    </w:p>
    <w:p>
      <w:r>
        <w:rPr>
          <w:b w:val="0"/>
        </w:rPr>
        <w:t>每次启动生成随机会话密钥，一次性启动凭据通过浏览器 URL fragment 传递；前端读取后立即清除 fragment，再 POST 交换 HttpOnly、SameSite=Strict 会话 Cookie。校验交换请求 Origin，限制凭据有效期和单次使用，日志不得记录凭据。所有路径数据接口均需认证；不把端口或 localhost 视为认证。</w:t>
      </w:r>
    </w:p>
    <w:p>
      <w:pPr>
        <w:pStyle w:val="Heading2"/>
      </w:pPr>
      <w:r>
        <w:t>V0.2 风险等级与流程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76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type="dxa" w:w="77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执行准入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SAFE</w:t>
            </w:r>
          </w:p>
        </w:tc>
        <w:tc>
          <w:tcPr>
            <w:tcW w:type="dxa" w:w="77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明确的可重建缓存、保护规则外、元数据复核通过；仍需显示清单与确认，不默认自动执行。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77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可能含用户用途或应用状态；默认不选，逐项解释，需额外明确确认。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PROTECTED</w:t>
            </w:r>
          </w:p>
        </w:tc>
        <w:tc>
          <w:tcPr>
            <w:tcW w:type="dxa" w:w="77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系统、启动、保护目录或不明重解析目标；执行器拒绝，用户确认不能绕过。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执行流程：重新扫描生成计划 → 逐项列示路径、理由、风险和估计大小 → 用户确认 → 执行前再次校验路径、身份、属性与保护边界 → 分项执行 → 返回成功、跳过、失败及实际容量变化 → 保存审计日志。</w:t>
      </w:r>
    </w:p>
    <w:p>
      <w:r>
        <w:rPr>
          <w:b w:val="0"/>
        </w:rPr>
        <w:t>计划必须绑定规则版本与文件身份，短期有效；确认后发生替换、移动或重解析变化立即跳过并重建计划，防止检查与执行之间的路径竞态。不得直接接受前端给出的“安全”标签或任意绝对路径执行。</w:t>
      </w:r>
    </w:p>
    <w:p>
      <w:pPr>
        <w:pStyle w:val="Heading2"/>
      </w:pPr>
      <w:r>
        <w:t>失败处理与恢复边界</w:t>
      </w:r>
    </w:p>
    <w:p>
      <w:r>
        <w:rPr>
          <w:b w:val="0"/>
        </w:rPr>
        <w:t>优先研究可恢复的回收方式；不支持回收时不可静默改为永久删除。事务式回滚不是文件清理的天然能力，应逐项记录状态，保留已完成项并可解释部分失败。占用文件跳过，默认不无限重试、不提权、不杀外部进程。清理方式与不可逆项在 V0.2 立项时单独确认。</w:t>
      </w:r>
    </w:p>
    <w:p>
      <w:bookmarkStart w:id="13" w:name="sec13"/>
      <w:pPr>
        <w:pStyle w:val="Heading1"/>
        <w:pageBreakBefore/>
      </w:pPr>
      <w:r>
        <w:t>13  Portable 启动与关闭方案</w:t>
      </w:r>
      <w:bookmarkEnd w:id="13"/>
    </w:p>
    <w:p>
      <w:pPr>
        <w:pStyle w:val="Heading2"/>
      </w:pPr>
      <w:r>
        <w:t>启动协议</w:t>
      </w:r>
    </w:p>
    <w:p>
      <w:r>
        <w:rPr>
          <w:b w:val="0"/>
        </w:rPr>
        <w:t>setup.bat 首次检查受支持的 Python x64，创建项目 .venv 并安装锁定依赖。缺失 Python 时引导官方安装并允许重试；可后续增加经确认的自动安装选项。start.bat 负责日常启动，环境缺失时给出 setup 提示；禁止每次启动静默升级依赖。</w:t>
      </w:r>
    </w:p>
    <w:p>
      <w:pPr>
        <w:spacing w:line="240" w:lineRule="auto" w:after="140"/>
      </w:pPr>
      <w:r>
        <w:rPr>
          <w:rFonts w:ascii="Consolas" w:hAnsi="Consolas"/>
          <w:sz w:val="17"/>
        </w:rPr>
        <w:t>@echo off</w:t>
        <w:br/>
        <w:t>setlocal</w:t>
        <w:br/>
        <w:t>cd /d "%~dp0"</w:t>
        <w:br/>
        <w:t>if not exist ".venv\Scripts\python.exe" (</w:t>
        <w:br/>
        <w:t xml:space="preserve">  echo Please run setup.bat first.</w:t>
        <w:br/>
        <w:t xml:space="preserve">  pause</w:t>
        <w:br/>
        <w:t xml:space="preserve">  exit /b 1</w:t>
        <w:br/>
        <w:t>)</w:t>
        <w:br/>
        <w:t>".venv\Scripts\python.exe" "launcher\bootstrap.py"</w:t>
        <w:br/>
        <w:t>if errorlevel 1 pause</w:t>
        <w:br/>
        <w:t>endlocal</w:t>
      </w:r>
    </w:p>
    <w:p>
      <w:r>
        <w:rPr>
          <w:b w:val="0"/>
        </w:rPr>
        <w:t>以上为入口骨架。bootstrap 校验版本、目录可写与依赖，后台启动后端并等待真实健康响应后打开浏览器，不能用固定等待代替检查。日志写入 logs；优先端口 8765，冲突则绑定可用端口并回报。推荐 15 秒超时，环境安装耗时不计入启动。</w:t>
      </w:r>
    </w:p>
    <w:p>
      <w:pPr>
        <w:pStyle w:val="Heading2"/>
      </w:pPr>
      <w:r>
        <w:t>重复启动与实例身份</w:t>
      </w:r>
    </w:p>
    <w:p>
      <w:r>
        <w:rPr>
          <w:b w:val="0"/>
        </w:rPr>
        <w:t>通过命名互斥量或文件锁实现按发布目录的单实例，记录 PID、进程启动时间、实际端口与随机实例 ID。再次双击先校验锁持有者和带认证的实例身份，成功则打开已有实例；陈旧记录才可回收，不以“端口能连通”或 PID 单独认定实例。</w:t>
      </w:r>
    </w:p>
    <w:p>
      <w:r>
        <w:rPr>
          <w:b w:val="0"/>
        </w:rPr>
        <w:t>健康检查失败时仅回收启动器创建并核验身份的子进程。对未就绪、端口被占、数据目录只读、运行时缺失、迁移失败分别提示；浏览器打开失败时显示可手动打开的本地入口及安全会话获取方式，不输出长期凭据。</w:t>
      </w:r>
    </w:p>
    <w:p>
      <w:pPr>
        <w:pStyle w:val="Heading2"/>
      </w:pPr>
      <w:r>
        <w:t>关闭方案</w:t>
      </w:r>
    </w:p>
    <w:p>
      <w:r>
        <w:rPr>
          <w:b w:val="0"/>
        </w:rPr>
        <w:t>首选 UI“退出 DiskScope”：服务进入关闭态 → 拒绝新任务 → 协作取消 → 等待写入队列提交 → SQLite checkpoint/关闭连接 → 删除本实例状态文件并释放锁 → 服务退出。浏览器页面显示已退出，不尝试强制关闭用户的浏览器。</w:t>
      </w:r>
    </w:p>
    <w:p>
      <w:r>
        <w:rPr>
          <w:b w:val="0"/>
        </w:rPr>
        <w:t>可提供 stop.bat 调用启动器的已认证关闭协议。正常关闭目标 5 秒，若 I/O 未返回则保持“正在关闭”并提示；不谎报退出。直接关标签页服务继续运行。复制发布目录前必须退出；禁止运行中复制数据库及 WAL 文件形成不一致副本。</w:t>
      </w:r>
    </w:p>
    <w:p>
      <w:bookmarkStart w:id="14" w:name="sec14"/>
      <w:pPr>
        <w:pStyle w:val="Heading1"/>
        <w:pageBreakBefore/>
      </w:pPr>
      <w:r>
        <w:t>14  开发环境与发布流程</w:t>
      </w:r>
      <w:bookmarkEnd w:id="14"/>
    </w:p>
    <w:p>
      <w:pPr>
        <w:pStyle w:val="Heading2"/>
      </w:pPr>
      <w:r>
        <w:t>开发环境</w:t>
      </w:r>
    </w:p>
    <w:p>
      <w:r>
        <w:rPr>
          <w:b w:val="0"/>
        </w:rPr>
        <w:t>开发机安装 Git、受支持的 CPython x64 和满足所锁定 Vite 版本要求的 Node.js；创建 Python 虚拟环境与前端依赖环境。建议以 CPython 3.13.x 为首轮验证线，精确补丁、FastAPI、Uvicorn、Vue、Vite、ECharts 及 Node 版本在 M0 实测后锁定，不使用浮动 latest。</w:t>
      </w:r>
    </w:p>
    <w:p>
      <w:r>
        <w:rPr>
          <w:b w:val="0"/>
        </w:rPr>
        <w:t>开发期前端通过 Vite 代理访问本地 API/WS；开发来源白名单只对开发配置生效。后端单 worker，避免热重载创建重复扫描器。应用数据位置可用开发配置指定，禁止直接用真实用户目录作为删除或异常测试样本。</w:t>
      </w:r>
    </w:p>
    <w:p>
      <w:pPr>
        <w:pStyle w:val="Heading2"/>
      </w:pPr>
      <w:r>
        <w:t>发布构建流程</w:t>
      </w:r>
    </w:p>
    <w:p>
      <w:r>
        <w:rPr>
          <w:b w:val="0"/>
        </w:rPr>
        <w:t>1. 从已通过检查的 Git tag 构建；安装锁定依赖，运行类型检查、单元与集成测试。前端构建静态文件，后端只分发所需模块。</w:t>
      </w:r>
    </w:p>
    <w:p>
      <w:r>
        <w:rPr>
          <w:b w:val="0"/>
        </w:rPr>
        <w:t>2. 首版随包提供 setup.bat 与锁定依赖。脚本检测 Python 版本和位数，以选定解释器创建 .venv，在虚拟环境内安装并校验哈希，执行依赖导入与 pip check。不得污染系统包环境；失败返回非零状态，保留日志并支持重试，成功前不标记环境已就绪。</w:t>
      </w:r>
    </w:p>
    <w:p>
      <w:r>
        <w:rPr>
          <w:b w:val="0"/>
        </w:rPr>
        <w:t>3. 将前端资源、规则、启动器、许可证和 VERSION.json 放入发布目录。记录 Python 与依赖版本、Git commit、规则版本、schema 版本、构建时间和包校验值。不得携带开发密钥、扫描数据库、绝对开发路径或 node_modules。</w:t>
      </w:r>
    </w:p>
    <w:p>
      <w:r>
        <w:rPr>
          <w:b w:val="0"/>
        </w:rPr>
        <w:t>4. 在干净 Windows 10/11 x64 环境测试 Python 缺失提示、受支持/不支持版本、依赖安装、网络中断与重试；再验证无 Node、中文/空格路径、端口冲突、普通权限、取消和退出。准备完成后断网运行，前端资源不依赖 CDN。</w:t>
      </w:r>
    </w:p>
    <w:p>
      <w:r>
        <w:rPr>
          <w:b w:val="0"/>
        </w:rPr>
        <w:t>5. 生成 zip 与 SHA-256 校验值，附首次安装、日常启动和迁移说明，明确首次可能联网、需要 Python、无需 Node。可后续增加 wheel 离线依赖包或自带运行时包；嵌入式 CPython 依赖需在构建阶段组装和验证。[1]</w:t>
      </w:r>
    </w:p>
    <w:p>
      <w:pPr>
        <w:pStyle w:val="Heading2"/>
      </w:pPr>
      <w:r>
        <w:t>升级与迁移策略</w:t>
      </w:r>
    </w:p>
    <w:p>
      <w:r>
        <w:rPr>
          <w:b w:val="0"/>
        </w:rPr>
        <w:t>V0.1 不做自动更新。退出后备份 data，新版本在新目录执行 setup 并受控迁移数据。跨电脑或移动目录后重建 .venv，不复制虚拟环境；旧快照保留原设备归属，可不带 data 做干净迁移。应用启动检查 schema 兼容性。</w:t>
      </w:r>
    </w:p>
    <w:p>
      <w:r>
        <w:rPr>
          <w:b w:val="0"/>
        </w:rPr>
        <w:t>目标路径不可写时提示移到可写目录；发布目标为本地 NTFS 文件夹，不支持网络位置。后续自带运行时包单列“无 Python 离线启动”验收，不阻塞 V0.1。</w:t>
      </w:r>
    </w:p>
    <w:p>
      <w:bookmarkStart w:id="15" w:name="sec15"/>
      <w:pPr>
        <w:pStyle w:val="Heading1"/>
        <w:pageBreakBefore/>
      </w:pPr>
      <w:r>
        <w:t>15  Git 规范与测试验收</w:t>
      </w:r>
      <w:bookmarkEnd w:id="15"/>
    </w:p>
    <w:p>
      <w:pPr>
        <w:pStyle w:val="Heading2"/>
      </w:pPr>
      <w:r>
        <w:t>Git 与分支规范</w:t>
      </w:r>
    </w:p>
    <w:p>
      <w:r>
        <w:rPr>
          <w:b w:val="0"/>
        </w:rPr>
        <w:t>main 始终可构建；使用短期 feature/、fix/、docs/ 分支，经 PR 合并。提交建议 feat:、fix:、docs:、test:、build: 前缀，每次提交只解决一个主题。标签采用 v0.1.0、v0.1.1；版本范围变更先更新本基线与决策记录。</w:t>
      </w:r>
    </w:p>
    <w:p>
      <w:r>
        <w:rPr>
          <w:b w:val="0"/>
        </w:rPr>
        <w:t>忽略 data、logs、runtime、构建产物、虚拟环境和用户路径数据；提交依赖锁文件、规则版本、迁移脚本和可重复样本生成器。PR 写明用户行为变化、范围、安全影响与实测结果；涉及扫描、安全和数据库迁移需专门复核。</w:t>
      </w:r>
    </w:p>
    <w:p>
      <w:pPr>
        <w:pStyle w:val="Heading2"/>
      </w:pPr>
      <w:r>
        <w:t>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2041"/>
        <w:gridCol w:w="6690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首次准备与日常启动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Win10/11 x64 上 setup 检测或引导 Python、安装依赖；无 Node 也能运行；准备完成后可离线日常启动。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只读扫描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受控样本内容哈希与目录结构前后一致；目标写入调用监测为零；不存在清理路由。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目录与 Top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人工可算样本含空文件、子目录、同大小文件，聚合与榜单一致，单位转换正确。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特殊路径与权限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中文、空格、长路径、拒绝访问、文件消失、链接环、云占位样本；无越界或下载，错误可见。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任务与取消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重复启动/点击不创建重复任务；刷新重连恢复；取消进入终态；异常退出后标 interrupted。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快照与差值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已知增减目录差值准确；跨设备、范围变化、权限变化默认拒绝完整比较；未知不作 0。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本地服务安全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局域网不可连；伪造 Host/Origin、无会话请求、越界根、过期启动凭据均被拒绝。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数据库与退出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写满/不可写错误可解释；正常退出无残留后端；迁移失败保留旧数据库和备份。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UI 与性能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空态/错误态齐全；图表数字与 API 一致；键盘可操作；达到第 11 章预算或记录经批准的调整。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204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发布迁移</w:t>
            </w:r>
          </w:p>
        </w:tc>
        <w:tc>
          <w:tcPr>
            <w:tcW w:type="dxa" w:w="6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复制到另一台电脑仍启动；设备身份正确更新，旧快照不被误判为当前电脑。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测试执行层次</w:t>
      </w:r>
    </w:p>
    <w:p>
      <w:r>
        <w:rPr>
          <w:b w:val="0"/>
        </w:rPr>
        <w:t>单元测试覆盖聚合、比较、规则优先级和路径边界；集成测试覆盖 API、任务状态和数据库迁移；端到端测试走完整用户流程；发布验收必须在干净 Windows 环境进行。所有目标文件变更测试都用隔离样本，V0.1 不在真实 C 盘上进行破坏性验证。</w:t>
      </w:r>
    </w:p>
    <w:p>
      <w:bookmarkStart w:id="16" w:name="sec16"/>
      <w:pPr>
        <w:pStyle w:val="Heading1"/>
        <w:pageBreakBefore/>
      </w:pPr>
      <w:r>
        <w:t>16  里程碑与正式开工顺序</w:t>
      </w:r>
      <w:bookmarkEnd w:id="16"/>
    </w:p>
    <w:p>
      <w:r>
        <w:rPr>
          <w:b w:val="0"/>
        </w:rPr>
        <w:t>以下按单人全职开发估算约 15–23 个工作日，不含 V0.2 和自带运行时增强包；先以 M0 验证环境准备与兼容性，再修订排期。每阶段以可运行交付和验收证据收口。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1361"/>
        <w:gridCol w:w="6009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参考工期</w:t>
            </w:r>
          </w:p>
        </w:tc>
        <w:tc>
          <w:tcPr>
            <w:tcW w:type="dxa" w:w="60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交付与退出条件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M0 可运行骨架</w:t>
            </w:r>
          </w:p>
        </w:tc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2–3 天</w:t>
            </w:r>
          </w:p>
        </w:tc>
        <w:tc>
          <w:tcPr>
            <w:tcW w:type="dxa" w:w="60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仓库、前后端页面、健康检查、会话、setup/start.bat；环境准备完成后打开真实页面。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M1 只读扫描</w:t>
            </w:r>
          </w:p>
        </w:tc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3–5 天</w:t>
            </w:r>
          </w:p>
        </w:tc>
        <w:tc>
          <w:tcPr>
            <w:tcW w:type="dxa" w:w="60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元数据扫描、目录聚合、Top-K、排除与取消；A02–A05 相关后端用例通过。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M2 可视化分析</w:t>
            </w:r>
          </w:p>
        </w:tc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3–4 天</w:t>
            </w:r>
          </w:p>
        </w:tc>
        <w:tc>
          <w:tcPr>
            <w:tcW w:type="dxa" w:w="60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总览、目录下钻、榜单、缓存线索和状态页；图表与受控样本一致。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M3 快照比较</w:t>
            </w:r>
          </w:p>
        </w:tc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3–5 天</w:t>
            </w:r>
          </w:p>
        </w:tc>
        <w:tc>
          <w:tcPr>
            <w:tcW w:type="dxa" w:w="60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SQLite 迁移、保存快照、兼容校验、增长比较；A06 与迁移用例通过。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M4 发布收口</w:t>
            </w:r>
          </w:p>
        </w:tc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4–6 天</w:t>
            </w:r>
          </w:p>
        </w:tc>
        <w:tc>
          <w:tcPr>
            <w:tcW w:type="dxa" w:w="60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依赖安装脚本、关闭协议、跨电脑重建环境、性能与安全回归、使用说明；A01–A10 通过。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V0.2 单独立项</w:t>
            </w:r>
          </w:p>
        </w:tc>
        <w:tc>
          <w:tcPr>
            <w:tcW w:type="dxa" w:w="136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不纳入本期</w:t>
            </w:r>
          </w:p>
        </w:tc>
        <w:tc>
          <w:tcPr>
            <w:tcW w:type="dxa" w:w="60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先确定清理规则、回收边界和审计计划，再开发；不可用首版 UI 进度替代安全准入。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正式开工顺序</w:t>
      </w:r>
    </w:p>
    <w:p>
      <w:r>
        <w:rPr>
          <w:b w:val="0"/>
        </w:rPr>
        <w:t>第一步：确认第 17 章关键决策，保存基线到 docs，建立决策记录和 Git 仓库；约定兼容性环境、数据样本与只读约束。</w:t>
      </w:r>
    </w:p>
    <w:p>
      <w:r>
        <w:rPr>
          <w:b w:val="0"/>
        </w:rPr>
        <w:t>第二步：先创建最小前后端骨架、setup/start 脚本与健康检查，验证缺失 Python、依赖安装成功和失败三条路径。此时 UI 只需显示连接状态和版本，不先投入完整视觉装饰。</w:t>
      </w:r>
    </w:p>
    <w:p>
      <w:r>
        <w:rPr>
          <w:b w:val="0"/>
        </w:rPr>
        <w:t>第三步：实现 scanner 接口与可控样本，打通任务、枚举、错误计数和取消。校准大小与路径语义后再加入目录聚合、Top-K 与最小缓存规则。</w:t>
      </w:r>
    </w:p>
    <w:p>
      <w:r>
        <w:rPr>
          <w:b w:val="0"/>
        </w:rPr>
        <w:t>第四步：接入真实 API，完成总览和目录分析，再完善大文件、缓存线索及错误状态。禁止以演示数据替代验收。</w:t>
      </w:r>
    </w:p>
    <w:p>
      <w:r>
        <w:rPr>
          <w:b w:val="0"/>
        </w:rPr>
        <w:t>第五步：封存扫描结果、保存快照并实现兼容性校验；用已知增减样本验证比较，再完成发布、离线运行与跨电脑测试。</w:t>
      </w:r>
    </w:p>
    <w:p>
      <w:pPr>
        <w:pStyle w:val="Heading2"/>
      </w:pPr>
      <w:r>
        <w:t>范围变更门槛</w:t>
      </w:r>
    </w:p>
    <w:p>
      <w:r>
        <w:rPr>
          <w:b w:val="0"/>
        </w:rPr>
        <w:t>任何新增功能先检查是否会引入目标写入、扩大扫描范围或改变统计口径；若会影响已保存快照，必须更新语义版本与迁移策略。未完成只读与发布验收之前，不穿插 V0.2 清理执行器。</w:t>
      </w:r>
    </w:p>
    <w:p>
      <w:bookmarkStart w:id="17" w:name="sec17"/>
      <w:pPr>
        <w:pStyle w:val="Heading1"/>
        <w:pageBreakBefore/>
      </w:pPr>
      <w:r>
        <w:t>17  待确认决策与技术参考</w:t>
      </w:r>
      <w:bookmarkEnd w:id="17"/>
    </w:p>
    <w:p>
      <w:pPr>
        <w:pStyle w:val="Heading2"/>
      </w:pPr>
      <w:r>
        <w:t>正式开工前确认的决策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309"/>
        <w:gridCol w:w="3345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type="dxa" w:w="43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建议默认值</w:t>
            </w:r>
          </w:p>
        </w:tc>
        <w:tc>
          <w:tcPr>
            <w:tcW w:type="dxa" w:w="3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7E7E7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首版扫描范围</w:t>
            </w:r>
          </w:p>
        </w:tc>
        <w:tc>
          <w:tcPr>
            <w:tcW w:type="dxa" w:w="43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默认 C 盘；单次可选一个本地固定卷或目录</w:t>
            </w:r>
          </w:p>
        </w:tc>
        <w:tc>
          <w:tcPr>
            <w:tcW w:type="dxa" w:w="3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决定范围 UI 与比较指纹。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历史容量</w:t>
            </w:r>
          </w:p>
        </w:tc>
        <w:tc>
          <w:tcPr>
            <w:tcW w:type="dxa" w:w="43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20 个快照；全目录聚合加全局 Top 1,000 文件</w:t>
            </w:r>
          </w:p>
        </w:tc>
        <w:tc>
          <w:tcPr>
            <w:tcW w:type="dxa" w:w="3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支持目录增长，不支持全量文件差异。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最小缓存规则</w:t>
            </w:r>
          </w:p>
        </w:tc>
        <w:tc>
          <w:tcPr>
            <w:tcW w:type="dxa" w:w="43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先做当前用户临时目录；7 天仅作候选年龄建议</w:t>
            </w:r>
          </w:p>
        </w:tc>
        <w:tc>
          <w:tcPr>
            <w:tcW w:type="dxa" w:w="3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规则需样本测试，V0.1 不删除。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目标系统</w:t>
            </w:r>
          </w:p>
        </w:tc>
        <w:tc>
          <w:tcPr>
            <w:tcW w:type="dxa" w:w="43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Win10 22H2 x64 与选定 Win11 x64 测试镜像</w:t>
            </w:r>
          </w:p>
        </w:tc>
        <w:tc>
          <w:tcPr>
            <w:tcW w:type="dxa" w:w="3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M0 记录具体构建；兼容目标不代表系统维护承诺。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环境分发</w:t>
            </w:r>
          </w:p>
        </w:tc>
        <w:tc>
          <w:tcPr>
            <w:tcW w:type="dxa" w:w="43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首版 Python 检测与一键依赖安装；内置运行时后续做</w:t>
            </w:r>
          </w:p>
        </w:tc>
        <w:tc>
          <w:tcPr>
            <w:tcW w:type="dxa" w:w="3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缺失 Python 默认官方引导，自动安装另行确定。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数据位置与关闭</w:t>
            </w:r>
          </w:p>
        </w:tc>
        <w:tc>
          <w:tcPr>
            <w:tcW w:type="dxa" w:w="43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发布目录 data；显式退出，关标签页不退出</w:t>
            </w:r>
          </w:p>
        </w:tc>
        <w:tc>
          <w:tcPr>
            <w:tcW w:type="dxa" w:w="3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保持便携且避免刷新页面取消任务。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开源与分发</w:t>
            </w:r>
          </w:p>
        </w:tc>
        <w:tc>
          <w:tcPr>
            <w:tcW w:type="dxa" w:w="43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自行实现；对外发布前确定项目许可证及依赖清单</w:t>
            </w:r>
          </w:p>
        </w:tc>
        <w:tc>
          <w:tcPr>
            <w:tcW w:type="dxa" w:w="3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未审查的外部代码和规则不得进入代码库。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以上是建议默认值。负责人应在 M0 记录接受或修改结果；任何选择都不能改变 V0.1 禁止真实删除的已定约束。V0.2 是否采用回收站、支持哪些缓存和哪些不可逆操作，延后在 V0.2 立项时确认。</w:t>
      </w:r>
    </w:p>
    <w:p>
      <w:pPr>
        <w:pStyle w:val="Heading2"/>
      </w:pPr>
      <w:r>
        <w:t>技术参考与使用方式</w:t>
      </w:r>
    </w:p>
    <w:p>
      <w:r>
        <w:rPr>
          <w:b w:val="0"/>
        </w:rPr>
        <w:t>以下官方文档用于核验相关平台机制，查阅日期为 2026年9月12日。它们不代表本项目已完成实现或许可证审查。技术方案其余内容为项目设计约定。</w:t>
      </w:r>
    </w:p>
    <w:p>
      <w:pPr>
        <w:spacing w:after="100"/>
      </w:pPr>
      <w:hyperlink r:id="rId10">
        <w:r>
          <w:rPr>
            <w:color w:val="000000"/>
          </w:rPr>
          <w:t>[1] Python Windows 与嵌入式运行时</w:t>
        </w:r>
      </w:hyperlink>
    </w:p>
    <w:p>
      <w:pPr>
        <w:spacing w:after="100"/>
      </w:pPr>
      <w:hyperlink r:id="rId11">
        <w:r>
          <w:rPr>
            <w:color w:val="000000"/>
          </w:rPr>
          <w:t>[2] FastAPI WebSocket 支持</w:t>
        </w:r>
      </w:hyperlink>
    </w:p>
    <w:p>
      <w:pPr>
        <w:spacing w:after="100"/>
      </w:pPr>
      <w:hyperlink r:id="rId12">
        <w:r>
          <w:rPr>
            <w:color w:val="000000"/>
          </w:rPr>
          <w:t>[3] Microsoft Windows 重解析点</w:t>
        </w:r>
      </w:hyperlink>
    </w:p>
    <w:p>
      <w:pPr>
        <w:spacing w:after="100"/>
      </w:pPr>
      <w:hyperlink r:id="rId13">
        <w:r>
          <w:rPr>
            <w:color w:val="000000"/>
          </w:rPr>
          <w:t>[4] SQLite WAL 与运行约束</w:t>
        </w:r>
      </w:hyperlink>
    </w:p>
    <w:p>
      <w:r>
        <w:rPr>
          <w:b w:val="0"/>
        </w:rPr>
        <w:t>参考项目登记时，应记录准确仓库 URL、提交哈希、许可证原文、计划借鉴内容及审查结论。对 Czkawka、LightC、vyrti/cleaner 均遵守此流程；尤其不把 LightC 作为直接二开底座。本文不作任何未经核实的当前许可证结论。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DiskScope  开发对齐基线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Microsoft YaHei" w:hAnsi="Microsoft YaHei" w:eastAsia="Microsoft YaHei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2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00000"/>
      <w:u w:val="none"/>
    </w:rPr>
  </w:style>
  <w:style w:type="character" w:customStyle="1" w:styleId="FollowedHyperlink">
    <w:name w:val="FollowedHyperlink"/>
    <w:rPr>
      <w:color w:val="00000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python.org/3/using/windows.html#the-embeddable-package" TargetMode="External"/><Relationship Id="rId11" Type="http://schemas.openxmlformats.org/officeDocument/2006/relationships/hyperlink" Target="https://fastapi.tiangolo.com/advanced/websockets/" TargetMode="External"/><Relationship Id="rId12" Type="http://schemas.openxmlformats.org/officeDocument/2006/relationships/hyperlink" Target="https://learn.microsoft.com/en-us/windows/win32/fileio/reparse-points" TargetMode="External"/><Relationship Id="rId13" Type="http://schemas.openxmlformats.org/officeDocument/2006/relationships/hyperlink" Target="https://www.sqlite.org/w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DiskScope Windows 磁盘空间诊断与安全清理工具开发对齐基线</dc:title>
  <dc:subject>V0.1 只读诊断及 V0.2 安全清理边界</dc:subject>
  <dc:creator>DiskScope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