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日期：2025年7月19日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日期：2025年7月21日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日期：2025年7月23日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进行连续跑道测试，通过记录机器人在高速运行中的稳定性，调整轮距和重心位置。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日期：2025年7月30日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安排学生对机器人零件进行清点和整理，确保比赛备件齐全。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日期：2025年7月31日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围绕暑期赛事开展集中训练，对机器人底盘与传动结构进行全面检查，重点排查齿轮啮合与电机固定情况。</ns0:t>
            </ns0:r>
          </ns0:p>
          <ns0:p>
            <ns0:pPr>
              <ns0:pStyle ns0:val="af7"/>
            </ns0:pPr>
            <ns0:r>
              <ns0:t>训练结束后进行集中讨论，总结机器人在连续比赛中的可靠性问题。</ns0:t>
            </ns0:r>
          </ns0:p>
          <ns0:p>
            <ns0:pPr>
              <ns0:pStyle ns0:val="af7"/>
            </ns0:pPr>
            <ns0:r>
              <ns0:t>对机器人弹射或拾取机构进行小幅调整，提高整体得分效率。</ns0:t>
            </ns0:r>
          </ns0:p>
          <ns0:p>
            <ns0:pPr>
              <ns0:pStyle ns0:val="af7"/>
            </ns0:pPr>
            <ns0:r>
              <ns0:t>针对即将参加的三亚锦标赛开展模拟赛训练，学生分组进行对抗测试，检验结构稳定性和操作熟练度。</ns0:t>
            </ns0:r>
          </ns0:p>
          <ns0:p>
            <ns0:pPr>
              <ns0:pStyle ns0:val="af7"/>
            </ns0:pPr>
            <ns0:r>
              <ns0:t>对机器人程序进行基础调试，重点优化自动启动阶段的路径稳定性。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