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日期：2025年11月19日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日期：2025年11月29日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sectPr w:rsidR="00095E66" w:rsidRPr="00794C2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