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日期：2025年12月19日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日期：2025年12月29日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日期：2025年12月30日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日期：2025年12月31日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sectPr w:rsidR="00095E66" w:rsidRPr="00794C2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