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1F171" w14:textId="47A841A9" w:rsidR="009948EE" w:rsidRPr="009948EE" w:rsidRDefault="009948EE" w:rsidP="009948EE">
      <w:pPr>
        <w:pStyle w:val="a3"/>
        <w:jc w:val="center"/>
        <w:rPr>
          <w:b/>
          <w:bCs/>
          <w:sz w:val="32"/>
          <w:szCs w:val="32"/>
        </w:rPr>
      </w:pPr>
      <w:r w:rsidRPr="009948EE">
        <w:rPr>
          <w:b/>
          <w:bCs/>
          <w:sz w:val="36"/>
          <w:szCs w:val="36"/>
        </w:rPr>
        <w:t>Packet Tracer. Настройка зонального межсетевого экрана (ZPF)</w:t>
      </w:r>
    </w:p>
    <w:p w14:paraId="357204A2" w14:textId="1CEBC06C" w:rsidR="00BE4CFD" w:rsidRDefault="00BE4CFD" w:rsidP="009948EE">
      <w:pPr>
        <w:jc w:val="center"/>
      </w:pPr>
    </w:p>
    <w:p w14:paraId="1B41A26A" w14:textId="4000724F" w:rsidR="009948EE" w:rsidRDefault="009948EE" w:rsidP="009948EE">
      <w:pPr>
        <w:jc w:val="center"/>
      </w:pPr>
    </w:p>
    <w:p w14:paraId="6C2E0435" w14:textId="3C724354" w:rsidR="009948EE" w:rsidRDefault="009948EE" w:rsidP="009948EE">
      <w:pPr>
        <w:jc w:val="both"/>
      </w:pPr>
      <w:r w:rsidRPr="009948EE">
        <w:drawing>
          <wp:inline distT="0" distB="0" distL="0" distR="0" wp14:anchorId="00620940" wp14:editId="72C9A2AA">
            <wp:extent cx="6372967" cy="3186814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389" cy="31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2D4" w14:textId="0E0329E4" w:rsidR="009948EE" w:rsidRDefault="009948EE" w:rsidP="009E069E">
      <w:pPr>
        <w:spacing w:line="360" w:lineRule="auto"/>
        <w:jc w:val="both"/>
      </w:pPr>
    </w:p>
    <w:p w14:paraId="2A6ABBE3" w14:textId="4B8DA676" w:rsidR="009948EE" w:rsidRDefault="009E069E" w:rsidP="009E069E">
      <w:pPr>
        <w:spacing w:line="360" w:lineRule="auto"/>
        <w:ind w:firstLine="709"/>
        <w:jc w:val="both"/>
      </w:pPr>
      <w:r w:rsidRPr="009E069E">
        <w:rPr>
          <w:lang w:val="ru-RU"/>
        </w:rPr>
        <w:t xml:space="preserve">Часть 1: Проверка </w:t>
      </w:r>
      <w:r w:rsidRPr="009E069E">
        <w:rPr>
          <w:lang w:val="ru-RU"/>
        </w:rPr>
        <w:t>базовой</w:t>
      </w:r>
      <w:r w:rsidRPr="009E069E">
        <w:rPr>
          <w:lang w:val="ru-RU"/>
        </w:rPr>
        <w:t>̆ связи</w:t>
      </w:r>
      <w:r w:rsidRPr="009E069E">
        <w:t xml:space="preserve"> по сети</w:t>
      </w:r>
    </w:p>
    <w:p w14:paraId="1437D7C2" w14:textId="23B28283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Из командной строки компьютера PC-A отправьте эхо-запрос компьютеру PC-C по адресу 192.168.3.3.</w:t>
      </w:r>
    </w:p>
    <w:p w14:paraId="7A12F121" w14:textId="11DCE6AE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2: Получите доступ к маршрутизатору R2 по протоколу SSH.</w:t>
      </w:r>
    </w:p>
    <w:p w14:paraId="628A53F0" w14:textId="5D26F583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3: В браузере компьютера PC-C перейдите по адресу сервера PC-A.</w:t>
      </w:r>
    </w:p>
    <w:p w14:paraId="3AA599CD" w14:textId="7E0A26EF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</w:p>
    <w:p w14:paraId="66849A61" w14:textId="40BDDFE9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Часть 2: Создайте зоны межсетевого экрана на маршрутизаторе R3</w:t>
      </w:r>
    </w:p>
    <w:p w14:paraId="4F43B367" w14:textId="1464C95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Активируйте пакет Security Technology.</w:t>
      </w:r>
    </w:p>
    <w:p w14:paraId="798CD1F6" w14:textId="2E5E3199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2: Создайте внутреннюю зону.</w:t>
      </w:r>
    </w:p>
    <w:p w14:paraId="6EA185A8" w14:textId="50C2A126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3: Создайте внешнюю зону.</w:t>
      </w:r>
    </w:p>
    <w:p w14:paraId="55AD20EB" w14:textId="6DD4C9B6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</w:p>
    <w:p w14:paraId="174B2C01" w14:textId="0C2325FF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Часть 3: Идентификация трафика с помощью карты классов</w:t>
      </w:r>
    </w:p>
    <w:p w14:paraId="3B75515F" w14:textId="4239F12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Создайте список контроля доступа (ACL), определяющий внутренний трафик.</w:t>
      </w:r>
    </w:p>
    <w:p w14:paraId="43E52F32" w14:textId="2B484CD8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2: Создайте карту классов со ссылкой на внутренний трафик ACL.</w:t>
      </w:r>
    </w:p>
    <w:p w14:paraId="0FB8CC72" w14:textId="4879A8D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lastRenderedPageBreak/>
        <w:t>Часть 4: Определение политик межсетевого экрана</w:t>
      </w:r>
    </w:p>
    <w:p w14:paraId="7401AC48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1: Создайте карту политик, определяющую действия с соответствующим трафиком. </w:t>
      </w:r>
    </w:p>
    <w:p w14:paraId="77655828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2: Укажите тип класса inspect и эталонную карту классов IN-NET-CLASS-MAP. </w:t>
      </w:r>
    </w:p>
    <w:p w14:paraId="62F0077E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3: Укажите действие инспектирования для данной карты политик.</w:t>
      </w:r>
    </w:p>
    <w:p w14:paraId="1E4BD210" w14:textId="35710FCC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</w:p>
    <w:p w14:paraId="1E4CFFB3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Часть 5: Применение политик межсетевого экрана </w:t>
      </w:r>
    </w:p>
    <w:p w14:paraId="2A355519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Создайте пару зон.</w:t>
      </w:r>
    </w:p>
    <w:p w14:paraId="7DF51509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2: Настройте карту политик для обработки трафика между двумя зонами. </w:t>
      </w:r>
    </w:p>
    <w:p w14:paraId="49746C54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3: Назначьте интерфейсы соответствующим зонам безопасности. </w:t>
      </w:r>
    </w:p>
    <w:p w14:paraId="1CAF0C7C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4: Скопируйте текущую конфигурацию в конфигурацию запуска. </w:t>
      </w:r>
    </w:p>
    <w:p w14:paraId="075EB796" w14:textId="47FCB4DB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</w:p>
    <w:p w14:paraId="44B321C1" w14:textId="0EA61453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Часть 6: Проверка работы межсетевого экрана в направлении от зоны IN-ZONE к OUT-ZONE</w:t>
      </w:r>
    </w:p>
    <w:p w14:paraId="577F2E9A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Отправьте эхо-запрос с внутреннего компьютера PC-C на внешний сервер PC-A.</w:t>
      </w:r>
    </w:p>
    <w:p w14:paraId="6583466B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2: С внутреннего компьютера PC-C установите SSH-подключение к интерфейсу S0/0/1 маршрутизатора R2. </w:t>
      </w:r>
    </w:p>
    <w:p w14:paraId="46FE6700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3: С компьютера PC-C выйдите из SSH-сеанса на маршрутизаторе R2 и закройте окно командной строки. </w:t>
      </w:r>
    </w:p>
    <w:p w14:paraId="28C243DE" w14:textId="77777777" w:rsidR="009E069E" w:rsidRP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4: Откройте в браузере внутреннего компьютера PC-C страницу сервера PC-A. </w:t>
      </w:r>
    </w:p>
    <w:p w14:paraId="543D8849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Шаг 5: Закройте окно браузера на компьютере PC-C. </w:t>
      </w:r>
    </w:p>
    <w:p w14:paraId="1466708C" w14:textId="1E8CD6E4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</w:p>
    <w:p w14:paraId="79697019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 xml:space="preserve">Часть 7: Проверка работы межсетевого экрана в направлении от зоны OUT-ZONE к зоне IN-ZONE </w:t>
      </w:r>
    </w:p>
    <w:p w14:paraId="56C513C0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1: Из командной строки сервера PC-A отправьте эхо-запрос компьютеру PC-C.</w:t>
      </w:r>
    </w:p>
    <w:p w14:paraId="16E61CF4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lastRenderedPageBreak/>
        <w:t>Шаг 2: Отправьте эхо-запрос компьютеру PC-C с маршрутизатора R2.</w:t>
      </w:r>
    </w:p>
    <w:p w14:paraId="39072945" w14:textId="77777777" w:rsidR="009E069E" w:rsidRDefault="009E069E" w:rsidP="009E069E">
      <w:pPr>
        <w:spacing w:line="360" w:lineRule="auto"/>
        <w:ind w:firstLine="709"/>
        <w:jc w:val="both"/>
        <w:rPr>
          <w:lang w:val="ru-UA"/>
        </w:rPr>
      </w:pPr>
      <w:r w:rsidRPr="009E069E">
        <w:rPr>
          <w:lang w:val="ru-UA"/>
        </w:rPr>
        <w:t>Шаг 3: Проверьте результаты.</w:t>
      </w:r>
    </w:p>
    <w:p w14:paraId="1C1CB7CE" w14:textId="606D06CB" w:rsidR="009E069E" w:rsidRDefault="00783BF1" w:rsidP="00783BF1">
      <w:pPr>
        <w:spacing w:line="360" w:lineRule="auto"/>
        <w:jc w:val="both"/>
        <w:rPr>
          <w:lang w:val="ru-UA"/>
        </w:rPr>
      </w:pPr>
      <w:r w:rsidRPr="00783BF1">
        <w:rPr>
          <w:lang w:val="en-US"/>
        </w:rPr>
        <w:drawing>
          <wp:inline distT="0" distB="0" distL="0" distR="0" wp14:anchorId="51AA85CB" wp14:editId="1DD61DF8">
            <wp:extent cx="6282457" cy="575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821" cy="57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73C" w14:textId="5720CB65" w:rsidR="005666E8" w:rsidRPr="00783BF1" w:rsidRDefault="005666E8" w:rsidP="00783BF1">
      <w:pPr>
        <w:spacing w:line="360" w:lineRule="auto"/>
        <w:jc w:val="both"/>
        <w:rPr>
          <w:lang w:val="en-US"/>
        </w:rPr>
      </w:pPr>
    </w:p>
    <w:sectPr w:rsidR="005666E8" w:rsidRPr="00783BF1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D8568" w14:textId="77777777" w:rsidR="00FE3351" w:rsidRDefault="00FE3351" w:rsidP="009E069E">
      <w:r>
        <w:separator/>
      </w:r>
    </w:p>
  </w:endnote>
  <w:endnote w:type="continuationSeparator" w:id="0">
    <w:p w14:paraId="548994F8" w14:textId="77777777" w:rsidR="00FE3351" w:rsidRDefault="00FE3351" w:rsidP="009E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7F474" w14:textId="77777777" w:rsidR="00FE3351" w:rsidRDefault="00FE3351" w:rsidP="009E069E">
      <w:r>
        <w:separator/>
      </w:r>
    </w:p>
  </w:footnote>
  <w:footnote w:type="continuationSeparator" w:id="0">
    <w:p w14:paraId="4BA8A7D3" w14:textId="77777777" w:rsidR="00FE3351" w:rsidRDefault="00FE3351" w:rsidP="009E0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9"/>
    <w:rsid w:val="00056528"/>
    <w:rsid w:val="00180374"/>
    <w:rsid w:val="004E50A9"/>
    <w:rsid w:val="005666E8"/>
    <w:rsid w:val="00616ABA"/>
    <w:rsid w:val="00783BF1"/>
    <w:rsid w:val="009948EE"/>
    <w:rsid w:val="009E069E"/>
    <w:rsid w:val="00A9690F"/>
    <w:rsid w:val="00BE4CFD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BC1CC"/>
  <w15:chartTrackingRefBased/>
  <w15:docId w15:val="{6E704B99-B83B-834B-8E1B-F0A625D4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8EE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paragraph" w:styleId="a4">
    <w:name w:val="header"/>
    <w:basedOn w:val="a"/>
    <w:link w:val="a5"/>
    <w:uiPriority w:val="99"/>
    <w:unhideWhenUsed/>
    <w:rsid w:val="009E069E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069E"/>
    <w:rPr>
      <w:lang w:val="uk-UA"/>
    </w:rPr>
  </w:style>
  <w:style w:type="paragraph" w:styleId="a6">
    <w:name w:val="footer"/>
    <w:basedOn w:val="a"/>
    <w:link w:val="a7"/>
    <w:uiPriority w:val="99"/>
    <w:unhideWhenUsed/>
    <w:rsid w:val="009E069E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069E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6</cp:revision>
  <dcterms:created xsi:type="dcterms:W3CDTF">2020-10-23T09:43:00Z</dcterms:created>
  <dcterms:modified xsi:type="dcterms:W3CDTF">2020-10-23T10:15:00Z</dcterms:modified>
</cp:coreProperties>
</file>