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18EA8" w14:textId="1493E814" w:rsidR="00BE4CFD" w:rsidRDefault="00C4742E" w:rsidP="00C4742E">
      <w:pPr>
        <w:jc w:val="center"/>
        <w:rPr>
          <w:b/>
          <w:bCs/>
          <w:sz w:val="36"/>
          <w:szCs w:val="28"/>
        </w:rPr>
      </w:pPr>
      <w:r w:rsidRPr="00C4742E">
        <w:rPr>
          <w:b/>
          <w:bCs/>
          <w:sz w:val="36"/>
          <w:szCs w:val="28"/>
        </w:rPr>
        <w:t xml:space="preserve">Packet </w:t>
      </w:r>
      <w:r w:rsidRPr="00C4742E">
        <w:rPr>
          <w:b/>
          <w:bCs/>
          <w:sz w:val="36"/>
          <w:szCs w:val="28"/>
          <w:lang w:val="ru-RU"/>
        </w:rPr>
        <w:t>Tracer. Обеспечение безопасности на 2-м уровне</w:t>
      </w:r>
    </w:p>
    <w:p w14:paraId="093AF341" w14:textId="3592A9A1" w:rsidR="00C4742E" w:rsidRDefault="00C4742E" w:rsidP="00C4742E">
      <w:pPr>
        <w:jc w:val="center"/>
        <w:rPr>
          <w:b/>
          <w:bCs/>
          <w:sz w:val="36"/>
          <w:szCs w:val="28"/>
        </w:rPr>
      </w:pPr>
    </w:p>
    <w:p w14:paraId="568254FC" w14:textId="13915702" w:rsidR="00C4742E" w:rsidRDefault="00C4742E" w:rsidP="00C4742E">
      <w:pPr>
        <w:jc w:val="center"/>
        <w:rPr>
          <w:b/>
          <w:bCs/>
          <w:sz w:val="36"/>
          <w:szCs w:val="28"/>
          <w:lang w:val="ru-RU"/>
        </w:rPr>
      </w:pPr>
      <w:r w:rsidRPr="00C4742E">
        <w:rPr>
          <w:b/>
          <w:bCs/>
          <w:sz w:val="36"/>
          <w:szCs w:val="28"/>
          <w:lang w:val="ru-RU"/>
        </w:rPr>
        <w:drawing>
          <wp:inline distT="0" distB="0" distL="0" distR="0" wp14:anchorId="0662DC6C" wp14:editId="4451DCD3">
            <wp:extent cx="6119495" cy="10572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9EB9" w14:textId="247F7A7F" w:rsidR="00C4742E" w:rsidRDefault="00C4742E" w:rsidP="00C4742E">
      <w:pPr>
        <w:jc w:val="center"/>
        <w:rPr>
          <w:b/>
          <w:bCs/>
          <w:sz w:val="36"/>
          <w:szCs w:val="28"/>
          <w:lang w:val="ru-RU"/>
        </w:rPr>
      </w:pPr>
    </w:p>
    <w:p w14:paraId="6918E3F5" w14:textId="77777777" w:rsidR="00DA55D0" w:rsidRPr="00DA55D0" w:rsidRDefault="00DA55D0" w:rsidP="00DA55D0">
      <w:pPr>
        <w:spacing w:line="360" w:lineRule="auto"/>
        <w:ind w:firstLine="709"/>
        <w:jc w:val="both"/>
        <w:rPr>
          <w:lang w:val="ru-UA"/>
        </w:rPr>
      </w:pPr>
      <w:r w:rsidRPr="00DA55D0">
        <w:rPr>
          <w:lang w:val="ru-UA"/>
        </w:rPr>
        <w:t>Часть 1: Настройка корневого моста Шаг 1: Определите текущий корневой мост.</w:t>
      </w:r>
    </w:p>
    <w:p w14:paraId="7279E3BD" w14:textId="77777777" w:rsidR="00DA55D0" w:rsidRPr="00DA55D0" w:rsidRDefault="00DA55D0" w:rsidP="00DA55D0">
      <w:pPr>
        <w:spacing w:line="360" w:lineRule="auto"/>
        <w:ind w:firstLine="709"/>
        <w:jc w:val="both"/>
        <w:rPr>
          <w:lang w:val="ru-UA"/>
        </w:rPr>
      </w:pPr>
      <w:r w:rsidRPr="00DA55D0">
        <w:rPr>
          <w:lang w:val="ru-UA"/>
        </w:rPr>
        <w:t>Шаг 2: Назначьте коммутатор Central главным корневым мостом.</w:t>
      </w:r>
    </w:p>
    <w:p w14:paraId="553CC553" w14:textId="77777777" w:rsidR="00DA55D0" w:rsidRPr="00DA55D0" w:rsidRDefault="00DA55D0" w:rsidP="00DA55D0">
      <w:pPr>
        <w:spacing w:line="360" w:lineRule="auto"/>
        <w:ind w:firstLine="709"/>
        <w:jc w:val="both"/>
        <w:rPr>
          <w:lang w:val="ru-UA"/>
        </w:rPr>
      </w:pPr>
      <w:r w:rsidRPr="00DA55D0">
        <w:rPr>
          <w:lang w:val="ru-UA"/>
        </w:rPr>
        <w:t>Шаг 3: Назначьте коммутатор SW-1 вторичным корневым мостом.</w:t>
      </w:r>
    </w:p>
    <w:p w14:paraId="498B1CBF" w14:textId="1C4CBF65" w:rsidR="00C4742E" w:rsidRDefault="00DA55D0" w:rsidP="00DA55D0">
      <w:pPr>
        <w:spacing w:line="360" w:lineRule="auto"/>
        <w:ind w:firstLine="709"/>
        <w:jc w:val="both"/>
        <w:rPr>
          <w:lang w:val="ru-UA"/>
        </w:rPr>
      </w:pPr>
      <w:r w:rsidRPr="00DA55D0">
        <w:rPr>
          <w:lang w:val="ru-UA"/>
        </w:rPr>
        <w:t>Шаг 4: Проверьте конфигурацию связующего дерева.</w:t>
      </w:r>
    </w:p>
    <w:p w14:paraId="47573D70" w14:textId="78DCD0EB" w:rsidR="00F3304B" w:rsidRDefault="00F3304B" w:rsidP="00DA55D0">
      <w:pPr>
        <w:spacing w:line="360" w:lineRule="auto"/>
        <w:ind w:firstLine="709"/>
        <w:jc w:val="both"/>
        <w:rPr>
          <w:lang w:val="ru-UA"/>
        </w:rPr>
      </w:pPr>
    </w:p>
    <w:p w14:paraId="2F21215F" w14:textId="77777777" w:rsidR="00F3304B" w:rsidRPr="00F3304B" w:rsidRDefault="00F3304B" w:rsidP="00F3304B">
      <w:pPr>
        <w:spacing w:line="360" w:lineRule="auto"/>
        <w:ind w:firstLine="709"/>
        <w:jc w:val="both"/>
        <w:rPr>
          <w:lang w:val="ru-UA"/>
        </w:rPr>
      </w:pPr>
    </w:p>
    <w:p w14:paraId="250A0976" w14:textId="77777777" w:rsidR="00F3304B" w:rsidRPr="00F3304B" w:rsidRDefault="00F3304B" w:rsidP="00F3304B">
      <w:pPr>
        <w:spacing w:line="360" w:lineRule="auto"/>
        <w:ind w:firstLine="709"/>
        <w:jc w:val="both"/>
        <w:rPr>
          <w:lang w:val="ru-UA"/>
        </w:rPr>
      </w:pPr>
      <w:r w:rsidRPr="00F3304B">
        <w:rPr>
          <w:lang w:val="ru-UA"/>
        </w:rPr>
        <w:t>Часть 2: Защита от атак на STP</w:t>
      </w:r>
    </w:p>
    <w:p w14:paraId="30DE96F9" w14:textId="77777777" w:rsidR="00F3304B" w:rsidRPr="00F3304B" w:rsidRDefault="00F3304B" w:rsidP="00F3304B">
      <w:pPr>
        <w:spacing w:line="360" w:lineRule="auto"/>
        <w:ind w:firstLine="709"/>
        <w:jc w:val="both"/>
        <w:rPr>
          <w:lang w:val="ru-UA"/>
        </w:rPr>
      </w:pPr>
      <w:r w:rsidRPr="00F3304B">
        <w:rPr>
          <w:lang w:val="ru-UA"/>
        </w:rPr>
        <w:t>Шаг 1: Включите функцию PortFast на всех портах доступа.</w:t>
      </w:r>
    </w:p>
    <w:p w14:paraId="4A47C267" w14:textId="3A5777AD" w:rsidR="00F3304B" w:rsidRDefault="00F3304B" w:rsidP="00F3304B">
      <w:pPr>
        <w:spacing w:line="360" w:lineRule="auto"/>
        <w:ind w:firstLine="709"/>
        <w:jc w:val="both"/>
        <w:rPr>
          <w:lang w:val="ru-UA"/>
        </w:rPr>
      </w:pPr>
      <w:r w:rsidRPr="00F3304B">
        <w:rPr>
          <w:lang w:val="ru-UA"/>
        </w:rPr>
        <w:t>Шаг 2: Включите функцию BPDU Guard на всех портах доступа.</w:t>
      </w:r>
    </w:p>
    <w:p w14:paraId="4896F7A5" w14:textId="2A4ECA7B" w:rsidR="00F3304B" w:rsidRDefault="00F3304B" w:rsidP="00F3304B">
      <w:pPr>
        <w:spacing w:line="360" w:lineRule="auto"/>
        <w:ind w:firstLine="709"/>
        <w:jc w:val="both"/>
        <w:rPr>
          <w:lang w:val="ru-UA"/>
        </w:rPr>
      </w:pPr>
      <w:r w:rsidRPr="00F3304B">
        <w:rPr>
          <w:lang w:val="ru-UA"/>
        </w:rPr>
        <w:t>Шаг 3: Включите Root Guard.</w:t>
      </w:r>
    </w:p>
    <w:p w14:paraId="2BBAA461" w14:textId="3240F2F5" w:rsidR="00F3304B" w:rsidRDefault="00F3304B" w:rsidP="00F3304B">
      <w:pPr>
        <w:spacing w:line="360" w:lineRule="auto"/>
        <w:ind w:firstLine="709"/>
        <w:jc w:val="both"/>
        <w:rPr>
          <w:lang w:val="ru-UA"/>
        </w:rPr>
      </w:pPr>
    </w:p>
    <w:p w14:paraId="24674CD8" w14:textId="77777777" w:rsidR="00F3304B" w:rsidRDefault="00F3304B" w:rsidP="00F3304B">
      <w:pPr>
        <w:spacing w:line="360" w:lineRule="auto"/>
        <w:ind w:firstLine="709"/>
        <w:jc w:val="both"/>
        <w:rPr>
          <w:lang w:val="ru-UA"/>
        </w:rPr>
      </w:pPr>
      <w:r w:rsidRPr="00F3304B">
        <w:rPr>
          <w:lang w:val="ru-UA"/>
        </w:rPr>
        <w:t xml:space="preserve">Часть 3: Настройка безопасности портов и отключение неиспользуемых портов </w:t>
      </w:r>
    </w:p>
    <w:p w14:paraId="00B5730E" w14:textId="29FBC519" w:rsidR="00F3304B" w:rsidRDefault="00F3304B" w:rsidP="00F3304B">
      <w:pPr>
        <w:spacing w:line="360" w:lineRule="auto"/>
        <w:ind w:firstLine="709"/>
        <w:jc w:val="both"/>
        <w:rPr>
          <w:lang w:val="ru-UA"/>
        </w:rPr>
      </w:pPr>
      <w:r w:rsidRPr="00F3304B">
        <w:rPr>
          <w:lang w:val="ru-UA"/>
        </w:rPr>
        <w:t>Шаг 1: Настройте базовый уровень безопасности всех портов, подключенных к хостам.</w:t>
      </w:r>
    </w:p>
    <w:p w14:paraId="3AC526A0" w14:textId="5F9AADDA" w:rsidR="00F3304B" w:rsidRDefault="00F3304B" w:rsidP="00F3304B">
      <w:pPr>
        <w:spacing w:line="360" w:lineRule="auto"/>
        <w:ind w:firstLine="709"/>
        <w:jc w:val="both"/>
        <w:rPr>
          <w:lang w:val="ru-UA"/>
        </w:rPr>
      </w:pPr>
      <w:r w:rsidRPr="00F3304B">
        <w:rPr>
          <w:lang w:val="ru-UA"/>
        </w:rPr>
        <w:t>Шаг 2: Проверьте безопасность портов.</w:t>
      </w:r>
    </w:p>
    <w:p w14:paraId="00C82F39" w14:textId="1C71A405" w:rsidR="00F3304B" w:rsidRPr="00F3304B" w:rsidRDefault="00F3304B" w:rsidP="00F3304B">
      <w:pPr>
        <w:spacing w:line="360" w:lineRule="auto"/>
        <w:ind w:firstLine="709"/>
        <w:jc w:val="both"/>
        <w:rPr>
          <w:lang w:val="ru-UA"/>
        </w:rPr>
      </w:pPr>
      <w:r w:rsidRPr="00F3304B">
        <w:rPr>
          <w:lang w:val="ru-UA"/>
        </w:rPr>
        <w:t>Шаг 3: Отключите неиспользуемые порты.</w:t>
      </w:r>
    </w:p>
    <w:p w14:paraId="4A1862B6" w14:textId="0D87FFC5" w:rsidR="00F3304B" w:rsidRDefault="00F3304B" w:rsidP="00F3304B">
      <w:pPr>
        <w:spacing w:line="360" w:lineRule="auto"/>
        <w:ind w:firstLine="709"/>
        <w:jc w:val="both"/>
        <w:rPr>
          <w:lang w:val="en-US"/>
        </w:rPr>
      </w:pPr>
      <w:r w:rsidRPr="00F3304B">
        <w:rPr>
          <w:lang w:val="ru-UA"/>
        </w:rPr>
        <w:t>Шаг 4: Проверьте результаты.</w:t>
      </w:r>
    </w:p>
    <w:p w14:paraId="356BE99B" w14:textId="07FDF7AF" w:rsidR="008C6168" w:rsidRDefault="008C6168" w:rsidP="008C6168">
      <w:pPr>
        <w:spacing w:line="360" w:lineRule="auto"/>
        <w:jc w:val="center"/>
        <w:rPr>
          <w:lang w:val="en-US"/>
        </w:rPr>
      </w:pPr>
      <w:r w:rsidRPr="008C6168">
        <w:rPr>
          <w:lang w:val="en-US"/>
        </w:rPr>
        <w:lastRenderedPageBreak/>
        <w:drawing>
          <wp:inline distT="0" distB="0" distL="0" distR="0" wp14:anchorId="6E96397B" wp14:editId="40B55801">
            <wp:extent cx="6219731" cy="67205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590" cy="67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AC79" w14:textId="77777777" w:rsidR="008C6168" w:rsidRDefault="008C6168" w:rsidP="008C6168">
      <w:pPr>
        <w:spacing w:line="360" w:lineRule="auto"/>
        <w:jc w:val="center"/>
        <w:rPr>
          <w:lang w:val="en-US"/>
        </w:rPr>
      </w:pPr>
    </w:p>
    <w:p w14:paraId="43F64EB8" w14:textId="07E0F2A7" w:rsidR="008C6168" w:rsidRDefault="00AD432E" w:rsidP="00AD432E">
      <w:pPr>
        <w:spacing w:line="360" w:lineRule="auto"/>
        <w:jc w:val="both"/>
        <w:rPr>
          <w:lang w:val="en-US"/>
        </w:rPr>
      </w:pPr>
      <w:r w:rsidRPr="00AD432E">
        <w:rPr>
          <w:lang w:val="en-US"/>
        </w:rPr>
        <w:lastRenderedPageBreak/>
        <w:drawing>
          <wp:inline distT="0" distB="0" distL="0" distR="0" wp14:anchorId="0D5B6F4C" wp14:editId="365C2414">
            <wp:extent cx="6282457" cy="6788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547" cy="6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CE9" w14:textId="409E390E" w:rsidR="00AD432E" w:rsidRPr="008C6168" w:rsidRDefault="00AD432E" w:rsidP="00AD432E">
      <w:pPr>
        <w:spacing w:line="360" w:lineRule="auto"/>
        <w:jc w:val="both"/>
        <w:rPr>
          <w:lang w:val="en-US"/>
        </w:rPr>
      </w:pPr>
      <w:r w:rsidRPr="00AD432E">
        <w:rPr>
          <w:lang w:val="en-US"/>
        </w:rPr>
        <w:lastRenderedPageBreak/>
        <w:drawing>
          <wp:inline distT="0" distB="0" distL="0" distR="0" wp14:anchorId="10FF9F29" wp14:editId="6F06F1C0">
            <wp:extent cx="6325763" cy="48436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6159" cy="48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32E" w:rsidRPr="008C6168" w:rsidSect="00DC2CDA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9D"/>
    <w:rsid w:val="00056528"/>
    <w:rsid w:val="00180374"/>
    <w:rsid w:val="00616ABA"/>
    <w:rsid w:val="006F179D"/>
    <w:rsid w:val="008C6168"/>
    <w:rsid w:val="00A9690F"/>
    <w:rsid w:val="00AD432E"/>
    <w:rsid w:val="00BE4CFD"/>
    <w:rsid w:val="00C4742E"/>
    <w:rsid w:val="00DA55D0"/>
    <w:rsid w:val="00DC2CDA"/>
    <w:rsid w:val="00F3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8C133"/>
  <w15:chartTrackingRefBased/>
  <w15:docId w15:val="{AFB0345E-2BCB-5E4D-B8AD-8B630671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5</cp:revision>
  <dcterms:created xsi:type="dcterms:W3CDTF">2020-11-04T09:36:00Z</dcterms:created>
  <dcterms:modified xsi:type="dcterms:W3CDTF">2020-11-04T10:11:00Z</dcterms:modified>
</cp:coreProperties>
</file>