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595" w:rsidRPr="00A10595" w:rsidRDefault="00A10595" w:rsidP="008875E1">
      <w:pPr>
        <w:pStyle w:val="1"/>
        <w:shd w:val="clear" w:color="auto" w:fill="FFFFFF"/>
        <w:spacing w:before="0" w:beforeAutospacing="0" w:after="300" w:afterAutospacing="0"/>
        <w:rPr>
          <w:b w:val="0"/>
          <w:bCs w:val="0"/>
          <w:color w:val="333333"/>
          <w:sz w:val="28"/>
          <w:szCs w:val="28"/>
          <w:lang w:val="uk-UA"/>
        </w:rPr>
      </w:pPr>
      <w:r w:rsidRPr="00A10595">
        <w:rPr>
          <w:b w:val="0"/>
          <w:bCs w:val="0"/>
          <w:noProof/>
          <w:color w:val="333333"/>
          <w:sz w:val="28"/>
          <w:szCs w:val="28"/>
        </w:rPr>
        <w:drawing>
          <wp:inline distT="0" distB="0" distL="0" distR="0" wp14:anchorId="43FFF321" wp14:editId="4D1F141A">
            <wp:extent cx="5940425" cy="5351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059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работа. Социальная инженерия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0595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В этой лабораторной работе вы изучите примеры социальной инженерии, определите пути ее определения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и противодействия ей.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0595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 Компьютер с доступом в Интернет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0595">
        <w:rPr>
          <w:rFonts w:ascii="Times New Roman" w:hAnsi="Times New Roman" w:cs="Times New Roman"/>
          <w:b/>
          <w:bCs/>
          <w:sz w:val="28"/>
          <w:szCs w:val="28"/>
        </w:rPr>
        <w:t>Шаг 1: Примеры социальной инженерии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Термин «социальная инженерия» в сфере информационной безопасности используется для описания техник,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применяемых человеком (или группой людей) для манипулирования другими людьми с целью получения доступа</w:t>
      </w:r>
      <w:r w:rsidRPr="00A10595">
        <w:rPr>
          <w:rFonts w:ascii="Times New Roman" w:hAnsi="Times New Roman" w:cs="Times New Roman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sz w:val="28"/>
          <w:szCs w:val="28"/>
        </w:rPr>
        <w:t>или компрометации информации об организации или ее информационных системах. Злоумышленника, который</w:t>
      </w:r>
      <w:r w:rsidRPr="00A10595">
        <w:rPr>
          <w:rFonts w:ascii="Times New Roman" w:hAnsi="Times New Roman" w:cs="Times New Roman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sz w:val="28"/>
          <w:szCs w:val="28"/>
        </w:rPr>
        <w:t>использует эту технологию, обычно трудно определить, он может называть себя новым сотрудником, сотрудником</w:t>
      </w:r>
      <w:r w:rsidRPr="00A10595">
        <w:rPr>
          <w:rFonts w:ascii="Times New Roman" w:hAnsi="Times New Roman" w:cs="Times New Roman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sz w:val="28"/>
          <w:szCs w:val="28"/>
        </w:rPr>
        <w:t>обслуживающего персонала или исследователем. Социальный инженер может даже предоставлять документы</w:t>
      </w:r>
      <w:r w:rsidRPr="00A105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10595">
        <w:rPr>
          <w:rFonts w:ascii="Times New Roman" w:hAnsi="Times New Roman" w:cs="Times New Roman"/>
          <w:sz w:val="28"/>
          <w:szCs w:val="28"/>
        </w:rPr>
        <w:t>подтверждающие</w:t>
      </w:r>
      <w:proofErr w:type="gramEnd"/>
      <w:r w:rsidRPr="00A10595">
        <w:rPr>
          <w:rFonts w:ascii="Times New Roman" w:hAnsi="Times New Roman" w:cs="Times New Roman"/>
          <w:sz w:val="28"/>
          <w:szCs w:val="28"/>
        </w:rPr>
        <w:t xml:space="preserve"> его личность. Втираясь в доверие и задавая вопросы, он или она могут собрать достаточно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информации для внедрения в информационную сеть организации.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С помощью любого браузера найдите информацию о случаях применения социальной инженерии. Опишите три</w:t>
      </w:r>
      <w:r w:rsidRPr="00A10595">
        <w:rPr>
          <w:rFonts w:ascii="Times New Roman" w:hAnsi="Times New Roman" w:cs="Times New Roman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sz w:val="28"/>
          <w:szCs w:val="28"/>
        </w:rPr>
        <w:t>обнаруженных в ходе исследования примера.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Претекстинг</w:t>
      </w:r>
      <w:proofErr w:type="spellEnd"/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действие по заранее созданному плану. Злоумышленник продумывает всё до мелочей. Что он будет говорить, продумывает своё новое "я", а так же реакцию жертвы.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</w:t>
      </w:r>
      <w:r w:rsidRPr="00A105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Кви</w:t>
      </w:r>
      <w:proofErr w:type="spellEnd"/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про </w:t>
      </w:r>
      <w:proofErr w:type="spellStart"/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кво</w:t>
      </w:r>
      <w:proofErr w:type="spellEnd"/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– метод, использующий </w:t>
      </w:r>
      <w:proofErr w:type="spellStart"/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неквалифицированность</w:t>
      </w:r>
      <w:proofErr w:type="spellEnd"/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неопытность жертвы. Например, человек звонит в офис «из отдела техподдержки», и тоже сообщает, что в компьютере либо уязвимость, либо просто интересуется о наличии ошибок. А далее просто командует, что нужно делать, причём присутствие самого "</w:t>
      </w:r>
      <w:proofErr w:type="spellStart"/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синжера</w:t>
      </w:r>
      <w:proofErr w:type="spellEnd"/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необязательно, сам сотрудник сам себе навредит.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059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3.</w:t>
      </w:r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1059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Дорожное яблоко</w:t>
      </w:r>
      <w:r w:rsidRPr="00A105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техника, которая эксплуатирует любопытство жертвы, и является слегка переделанным трояном. Единственное отличие – человек не получает «посылку», а сам её находит. Например, объект «случайно» находит в лифте диск с названием “Информация о сотрудника 2011, только для служебного пользования”. Прежде чем этот честный гражданин отнесёт диск начальству (а может и не отнесёт), он обязательно глянет на содержимое, и тоже подцепит вирус. А тем более, если и отнесёт этот диск, есть вероятность заразить и начальство, и всю компанию. Такой метод не очень распространён, но и такие случаи бывают.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0595">
        <w:rPr>
          <w:rFonts w:ascii="Times New Roman" w:hAnsi="Times New Roman" w:cs="Times New Roman"/>
          <w:b/>
          <w:bCs/>
          <w:sz w:val="28"/>
          <w:szCs w:val="28"/>
        </w:rPr>
        <w:t>Шаг 2: Определение признаков социальной инженерии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lastRenderedPageBreak/>
        <w:t>Социальные инженеры – не что иное, как воры или шпионы. Вместо того чтобы получить доступ к вашей сети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595">
        <w:rPr>
          <w:rFonts w:ascii="Times New Roman" w:hAnsi="Times New Roman" w:cs="Times New Roman"/>
          <w:sz w:val="28"/>
          <w:szCs w:val="28"/>
        </w:rPr>
        <w:t>через Интернет, они пытаются получить его, используя желание человека быть любезным. И хотя пример ниже</w:t>
      </w:r>
      <w:r w:rsidRPr="00A10595">
        <w:rPr>
          <w:rFonts w:ascii="Times New Roman" w:hAnsi="Times New Roman" w:cs="Times New Roman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sz w:val="28"/>
          <w:szCs w:val="28"/>
        </w:rPr>
        <w:t>не относится к сетевой безопасности, он показывает, каким образом ничего не подозревающий человек может</w:t>
      </w:r>
      <w:r w:rsidRPr="00A10595">
        <w:rPr>
          <w:rFonts w:ascii="Times New Roman" w:hAnsi="Times New Roman" w:cs="Times New Roman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sz w:val="28"/>
          <w:szCs w:val="28"/>
        </w:rPr>
        <w:t>невольно разгласить конфиденциальную информацию.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«Это кафе было достаточно тихим, и я, одетый в костюм, сел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за свободный столик. Я поставил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портфель на стол и ждал подходящую жертву. Вскоре подобная жертв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появилась – вместе с подругой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они расположились за соседним столиком. Она положила сумочку на соседний стул, пододвинул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 его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поближе и все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время держала руку на сумочке. 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Через несколько минут ее подруга вышла в уборную. Жертва [цель] осталась одна, и я подал Алексу и </w:t>
      </w:r>
      <w:proofErr w:type="spellStart"/>
      <w:r w:rsidRPr="00A10595">
        <w:rPr>
          <w:rFonts w:ascii="Times New Roman" w:hAnsi="Times New Roman" w:cs="Times New Roman"/>
          <w:i/>
          <w:iCs/>
          <w:sz w:val="28"/>
          <w:szCs w:val="28"/>
        </w:rPr>
        <w:t>Джесс</w:t>
      </w:r>
      <w:proofErr w:type="spellEnd"/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сигнал. Играя роль парочки, Алекс и </w:t>
      </w:r>
      <w:proofErr w:type="spellStart"/>
      <w:r w:rsidRPr="00A10595">
        <w:rPr>
          <w:rFonts w:ascii="Times New Roman" w:hAnsi="Times New Roman" w:cs="Times New Roman"/>
          <w:i/>
          <w:iCs/>
          <w:sz w:val="28"/>
          <w:szCs w:val="28"/>
        </w:rPr>
        <w:t>Дже</w:t>
      </w:r>
      <w:proofErr w:type="gramStart"/>
      <w:r w:rsidRPr="00A10595">
        <w:rPr>
          <w:rFonts w:ascii="Times New Roman" w:hAnsi="Times New Roman" w:cs="Times New Roman"/>
          <w:i/>
          <w:iCs/>
          <w:sz w:val="28"/>
          <w:szCs w:val="28"/>
        </w:rPr>
        <w:t>сс</w:t>
      </w:r>
      <w:proofErr w:type="spellEnd"/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спр</w:t>
      </w:r>
      <w:proofErr w:type="gramEnd"/>
      <w:r w:rsidRPr="00A10595">
        <w:rPr>
          <w:rFonts w:ascii="Times New Roman" w:hAnsi="Times New Roman" w:cs="Times New Roman"/>
          <w:i/>
          <w:iCs/>
          <w:sz w:val="28"/>
          <w:szCs w:val="28"/>
        </w:rPr>
        <w:t>осили у жертвы, сможет ли она их сфотографировать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вместе. Она с радостью согласилась. Она убрала руку с сумочки, взяла камеру и сфотографировала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«счастливую парочку». В это время я, пользуясь ее невнимательностью, нагнулся, взял ее сумочку, положил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в портфель и закрыл </w:t>
      </w:r>
      <w:proofErr w:type="spellStart"/>
      <w:r w:rsidRPr="00A10595">
        <w:rPr>
          <w:rFonts w:ascii="Times New Roman" w:hAnsi="Times New Roman" w:cs="Times New Roman"/>
          <w:i/>
          <w:iCs/>
          <w:sz w:val="28"/>
          <w:szCs w:val="28"/>
        </w:rPr>
        <w:t>его</w:t>
      </w:r>
      <w:proofErr w:type="gramStart"/>
      <w:r w:rsidRPr="00A10595">
        <w:rPr>
          <w:rFonts w:ascii="Times New Roman" w:hAnsi="Times New Roman" w:cs="Times New Roman"/>
          <w:i/>
          <w:iCs/>
          <w:sz w:val="28"/>
          <w:szCs w:val="28"/>
        </w:rPr>
        <w:t>.Ж</w:t>
      </w:r>
      <w:proofErr w:type="gramEnd"/>
      <w:r w:rsidRPr="00A10595">
        <w:rPr>
          <w:rFonts w:ascii="Times New Roman" w:hAnsi="Times New Roman" w:cs="Times New Roman"/>
          <w:i/>
          <w:iCs/>
          <w:sz w:val="28"/>
          <w:szCs w:val="28"/>
        </w:rPr>
        <w:t>ертва</w:t>
      </w:r>
      <w:proofErr w:type="spellEnd"/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даже не замечала пропажи в то время, как Алекс и </w:t>
      </w:r>
      <w:proofErr w:type="spellStart"/>
      <w:r w:rsidRPr="00A10595">
        <w:rPr>
          <w:rFonts w:ascii="Times New Roman" w:hAnsi="Times New Roman" w:cs="Times New Roman"/>
          <w:i/>
          <w:iCs/>
          <w:sz w:val="28"/>
          <w:szCs w:val="28"/>
        </w:rPr>
        <w:t>Джесс</w:t>
      </w:r>
      <w:proofErr w:type="spellEnd"/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уходили из кафе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После этого Алекс пошел на парковку неподалеку.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sz w:val="28"/>
          <w:szCs w:val="28"/>
        </w:rPr>
        <w:t>Прошло немного времени, прежде чем она поняла, что ее сумочка пропала. Она начала паниковать, повсюду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суетливо искать сумочку. Это было именно то, на что я надеялся. Я спросил, не нужна ли ей моя помощь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sz w:val="28"/>
          <w:szCs w:val="28"/>
        </w:rPr>
        <w:t>Она спросила, не видел ли я что-то. Я сказал, что не видел, но убедил присесть и подумать о том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что было в той сумочке. Телефон. Косметика. Немного на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личных. Кредитные карты. Бинго! 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18"/>
          <w:szCs w:val="18"/>
        </w:rPr>
      </w:pPr>
      <w:r w:rsidRPr="00A10595">
        <w:rPr>
          <w:rFonts w:ascii="Times New Roman" w:hAnsi="Times New Roman" w:cs="Times New Roman"/>
          <w:i/>
          <w:iCs/>
          <w:sz w:val="28"/>
          <w:szCs w:val="28"/>
        </w:rPr>
        <w:t>Я спросил, в каком банке она обслуживалась, а затем объявил, что раб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отаю на этот банк. Какая удача!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Я убедил ее в том, что все будет хорошо, но ей нужно прямо сейч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ас заблокировать свою кредитную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карту. Я позвонил по номеру «техподдержки», по которому на само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 деле ответил Алекс, и передал </w:t>
      </w:r>
      <w:r w:rsidRPr="00A10595">
        <w:rPr>
          <w:rFonts w:ascii="Times New Roman" w:hAnsi="Times New Roman" w:cs="Times New Roman"/>
          <w:i/>
          <w:iCs/>
          <w:sz w:val="28"/>
          <w:szCs w:val="28"/>
        </w:rPr>
        <w:t>ей свой телефон.</w:t>
      </w:r>
      <w:r w:rsidRPr="00A10595">
        <w:rPr>
          <w:rFonts w:ascii="Arial,Italic" w:hAnsi="Arial,Italic" w:cs="Arial,Italic"/>
          <w:i/>
          <w:iCs/>
          <w:color w:val="000000"/>
          <w:sz w:val="18"/>
          <w:szCs w:val="18"/>
        </w:rPr>
        <w:t xml:space="preserve"> 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18"/>
          <w:szCs w:val="18"/>
        </w:rPr>
      </w:pP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Алекс находился в фургоне на парковке. Магнитола на приборной панели воспроизводила шум офиса.</w:t>
      </w:r>
      <w:r>
        <w:rPr>
          <w:rFonts w:ascii="Arial,Italic" w:hAnsi="Arial,Italic" w:cs="Arial,Italic"/>
          <w:i/>
          <w:iCs/>
          <w:color w:val="000000"/>
          <w:sz w:val="18"/>
          <w:szCs w:val="18"/>
        </w:rPr>
        <w:t xml:space="preserve">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Он уверил жертву, что ее карту можно с легкостью заблокировать,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но для того, чтобы подтвердить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ее личность, требуется ввести PIN-код на клавиатуре телефона, с кот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орого она звонит. На клавиатуре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моего телефона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Когда мы получили ее ПИН-код, я ушел. Если бы мы были реальными ворами, мы бы могли получить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доступ к ее счету при помощи банкомата или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покупок с подтверждением PIN-кодом. К счастью для нее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это было всего лишь ТВ-шоу».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10595">
        <w:rPr>
          <w:rFonts w:ascii="Times New Roman" w:hAnsi="Times New Roman" w:cs="Times New Roman"/>
          <w:color w:val="333333"/>
          <w:sz w:val="28"/>
          <w:szCs w:val="28"/>
        </w:rPr>
        <w:t xml:space="preserve">«Взлом или социальная инженерия – </w:t>
      </w:r>
      <w:r w:rsidRPr="00A10595">
        <w:rPr>
          <w:rFonts w:ascii="Times New Roman" w:hAnsi="Times New Roman" w:cs="Times New Roman"/>
          <w:color w:val="111111"/>
          <w:sz w:val="28"/>
          <w:szCs w:val="28"/>
        </w:rPr>
        <w:t xml:space="preserve">автор </w:t>
      </w:r>
      <w:proofErr w:type="spellStart"/>
      <w:r w:rsidRPr="00A10595">
        <w:rPr>
          <w:rFonts w:ascii="Times New Roman" w:hAnsi="Times New Roman" w:cs="Times New Roman"/>
          <w:color w:val="C55500"/>
          <w:sz w:val="28"/>
          <w:szCs w:val="28"/>
        </w:rPr>
        <w:t>Christopher</w:t>
      </w:r>
      <w:proofErr w:type="spellEnd"/>
      <w:r w:rsidRPr="00A10595">
        <w:rPr>
          <w:rFonts w:ascii="Times New Roman" w:hAnsi="Times New Roman" w:cs="Times New Roman"/>
          <w:color w:val="C55500"/>
          <w:sz w:val="28"/>
          <w:szCs w:val="28"/>
        </w:rPr>
        <w:t xml:space="preserve"> </w:t>
      </w:r>
      <w:proofErr w:type="spellStart"/>
      <w:r w:rsidRPr="00A10595">
        <w:rPr>
          <w:rFonts w:ascii="Times New Roman" w:hAnsi="Times New Roman" w:cs="Times New Roman"/>
          <w:color w:val="C55500"/>
          <w:sz w:val="28"/>
          <w:szCs w:val="28"/>
        </w:rPr>
        <w:t>Hadnagy</w:t>
      </w:r>
      <w:proofErr w:type="spellEnd"/>
      <w:r w:rsidRPr="00A10595">
        <w:rPr>
          <w:rFonts w:ascii="Times New Roman" w:hAnsi="Times New Roman" w:cs="Times New Roman"/>
          <w:color w:val="C55500"/>
          <w:sz w:val="28"/>
          <w:szCs w:val="28"/>
        </w:rPr>
        <w:t xml:space="preserve"> </w:t>
      </w:r>
      <w:r w:rsidRPr="00A10595">
        <w:rPr>
          <w:rFonts w:ascii="Times New Roman" w:hAnsi="Times New Roman" w:cs="Times New Roman"/>
          <w:color w:val="333333"/>
          <w:sz w:val="28"/>
          <w:szCs w:val="28"/>
        </w:rPr>
        <w:t>http://www.hackersgarage.com/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A10595">
        <w:rPr>
          <w:rFonts w:ascii="Times New Roman" w:hAnsi="Times New Roman" w:cs="Times New Roman"/>
          <w:color w:val="333333"/>
          <w:sz w:val="28"/>
          <w:szCs w:val="28"/>
        </w:rPr>
        <w:t>hacking-vs-social-engineering.html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 заметку: «Те, кто возводят стены, думают иначе, чем те, кт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 пытаются преодолеть эту стену </w:t>
      </w:r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снизу, сверху, вокруг или сквозь нее». </w:t>
      </w:r>
      <w:proofErr w:type="spellStart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Paul</w:t>
      </w:r>
      <w:proofErr w:type="spellEnd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Wilson</w:t>
      </w:r>
      <w:proofErr w:type="spellEnd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</w:t>
      </w:r>
      <w:proofErr w:type="spellStart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</w:t>
      </w:r>
      <w:proofErr w:type="spellEnd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Real</w:t>
      </w:r>
      <w:proofErr w:type="spellEnd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A10595">
        <w:rPr>
          <w:rFonts w:ascii="Times New Roman" w:hAnsi="Times New Roman" w:cs="Times New Roman"/>
          <w:i/>
          <w:iCs/>
          <w:color w:val="000000"/>
          <w:sz w:val="28"/>
          <w:szCs w:val="28"/>
        </w:rPr>
        <w:t>Hustle</w:t>
      </w:r>
      <w:proofErr w:type="spellEnd"/>
    </w:p>
    <w:p w:rsid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595">
        <w:rPr>
          <w:rFonts w:ascii="Times New Roman" w:hAnsi="Times New Roman" w:cs="Times New Roman"/>
          <w:color w:val="000000"/>
          <w:sz w:val="28"/>
          <w:szCs w:val="28"/>
        </w:rPr>
        <w:t>Найдите способы определения социальной инженерии. Опишите три обнаруженных в ходе исследования примера.</w:t>
      </w:r>
    </w:p>
    <w:p w:rsidR="002D05F4" w:rsidRPr="00A10595" w:rsidRDefault="002D05F4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D05F4" w:rsidRPr="00FF146F" w:rsidRDefault="002D05F4" w:rsidP="00A10595">
      <w:pPr>
        <w:autoSpaceDE w:val="0"/>
        <w:autoSpaceDN w:val="0"/>
        <w:adjustRightInd w:val="0"/>
        <w:spacing w:after="0" w:line="240" w:lineRule="auto"/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Претекстинг</w:t>
      </w:r>
      <w:proofErr w:type="spellEnd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FF146F">
        <w:rPr>
          <w:rStyle w:val="10"/>
          <w:rFonts w:eastAsiaTheme="minorHAnsi"/>
          <w:color w:val="0F0F0F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Кви</w:t>
      </w:r>
      <w:proofErr w:type="spellEnd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 xml:space="preserve"> про </w:t>
      </w:r>
      <w:proofErr w:type="spellStart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кво</w:t>
      </w:r>
      <w:proofErr w:type="spellEnd"/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> (услуга за услугу)</w:t>
      </w:r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,</w:t>
      </w:r>
      <w:r w:rsidRPr="00FF146F">
        <w:rPr>
          <w:rStyle w:val="10"/>
          <w:rFonts w:eastAsiaTheme="minorHAnsi"/>
          <w:color w:val="0F0F0F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Обратная социальная инженерия</w:t>
      </w:r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2D05F4" w:rsidRPr="00FF146F" w:rsidRDefault="002D05F4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</w:pPr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Обратная социальная инженерия</w:t>
      </w:r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 xml:space="preserve"> - данный вид атаки направлен на создание такой ситуации, при которой жертва </w:t>
      </w:r>
      <w:proofErr w:type="gramStart"/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>вынуждена</w:t>
      </w:r>
      <w:proofErr w:type="gramEnd"/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 xml:space="preserve"> будет сама обратится к злоумышленнику за «помощью».</w:t>
      </w:r>
    </w:p>
    <w:p w:rsidR="002D05F4" w:rsidRPr="00FF146F" w:rsidRDefault="002D05F4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Претекстинг</w:t>
      </w:r>
      <w:proofErr w:type="spellEnd"/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> - это набор действий, отработанных по определенному, заранее составленному сценарию, в результате которого жертва может выдать какую-либо информацию или совершить определенное действие.</w:t>
      </w:r>
    </w:p>
    <w:p w:rsidR="002D05F4" w:rsidRPr="00FF146F" w:rsidRDefault="002D05F4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Кви</w:t>
      </w:r>
      <w:proofErr w:type="spellEnd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 xml:space="preserve"> про </w:t>
      </w:r>
      <w:proofErr w:type="spellStart"/>
      <w:r w:rsidRPr="00FF146F">
        <w:rPr>
          <w:rStyle w:val="a5"/>
          <w:rFonts w:ascii="Times New Roman" w:hAnsi="Times New Roman" w:cs="Times New Roman"/>
          <w:color w:val="0F0F0F"/>
          <w:sz w:val="23"/>
          <w:szCs w:val="23"/>
          <w:bdr w:val="none" w:sz="0" w:space="0" w:color="auto" w:frame="1"/>
          <w:shd w:val="clear" w:color="auto" w:fill="FFFFFF"/>
        </w:rPr>
        <w:t>кво</w:t>
      </w:r>
      <w:proofErr w:type="spellEnd"/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> (услуга за услугу)</w:t>
      </w:r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 xml:space="preserve"> - </w:t>
      </w:r>
      <w:r w:rsidRPr="00FF146F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>данная техника предполагает обращение злоумышленника к пользователю. Злоумышленник может представиться, например, сотрудником технической поддержки и информировать о возникновении технических проблем на рабочем месте. Далее он сообщает о необходимости их устранения. В процессе «решения» такой проблемы, злоумышленник подталкивает жертву на совершение действий, позволяющих атакующему выполнить определенные команды или установить необходимое программное обеспечение на компьютере жертвы.</w:t>
      </w:r>
    </w:p>
    <w:p w:rsidR="002D05F4" w:rsidRDefault="002D05F4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D05F4" w:rsidRDefault="002D05F4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05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Шаг 3: Анализ способов предотвращения применения социальной инженерии</w:t>
      </w: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595">
        <w:rPr>
          <w:rFonts w:ascii="Times New Roman" w:hAnsi="Times New Roman" w:cs="Times New Roman"/>
          <w:color w:val="000000"/>
          <w:sz w:val="28"/>
          <w:szCs w:val="28"/>
        </w:rPr>
        <w:t>Приняты ли в вашей компании или школе процедуры, призванные предотвращать применение социальной инженерии?</w:t>
      </w:r>
    </w:p>
    <w:p w:rsidR="00FF146F" w:rsidRDefault="00FF146F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146F" w:rsidRPr="00FF146F" w:rsidRDefault="00FF146F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F146F">
        <w:rPr>
          <w:rFonts w:ascii="Times New Roman" w:hAnsi="Times New Roman" w:cs="Times New Roman"/>
          <w:color w:val="000000"/>
          <w:sz w:val="23"/>
          <w:szCs w:val="23"/>
        </w:rPr>
        <w:t>Да.</w:t>
      </w:r>
    </w:p>
    <w:p w:rsidR="00FF146F" w:rsidRDefault="00FF146F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0595" w:rsidRPr="00A10595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595">
        <w:rPr>
          <w:rFonts w:ascii="Times New Roman" w:hAnsi="Times New Roman" w:cs="Times New Roman"/>
          <w:color w:val="000000"/>
          <w:sz w:val="28"/>
          <w:szCs w:val="28"/>
        </w:rPr>
        <w:t>Если да, в чем заключаются эти процедуры?</w:t>
      </w:r>
    </w:p>
    <w:p w:rsidR="00FF146F" w:rsidRDefault="00FF146F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146F" w:rsidRPr="00D22B8D" w:rsidRDefault="00D22B8D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B8D">
        <w:rPr>
          <w:rFonts w:ascii="Times New Roman" w:hAnsi="Times New Roman" w:cs="Times New Roman"/>
          <w:color w:val="0F0F0F"/>
          <w:sz w:val="23"/>
          <w:szCs w:val="23"/>
          <w:shd w:val="clear" w:color="auto" w:fill="FFFFFF"/>
        </w:rPr>
        <w:t>Основным способом защиты от методов социальной инженерии является обучение сотрудников. Все работники компании должны быть предупреждены об опасности раскрытия персональной информации и конфиденциальной информации компании, а также о способах предотвращения утечки данных.</w:t>
      </w:r>
    </w:p>
    <w:p w:rsidR="00FF146F" w:rsidRDefault="00FF146F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0595" w:rsidRPr="00D22B8D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B8D">
        <w:rPr>
          <w:rFonts w:ascii="Times New Roman" w:hAnsi="Times New Roman" w:cs="Times New Roman"/>
          <w:color w:val="000000"/>
          <w:sz w:val="28"/>
          <w:szCs w:val="28"/>
        </w:rPr>
        <w:t>Найдите в Интернете процедуры, принятые в организациях для того, чтобы предотвратить получение доступа</w:t>
      </w:r>
    </w:p>
    <w:p w:rsidR="00A10595" w:rsidRPr="00D22B8D" w:rsidRDefault="00A10595" w:rsidP="00A1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B8D">
        <w:rPr>
          <w:rFonts w:ascii="Times New Roman" w:hAnsi="Times New Roman" w:cs="Times New Roman"/>
          <w:color w:val="000000"/>
          <w:sz w:val="28"/>
          <w:szCs w:val="28"/>
        </w:rPr>
        <w:t xml:space="preserve">к конфиденциальной информации при помощи социальной инженерии. Перечислите </w:t>
      </w:r>
      <w:proofErr w:type="gramStart"/>
      <w:r w:rsidRPr="00D22B8D">
        <w:rPr>
          <w:rFonts w:ascii="Times New Roman" w:hAnsi="Times New Roman" w:cs="Times New Roman"/>
          <w:color w:val="000000"/>
          <w:sz w:val="28"/>
          <w:szCs w:val="28"/>
        </w:rPr>
        <w:t>найденное</w:t>
      </w:r>
      <w:proofErr w:type="gramEnd"/>
      <w:r w:rsidRPr="00D22B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Пользовательские учетные данные являются собственностью компании.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Всем сотрудникам в день приема на работу должно быть разъяснено то, что те логины и пароли, которые им выдали, нельзя использовать в других целях (на </w:t>
      </w:r>
      <w:proofErr w:type="spell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web</w:t>
      </w:r>
      <w:proofErr w:type="spellEnd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-сайтах, для личной </w:t>
      </w: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lastRenderedPageBreak/>
        <w:t xml:space="preserve">почты и </w:t>
      </w:r>
      <w:proofErr w:type="spell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т</w:t>
      </w:r>
      <w:proofErr w:type="gram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.п</w:t>
      </w:r>
      <w:proofErr w:type="spellEnd"/>
      <w:proofErr w:type="gramEnd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), передавать третьим лицам или другим сотрудникам компании, которые не имеют на это право. Например, очень часто, уходя в отпуск, сотрудник может передать свои </w:t>
      </w:r>
      <w:proofErr w:type="spell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авторизационные</w:t>
      </w:r>
      <w:proofErr w:type="spellEnd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 данные своему коллеге для того, чтобы тот смог выполнить некоторую работу или посмотреть определенные данные в момент его отсутствия.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Необходимо проводить вступительные и регулярные обучения сотрудников компании, направленные на повышения знаний по </w:t>
      </w:r>
      <w:r w:rsidRPr="00D22B8D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eastAsia="ru-RU"/>
        </w:rPr>
        <w:t>информационной безопасности</w:t>
      </w:r>
      <w:r w:rsidRPr="00D22B8D">
        <w:rPr>
          <w:rFonts w:ascii="Times New Roman" w:eastAsia="Times New Roman" w:hAnsi="Times New Roman" w:cs="Times New Roman"/>
          <w:bCs/>
          <w:color w:val="0F0F0F"/>
          <w:sz w:val="23"/>
          <w:szCs w:val="23"/>
          <w:bdr w:val="none" w:sz="0" w:space="0" w:color="auto" w:frame="1"/>
          <w:lang w:eastAsia="ru-RU"/>
        </w:rPr>
        <w:t>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Проведение таких инструктажей позволит сотрудникам компании иметь актуальные данные о существующих методах социальной инженерии, а также не забывать основные правила по информационной безопасности.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Обязательным является наличие регламентов по безопасности, а также инструкций, к которым пользователь должен всегда иметь доступ. В инструкциях должны быть описаны действия сотрудников при возникновении той или иной ситуации.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Например, в регламенте можно прописать, что необходимо делать и куда обращаться при попытке третьего лица запросить конфиденциальную информацию или учетные данные сотрудников. Такие действия позволят вычислить злоумышленника и не допустить утечку информации.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На компьютерах сотрудников всегда должно быть актуальное антивирусное программное обеспечение.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На компьютерах сотрудников также необходимо установить брандмауэр.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В корпоративной сети компании необходимо использовать системы обнаружения и предотвращения атак.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Также необходимо использовать системы предотвращения утечек конфиденциальной информации. Все это позволит снизить риск возникновения фитиновых атак.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Все сотрудники должны быть проинструктированы, как вести себя с посетителями.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Необходимы четкие правила для установления личности посетителя и его сопровождения. Посетителей всегда должен сопровождать кто-то из сотрудников компании. Если сотрудник встречает неизвестного ему посетителя, он должен в корректной форме поинтересоваться, с какой целью посетитель находится в данном помещении и где его сопровождение. При необходимости сотрудник должен сообщить о неизвестном посетители в службу безопасности.</w:t>
      </w:r>
    </w:p>
    <w:p w:rsidR="00D22B8D" w:rsidRPr="00D22B8D" w:rsidRDefault="00D22B8D" w:rsidP="00D22B8D">
      <w:pPr>
        <w:numPr>
          <w:ilvl w:val="0"/>
          <w:numId w:val="1"/>
        </w:numPr>
        <w:shd w:val="clear" w:color="auto" w:fill="FFFFFF"/>
        <w:spacing w:after="0" w:line="338" w:lineRule="atLeast"/>
        <w:ind w:left="0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b/>
          <w:bCs/>
          <w:color w:val="0F0F0F"/>
          <w:sz w:val="23"/>
          <w:szCs w:val="23"/>
          <w:bdr w:val="none" w:sz="0" w:space="0" w:color="auto" w:frame="1"/>
          <w:lang w:eastAsia="ru-RU"/>
        </w:rPr>
        <w:t>Необходимо максимально ограничить права пользователя в системе.</w:t>
      </w:r>
    </w:p>
    <w:p w:rsidR="00D22B8D" w:rsidRPr="00D22B8D" w:rsidRDefault="00D22B8D" w:rsidP="00D22B8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Например, можно ограничить доступ к </w:t>
      </w:r>
      <w:proofErr w:type="spell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web</w:t>
      </w:r>
      <w:proofErr w:type="spellEnd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-сайтам и запретить использование съемных носителей. Ведь, если сотрудник не сможет попасть на </w:t>
      </w:r>
      <w:proofErr w:type="spell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фишинговый</w:t>
      </w:r>
      <w:proofErr w:type="spellEnd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 xml:space="preserve"> сайт или использовать на компьютере </w:t>
      </w:r>
      <w:proofErr w:type="spellStart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флеш</w:t>
      </w:r>
      <w:proofErr w:type="spellEnd"/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-накопитель с «троянской программой», то и потерять личные данные он также не сможет.</w:t>
      </w:r>
    </w:p>
    <w:p w:rsidR="00D22B8D" w:rsidRPr="00D22B8D" w:rsidRDefault="00D22B8D" w:rsidP="00D22B8D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</w:pPr>
      <w:r w:rsidRPr="00D22B8D">
        <w:rPr>
          <w:rFonts w:ascii="Times New Roman" w:eastAsia="Times New Roman" w:hAnsi="Times New Roman" w:cs="Times New Roman"/>
          <w:color w:val="0F0F0F"/>
          <w:sz w:val="23"/>
          <w:szCs w:val="23"/>
          <w:lang w:eastAsia="ru-RU"/>
        </w:rPr>
        <w:t>Исходя из всего перечисленного, можно сделать вывод: основной способ защиты от социальной инженерии – это обучение сотрудников. Необходимо знать и помнить, что незнание не освобождает от ответственности. Каждый пользователь системы должен знать об опасности раскрытия конфиденциальной информации и знать способы, которые помогут предотвратить утечку. Предупрежден – значит вооружен!</w:t>
      </w:r>
      <w:bookmarkStart w:id="0" w:name="_GoBack"/>
      <w:bookmarkEnd w:id="0"/>
    </w:p>
    <w:p w:rsidR="00A10595" w:rsidRPr="00A10595" w:rsidRDefault="00A10595" w:rsidP="00A10595">
      <w:pPr>
        <w:pStyle w:val="1"/>
        <w:shd w:val="clear" w:color="auto" w:fill="FFFFFF"/>
        <w:spacing w:before="0" w:beforeAutospacing="0" w:after="300" w:afterAutospacing="0"/>
        <w:rPr>
          <w:b w:val="0"/>
          <w:bCs w:val="0"/>
          <w:color w:val="333333"/>
          <w:sz w:val="28"/>
          <w:szCs w:val="28"/>
          <w:lang w:val="uk-UA"/>
        </w:rPr>
      </w:pPr>
    </w:p>
    <w:sectPr w:rsidR="00A10595" w:rsidRPr="00A10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267D1"/>
    <w:multiLevelType w:val="multilevel"/>
    <w:tmpl w:val="141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EE1"/>
    <w:rsid w:val="000A6D1F"/>
    <w:rsid w:val="002D05F4"/>
    <w:rsid w:val="00521EE1"/>
    <w:rsid w:val="008875E1"/>
    <w:rsid w:val="00A10595"/>
    <w:rsid w:val="00C314BB"/>
    <w:rsid w:val="00D22B8D"/>
    <w:rsid w:val="00DD1A4C"/>
    <w:rsid w:val="00E74914"/>
    <w:rsid w:val="00EB0D05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4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595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2D05F4"/>
    <w:rPr>
      <w:b/>
      <w:bCs/>
    </w:rPr>
  </w:style>
  <w:style w:type="paragraph" w:styleId="a6">
    <w:name w:val="Normal (Web)"/>
    <w:basedOn w:val="a"/>
    <w:uiPriority w:val="99"/>
    <w:semiHidden/>
    <w:unhideWhenUsed/>
    <w:rsid w:val="00D2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22B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1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4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0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595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2D05F4"/>
    <w:rPr>
      <w:b/>
      <w:bCs/>
    </w:rPr>
  </w:style>
  <w:style w:type="paragraph" w:styleId="a6">
    <w:name w:val="Normal (Web)"/>
    <w:basedOn w:val="a"/>
    <w:uiPriority w:val="99"/>
    <w:semiHidden/>
    <w:unhideWhenUsed/>
    <w:rsid w:val="00D2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22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Хоружий Андрей</dc:creator>
  <cp:keywords/>
  <dc:description/>
  <cp:lastModifiedBy>Хоружий Андрей</cp:lastModifiedBy>
  <cp:revision>3</cp:revision>
  <dcterms:created xsi:type="dcterms:W3CDTF">2020-09-21T10:28:00Z</dcterms:created>
  <dcterms:modified xsi:type="dcterms:W3CDTF">2020-09-23T14:19:00Z</dcterms:modified>
</cp:coreProperties>
</file>