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8AF95">
      <w:pPr>
        <w:tabs>
          <w:tab w:val="left" w:pos="0"/>
        </w:tabs>
        <w:spacing w:line="560" w:lineRule="exact"/>
        <w:ind w:firstLine="0" w:firstLineChars="0"/>
        <w:rPr>
          <w:rFonts w:hint="eastAsia"/>
          <w:sz w:val="18"/>
        </w:rPr>
      </w:pPr>
      <w:bookmarkStart w:id="0" w:name="_Toc24010"/>
      <w:bookmarkEnd w:id="0"/>
      <w:bookmarkStart w:id="1" w:name="_Toc13247"/>
      <w:bookmarkEnd w:id="1"/>
      <w:bookmarkStart w:id="2" w:name="_Toc20969"/>
      <w:bookmarkEnd w:id="2"/>
      <w:bookmarkStart w:id="3" w:name="_Toc262313571"/>
      <w:bookmarkEnd w:id="3"/>
      <w:bookmarkStart w:id="4" w:name="_Toc29720"/>
      <w:bookmarkEnd w:id="4"/>
      <w:bookmarkStart w:id="5" w:name="_Toc262313558"/>
      <w:bookmarkEnd w:id="5"/>
      <w:bookmarkStart w:id="6" w:name="_Toc31000"/>
      <w:bookmarkEnd w:id="6"/>
      <w:bookmarkStart w:id="7" w:name="_Toc262313550"/>
      <w:bookmarkEnd w:id="7"/>
      <w:bookmarkStart w:id="8" w:name="_Toc11341"/>
      <w:bookmarkEnd w:id="8"/>
      <w:r>
        <w:rPr>
          <w:rFonts w:hint="eastAsia"/>
          <w:sz w:val="18"/>
        </w:rPr>
        <w:t>分类号：</w:t>
      </w:r>
      <w:r>
        <w:rPr>
          <w:rFonts w:hint="eastAsia"/>
          <w:sz w:val="18"/>
          <w:lang w:val="en-US" w:eastAsia="zh-CN"/>
        </w:rPr>
        <w:t xml:space="preserve">TP391 </w:t>
      </w:r>
      <w:r>
        <w:rPr>
          <w:sz w:val="18"/>
        </w:rPr>
        <w:t xml:space="preserve">                               </w:t>
      </w:r>
      <w:r>
        <w:rPr>
          <w:rFonts w:hint="eastAsia"/>
          <w:sz w:val="18"/>
        </w:rPr>
        <w:t>编号：</w:t>
      </w:r>
    </w:p>
    <w:p w14:paraId="4F29FB1F">
      <w:pPr>
        <w:pStyle w:val="7"/>
        <w:rPr>
          <w:rFonts w:hint="eastAsia"/>
          <w:lang w:eastAsia="zh-CN"/>
        </w:rPr>
      </w:pPr>
    </w:p>
    <w:p w14:paraId="04F7A07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eastAsia="隶书" w:cs="Times New Roman"/>
          <w:kern w:val="2"/>
          <w:sz w:val="66"/>
          <w:lang w:eastAsia="zh-CN"/>
        </w:rPr>
      </w:pPr>
      <w:r>
        <w:rPr>
          <w:rFonts w:hint="eastAsia" w:eastAsia="隶书" w:cs="Times New Roman"/>
          <w:kern w:val="2"/>
          <w:sz w:val="66"/>
          <w:lang w:eastAsia="zh-CN"/>
        </w:rPr>
        <w:t>烟 台 大 学</w:t>
      </w:r>
    </w:p>
    <w:p w14:paraId="391A92A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华文中宋" w:eastAsia="华文中宋"/>
          <w:sz w:val="72"/>
        </w:rPr>
      </w:pPr>
      <w:r>
        <w:rPr>
          <w:rFonts w:hint="eastAsia" w:ascii="华文中宋" w:hAnsi="宋体" w:eastAsia="华文中宋"/>
          <w:sz w:val="66"/>
        </w:rPr>
        <w:t>毕 业 论 文</w:t>
      </w:r>
    </w:p>
    <w:p w14:paraId="39987749">
      <w:pPr>
        <w:widowControl w:val="0"/>
        <w:spacing w:after="0" w:line="240" w:lineRule="auto"/>
        <w:jc w:val="center"/>
        <w:rPr>
          <w:rFonts w:hint="eastAsia" w:eastAsia="黑体" w:cs="Times New Roman"/>
          <w:b/>
          <w:kern w:val="2"/>
          <w:sz w:val="44"/>
          <w:lang w:eastAsia="zh-CN"/>
        </w:rPr>
      </w:pPr>
    </w:p>
    <w:p w14:paraId="71933B75">
      <w:pPr>
        <w:widowControl w:val="0"/>
        <w:spacing w:after="0" w:line="240" w:lineRule="auto"/>
        <w:jc w:val="center"/>
        <w:rPr>
          <w:rFonts w:hint="eastAsia" w:eastAsia="黑体" w:cs="Times New Roman"/>
          <w:b/>
          <w:kern w:val="2"/>
          <w:sz w:val="44"/>
          <w:lang w:eastAsia="zh-CN"/>
        </w:rPr>
      </w:pPr>
    </w:p>
    <w:p w14:paraId="0400FECD">
      <w:pPr>
        <w:spacing w:before="80" w:after="0" w:line="600" w:lineRule="exact"/>
        <w:ind w:firstLine="0" w:firstLineChars="0"/>
        <w:jc w:val="center"/>
        <w:rPr>
          <w:rFonts w:hint="default" w:ascii="Times New Roman" w:hAnsi="Times New Roman" w:eastAsia="黑体" w:cs="Times New Roman"/>
          <w:b/>
          <w:color w:val="000000" w:themeColor="text1"/>
          <w:sz w:val="44"/>
          <w:szCs w:val="22"/>
          <w14:textFill>
            <w14:solidFill>
              <w14:schemeClr w14:val="tx1"/>
            </w14:solidFill>
          </w14:textFill>
        </w:rPr>
      </w:pPr>
      <w:r>
        <w:rPr>
          <w:rFonts w:hint="default" w:ascii="Times New Roman" w:hAnsi="Times New Roman" w:eastAsia="黑体" w:cs="Times New Roman"/>
          <w:b/>
          <w:color w:val="000000" w:themeColor="text1"/>
          <w:sz w:val="44"/>
          <w:szCs w:val="22"/>
          <w14:textFill>
            <w14:solidFill>
              <w14:schemeClr w14:val="tx1"/>
            </w14:solidFill>
          </w14:textFill>
        </w:rPr>
        <w:t>基于Spring AI的电网</w:t>
      </w:r>
      <w:r>
        <w:rPr>
          <w:rFonts w:hint="default" w:ascii="Times New Roman" w:hAnsi="Times New Roman" w:eastAsia="黑体" w:cs="Times New Roman"/>
          <w:b/>
          <w:color w:val="000000" w:themeColor="text1"/>
          <w:sz w:val="44"/>
          <w:szCs w:val="22"/>
          <w:lang w:val="en-US" w:eastAsia="zh-CN"/>
          <w14:textFill>
            <w14:solidFill>
              <w14:schemeClr w14:val="tx1"/>
            </w14:solidFill>
          </w14:textFill>
        </w:rPr>
        <w:t>智能</w:t>
      </w:r>
      <w:r>
        <w:rPr>
          <w:rFonts w:hint="default" w:ascii="Times New Roman" w:hAnsi="Times New Roman" w:eastAsia="黑体" w:cs="Times New Roman"/>
          <w:b/>
          <w:color w:val="000000" w:themeColor="text1"/>
          <w:sz w:val="44"/>
          <w:szCs w:val="22"/>
          <w14:textFill>
            <w14:solidFill>
              <w14:schemeClr w14:val="tx1"/>
            </w14:solidFill>
          </w14:textFill>
        </w:rPr>
        <w:t>运维</w:t>
      </w:r>
    </w:p>
    <w:p w14:paraId="0CC31139">
      <w:pPr>
        <w:spacing w:before="80" w:after="0" w:line="600" w:lineRule="exact"/>
        <w:ind w:firstLine="0" w:firstLineChars="0"/>
        <w:jc w:val="center"/>
        <w:rPr>
          <w:rFonts w:hint="default" w:ascii="Times New Roman" w:hAnsi="Times New Roman" w:eastAsia="黑体" w:cs="Times New Roman"/>
          <w:b/>
          <w:sz w:val="44"/>
          <w:szCs w:val="22"/>
        </w:rPr>
      </w:pPr>
      <w:r>
        <w:rPr>
          <w:rFonts w:hint="default" w:ascii="Times New Roman" w:hAnsi="Times New Roman" w:eastAsia="黑体" w:cs="Times New Roman"/>
          <w:b/>
          <w:color w:val="000000" w:themeColor="text1"/>
          <w:sz w:val="44"/>
          <w:szCs w:val="22"/>
          <w:lang w:val="en-US" w:eastAsia="zh-CN"/>
          <w14:textFill>
            <w14:solidFill>
              <w14:schemeClr w14:val="tx1"/>
            </w14:solidFill>
          </w14:textFill>
        </w:rPr>
        <w:t>平台的</w:t>
      </w:r>
      <w:r>
        <w:rPr>
          <w:rFonts w:hint="default" w:ascii="Times New Roman" w:hAnsi="Times New Roman" w:eastAsia="黑体" w:cs="Times New Roman"/>
          <w:b/>
          <w:color w:val="000000" w:themeColor="text1"/>
          <w:sz w:val="44"/>
          <w:szCs w:val="22"/>
          <w14:textFill>
            <w14:solidFill>
              <w14:schemeClr w14:val="tx1"/>
            </w14:solidFill>
          </w14:textFill>
        </w:rPr>
        <w:t>设计与实现</w:t>
      </w:r>
    </w:p>
    <w:p w14:paraId="523C695F">
      <w:pPr>
        <w:widowControl w:val="0"/>
        <w:spacing w:after="200" w:line="400" w:lineRule="exact"/>
        <w:ind w:firstLine="0" w:firstLineChars="0"/>
        <w:jc w:val="center"/>
        <w:rPr>
          <w:rFonts w:hint="default" w:ascii="Times New Roman" w:hAnsi="Times New Roman" w:eastAsia="Times New Roman" w:cs="Times New Roman"/>
          <w:b/>
          <w:kern w:val="2"/>
          <w:sz w:val="28"/>
          <w:szCs w:val="28"/>
          <w:lang w:eastAsia="zh-CN"/>
        </w:rPr>
      </w:pPr>
      <w:r>
        <w:rPr>
          <w:rFonts w:hint="default" w:ascii="Times New Roman" w:hAnsi="Times New Roman" w:eastAsia="Times New Roman" w:cs="Times New Roman"/>
          <w:b/>
          <w:kern w:val="2"/>
          <w:sz w:val="28"/>
          <w:szCs w:val="28"/>
          <w:lang w:eastAsia="zh-CN"/>
        </w:rPr>
        <w:t>Design and Implementation of an Intelligent Power Grid Operation and Maintenance  Platform Based on Spring AI</w:t>
      </w:r>
    </w:p>
    <w:p w14:paraId="432A0545">
      <w:pPr>
        <w:widowControl w:val="0"/>
        <w:spacing w:after="0" w:line="360" w:lineRule="auto"/>
        <w:ind w:firstLine="1960"/>
        <w:jc w:val="both"/>
        <w:rPr>
          <w:rFonts w:hint="eastAsia" w:cs="Times New Roman"/>
          <w:kern w:val="2"/>
          <w:sz w:val="28"/>
          <w:lang w:eastAsia="zh-CN"/>
        </w:rPr>
      </w:pPr>
    </w:p>
    <w:p w14:paraId="39CF2443">
      <w:pPr>
        <w:widowControl w:val="0"/>
        <w:spacing w:after="0" w:line="360" w:lineRule="auto"/>
        <w:ind w:firstLine="2318" w:firstLineChars="828"/>
        <w:jc w:val="left"/>
        <w:rPr>
          <w:rFonts w:cs="Times New Roman"/>
          <w:kern w:val="2"/>
          <w:sz w:val="28"/>
          <w:u w:val="single"/>
          <w:lang w:eastAsia="zh-CN"/>
        </w:rPr>
      </w:pPr>
      <w:r>
        <w:rPr>
          <w:rFonts w:hint="eastAsia" w:cs="Times New Roman"/>
          <w:kern w:val="2"/>
          <w:sz w:val="28"/>
          <w:lang w:eastAsia="zh-CN"/>
        </w:rPr>
        <w:t>申请学位：</w:t>
      </w:r>
      <w:r>
        <w:rPr>
          <w:rFonts w:cs="Times New Roman"/>
          <w:kern w:val="2"/>
          <w:sz w:val="28"/>
          <w:u w:val="single"/>
          <w:lang w:eastAsia="zh-CN"/>
        </w:rPr>
        <w:t xml:space="preserve">   </w:t>
      </w:r>
      <w:r>
        <w:rPr>
          <w:rFonts w:hint="eastAsia" w:cs="Times New Roman"/>
          <w:kern w:val="2"/>
          <w:sz w:val="28"/>
          <w:u w:val="single"/>
          <w:lang w:val="en-US" w:eastAsia="zh-CN"/>
        </w:rPr>
        <w:t xml:space="preserve">    学士学位</w:t>
      </w:r>
      <w:r>
        <w:rPr>
          <w:rFonts w:cs="Times New Roman"/>
          <w:kern w:val="2"/>
          <w:sz w:val="28"/>
          <w:u w:val="single"/>
          <w:lang w:eastAsia="zh-CN"/>
        </w:rPr>
        <w:t xml:space="preserve">   </w:t>
      </w:r>
      <w:r>
        <w:rPr>
          <w:rFonts w:hint="eastAsia" w:cs="Times New Roman"/>
          <w:kern w:val="2"/>
          <w:sz w:val="28"/>
          <w:u w:val="single"/>
          <w:lang w:eastAsia="zh-CN"/>
        </w:rPr>
        <w:t xml:space="preserve"> </w:t>
      </w:r>
      <w:r>
        <w:rPr>
          <w:rFonts w:cs="Times New Roman"/>
          <w:kern w:val="2"/>
          <w:sz w:val="28"/>
          <w:u w:val="single"/>
          <w:lang w:eastAsia="zh-CN"/>
        </w:rPr>
        <w:t xml:space="preserve"> </w:t>
      </w:r>
      <w:r>
        <w:rPr>
          <w:rFonts w:hint="eastAsia" w:cs="Times New Roman"/>
          <w:kern w:val="2"/>
          <w:sz w:val="28"/>
          <w:u w:val="single"/>
          <w:lang w:val="en-US" w:eastAsia="zh-CN"/>
        </w:rPr>
        <w:t xml:space="preserve">  </w:t>
      </w:r>
      <w:r>
        <w:rPr>
          <w:rFonts w:cs="Times New Roman"/>
          <w:kern w:val="2"/>
          <w:sz w:val="28"/>
          <w:u w:val="single"/>
          <w:lang w:eastAsia="zh-CN"/>
        </w:rPr>
        <w:t xml:space="preserve">  </w:t>
      </w:r>
      <w:r>
        <w:rPr>
          <w:rFonts w:hint="eastAsia" w:cs="Times New Roman"/>
          <w:kern w:val="2"/>
          <w:sz w:val="28"/>
          <w:u w:val="single"/>
          <w:lang w:val="en-US" w:eastAsia="zh-CN"/>
        </w:rPr>
        <w:t xml:space="preserve"> </w:t>
      </w:r>
      <w:r>
        <w:rPr>
          <w:rFonts w:cs="Times New Roman"/>
          <w:kern w:val="2"/>
          <w:sz w:val="28"/>
          <w:u w:val="single"/>
          <w:lang w:eastAsia="zh-CN"/>
        </w:rPr>
        <w:t xml:space="preserve"> </w:t>
      </w:r>
    </w:p>
    <w:p w14:paraId="73F6CE17">
      <w:pPr>
        <w:widowControl w:val="0"/>
        <w:spacing w:after="0" w:line="360" w:lineRule="auto"/>
        <w:ind w:firstLine="2318" w:firstLineChars="828"/>
        <w:jc w:val="left"/>
        <w:rPr>
          <w:rFonts w:cs="Times New Roman"/>
          <w:kern w:val="2"/>
          <w:sz w:val="28"/>
          <w:u w:val="single"/>
          <w:lang w:eastAsia="zh-CN"/>
        </w:rPr>
      </w:pPr>
      <w:r>
        <w:rPr>
          <w:rFonts w:hint="eastAsia" w:cs="Times New Roman"/>
          <w:kern w:val="2"/>
          <w:sz w:val="28"/>
          <w:lang w:eastAsia="zh-CN"/>
        </w:rPr>
        <w:t>学</w:t>
      </w:r>
      <w:r>
        <w:rPr>
          <w:rFonts w:cs="Times New Roman"/>
          <w:kern w:val="2"/>
          <w:sz w:val="28"/>
          <w:lang w:eastAsia="zh-CN"/>
        </w:rPr>
        <w:t xml:space="preserve">    </w:t>
      </w:r>
      <w:r>
        <w:rPr>
          <w:rFonts w:hint="eastAsia" w:cs="Times New Roman"/>
          <w:kern w:val="2"/>
          <w:sz w:val="28"/>
          <w:lang w:eastAsia="zh-CN"/>
        </w:rPr>
        <w:t>院：</w:t>
      </w:r>
      <w:r>
        <w:rPr>
          <w:rFonts w:cs="Times New Roman"/>
          <w:kern w:val="2"/>
          <w:sz w:val="28"/>
          <w:u w:val="single"/>
          <w:lang w:eastAsia="zh-CN"/>
        </w:rPr>
        <w:t xml:space="preserve">   </w:t>
      </w:r>
      <w:r>
        <w:rPr>
          <w:rFonts w:hint="eastAsia"/>
          <w:sz w:val="28"/>
          <w:u w:val="single"/>
        </w:rPr>
        <w:t>计算机与控制工程学院</w:t>
      </w:r>
      <w:r>
        <w:rPr>
          <w:rFonts w:hint="eastAsia"/>
          <w:sz w:val="28"/>
          <w:u w:val="single"/>
          <w:lang w:val="en-US" w:eastAsia="zh-CN"/>
        </w:rPr>
        <w:t xml:space="preserve"> </w:t>
      </w:r>
      <w:r>
        <w:rPr>
          <w:rFonts w:cs="Times New Roman"/>
          <w:kern w:val="2"/>
          <w:sz w:val="28"/>
          <w:u w:val="single"/>
          <w:lang w:eastAsia="zh-CN"/>
        </w:rPr>
        <w:t xml:space="preserve">  </w:t>
      </w:r>
    </w:p>
    <w:p w14:paraId="5CDDD24F">
      <w:pPr>
        <w:widowControl w:val="0"/>
        <w:spacing w:after="0" w:line="360" w:lineRule="auto"/>
        <w:ind w:firstLine="2318" w:firstLineChars="828"/>
        <w:jc w:val="left"/>
        <w:rPr>
          <w:rFonts w:cs="Times New Roman"/>
          <w:kern w:val="2"/>
          <w:sz w:val="28"/>
          <w:u w:val="single"/>
          <w:lang w:eastAsia="zh-CN"/>
        </w:rPr>
      </w:pPr>
      <w:r>
        <w:rPr>
          <w:rFonts w:hint="eastAsia" w:cs="Times New Roman"/>
          <w:kern w:val="2"/>
          <w:sz w:val="28"/>
          <w:lang w:eastAsia="zh-CN"/>
        </w:rPr>
        <w:t>专</w:t>
      </w:r>
      <w:r>
        <w:rPr>
          <w:rFonts w:cs="Times New Roman"/>
          <w:kern w:val="2"/>
          <w:sz w:val="28"/>
          <w:lang w:eastAsia="zh-CN"/>
        </w:rPr>
        <w:t xml:space="preserve">    </w:t>
      </w:r>
      <w:r>
        <w:rPr>
          <w:rFonts w:hint="eastAsia" w:cs="Times New Roman"/>
          <w:kern w:val="2"/>
          <w:sz w:val="28"/>
          <w:lang w:eastAsia="zh-CN"/>
        </w:rPr>
        <w:t>业：</w:t>
      </w:r>
      <w:r>
        <w:rPr>
          <w:rFonts w:cs="Times New Roman"/>
          <w:kern w:val="2"/>
          <w:sz w:val="28"/>
          <w:u w:val="single"/>
          <w:lang w:eastAsia="zh-CN"/>
        </w:rPr>
        <w:t xml:space="preserve">   </w:t>
      </w:r>
      <w:r>
        <w:rPr>
          <w:rFonts w:hint="eastAsia" w:cs="Times New Roman"/>
          <w:kern w:val="2"/>
          <w:sz w:val="28"/>
          <w:u w:val="single"/>
          <w:lang w:val="en-US" w:eastAsia="zh-CN"/>
        </w:rPr>
        <w:t xml:space="preserve"> </w:t>
      </w:r>
      <w:r>
        <w:rPr>
          <w:rFonts w:hint="eastAsia"/>
          <w:sz w:val="28"/>
          <w:u w:val="single"/>
        </w:rPr>
        <w:t>计算机科学与技术</w:t>
      </w:r>
      <w:r>
        <w:rPr>
          <w:rFonts w:cs="Times New Roman"/>
          <w:kern w:val="2"/>
          <w:sz w:val="28"/>
          <w:u w:val="single"/>
          <w:lang w:eastAsia="zh-CN"/>
        </w:rPr>
        <w:t xml:space="preserve">  </w:t>
      </w:r>
      <w:r>
        <w:rPr>
          <w:rFonts w:hint="eastAsia" w:cs="Times New Roman"/>
          <w:kern w:val="2"/>
          <w:sz w:val="28"/>
          <w:u w:val="single"/>
          <w:lang w:val="en-US" w:eastAsia="zh-CN"/>
        </w:rPr>
        <w:t xml:space="preserve"> </w:t>
      </w:r>
      <w:r>
        <w:rPr>
          <w:rFonts w:cs="Times New Roman"/>
          <w:kern w:val="2"/>
          <w:sz w:val="28"/>
          <w:u w:val="single"/>
          <w:lang w:eastAsia="zh-CN"/>
        </w:rPr>
        <w:t xml:space="preserve">   </w:t>
      </w:r>
    </w:p>
    <w:p w14:paraId="05B00D52">
      <w:pPr>
        <w:widowControl w:val="0"/>
        <w:spacing w:after="0" w:line="360" w:lineRule="auto"/>
        <w:ind w:firstLine="2318" w:firstLineChars="828"/>
        <w:jc w:val="left"/>
        <w:rPr>
          <w:rFonts w:cs="Times New Roman"/>
          <w:kern w:val="2"/>
          <w:sz w:val="28"/>
          <w:u w:val="single"/>
          <w:lang w:eastAsia="zh-CN"/>
        </w:rPr>
      </w:pPr>
      <w:r>
        <w:rPr>
          <w:rFonts w:hint="eastAsia" w:cs="Times New Roman"/>
          <w:kern w:val="2"/>
          <w:sz w:val="28"/>
          <w:lang w:eastAsia="zh-CN"/>
        </w:rPr>
        <w:t>姓    名：</w:t>
      </w:r>
      <w:r>
        <w:rPr>
          <w:rFonts w:cs="Times New Roman"/>
          <w:kern w:val="2"/>
          <w:sz w:val="28"/>
          <w:u w:val="single"/>
          <w:lang w:eastAsia="zh-CN"/>
        </w:rPr>
        <w:t xml:space="preserve">   </w:t>
      </w:r>
      <w:r>
        <w:rPr>
          <w:rFonts w:hint="eastAsia" w:cs="Times New Roman"/>
          <w:kern w:val="2"/>
          <w:sz w:val="28"/>
          <w:u w:val="single"/>
          <w:lang w:val="en-US" w:eastAsia="zh-CN"/>
        </w:rPr>
        <w:t xml:space="preserve">      王昌振</w:t>
      </w:r>
      <w:r>
        <w:rPr>
          <w:rFonts w:cs="Times New Roman"/>
          <w:kern w:val="2"/>
          <w:sz w:val="28"/>
          <w:u w:val="single"/>
          <w:lang w:eastAsia="zh-CN"/>
        </w:rPr>
        <w:t xml:space="preserve">  </w:t>
      </w:r>
      <w:r>
        <w:rPr>
          <w:rFonts w:hint="eastAsia" w:cs="Times New Roman"/>
          <w:kern w:val="2"/>
          <w:sz w:val="28"/>
          <w:u w:val="single"/>
          <w:lang w:eastAsia="zh-CN"/>
        </w:rPr>
        <w:t xml:space="preserve"> </w:t>
      </w:r>
      <w:r>
        <w:rPr>
          <w:rFonts w:cs="Times New Roman"/>
          <w:kern w:val="2"/>
          <w:sz w:val="28"/>
          <w:u w:val="single"/>
          <w:lang w:eastAsia="zh-CN"/>
        </w:rPr>
        <w:t xml:space="preserve"> </w:t>
      </w:r>
      <w:r>
        <w:rPr>
          <w:rFonts w:hint="eastAsia" w:cs="Times New Roman"/>
          <w:kern w:val="2"/>
          <w:sz w:val="28"/>
          <w:u w:val="single"/>
          <w:lang w:val="en-US" w:eastAsia="zh-CN"/>
        </w:rPr>
        <w:t xml:space="preserve">  </w:t>
      </w:r>
      <w:r>
        <w:rPr>
          <w:rFonts w:cs="Times New Roman"/>
          <w:kern w:val="2"/>
          <w:sz w:val="28"/>
          <w:u w:val="single"/>
          <w:lang w:eastAsia="zh-CN"/>
        </w:rPr>
        <w:t xml:space="preserve">     </w:t>
      </w:r>
    </w:p>
    <w:p w14:paraId="38F726D3">
      <w:pPr>
        <w:widowControl w:val="0"/>
        <w:spacing w:after="0" w:line="360" w:lineRule="auto"/>
        <w:ind w:firstLine="2318" w:firstLineChars="828"/>
        <w:jc w:val="left"/>
        <w:rPr>
          <w:rFonts w:cs="Times New Roman"/>
          <w:kern w:val="2"/>
          <w:sz w:val="28"/>
          <w:u w:val="single"/>
          <w:lang w:eastAsia="zh-CN"/>
        </w:rPr>
      </w:pPr>
      <w:r>
        <w:rPr>
          <w:rFonts w:hint="eastAsia" w:cs="Times New Roman"/>
          <w:kern w:val="2"/>
          <w:sz w:val="28"/>
          <w:lang w:eastAsia="zh-CN"/>
        </w:rPr>
        <w:t>学</w:t>
      </w:r>
      <w:r>
        <w:rPr>
          <w:rFonts w:cs="Times New Roman"/>
          <w:kern w:val="2"/>
          <w:sz w:val="28"/>
          <w:lang w:eastAsia="zh-CN"/>
        </w:rPr>
        <w:t xml:space="preserve">    </w:t>
      </w:r>
      <w:r>
        <w:rPr>
          <w:rFonts w:hint="eastAsia" w:cs="Times New Roman"/>
          <w:kern w:val="2"/>
          <w:sz w:val="28"/>
          <w:lang w:eastAsia="zh-CN"/>
        </w:rPr>
        <w:t>号：</w:t>
      </w:r>
      <w:r>
        <w:rPr>
          <w:rFonts w:cs="Times New Roman"/>
          <w:kern w:val="2"/>
          <w:sz w:val="28"/>
          <w:u w:val="single"/>
          <w:lang w:eastAsia="zh-CN"/>
        </w:rPr>
        <w:t xml:space="preserve">   </w:t>
      </w:r>
      <w:r>
        <w:rPr>
          <w:rFonts w:hint="eastAsia" w:cs="Times New Roman"/>
          <w:kern w:val="2"/>
          <w:sz w:val="28"/>
          <w:u w:val="single"/>
          <w:lang w:val="en-US" w:eastAsia="zh-CN"/>
        </w:rPr>
        <w:t xml:space="preserve">    202258505134</w:t>
      </w:r>
      <w:r>
        <w:rPr>
          <w:rFonts w:cs="Times New Roman"/>
          <w:kern w:val="2"/>
          <w:sz w:val="28"/>
          <w:u w:val="single"/>
          <w:lang w:eastAsia="zh-CN"/>
        </w:rPr>
        <w:t xml:space="preserve">      </w:t>
      </w:r>
      <w:r>
        <w:rPr>
          <w:rFonts w:ascii="宋体" w:cs="Times New Roman"/>
          <w:kern w:val="2"/>
          <w:sz w:val="28"/>
          <w:u w:val="single"/>
          <w:lang w:eastAsia="zh-CN"/>
        </w:rPr>
        <w:t xml:space="preserve"> </w:t>
      </w:r>
    </w:p>
    <w:p w14:paraId="557B61EB">
      <w:pPr>
        <w:widowControl w:val="0"/>
        <w:spacing w:after="0" w:line="360" w:lineRule="auto"/>
        <w:ind w:firstLine="2318" w:firstLineChars="828"/>
        <w:jc w:val="left"/>
        <w:rPr>
          <w:rFonts w:hint="eastAsia" w:ascii="宋体" w:cs="Times New Roman"/>
          <w:kern w:val="2"/>
          <w:sz w:val="28"/>
          <w:u w:val="single"/>
          <w:shd w:val="clear" w:color="auto" w:fill="auto"/>
          <w:lang w:val="en-US" w:eastAsia="zh-CN"/>
        </w:rPr>
      </w:pPr>
      <w:r>
        <w:rPr>
          <w:rFonts w:hint="eastAsia" w:cs="Times New Roman"/>
          <w:kern w:val="2"/>
          <w:sz w:val="28"/>
          <w:lang w:eastAsia="zh-CN"/>
        </w:rPr>
        <w:t>指导老师：</w:t>
      </w:r>
      <w:r>
        <w:rPr>
          <w:rFonts w:hint="eastAsia" w:ascii="宋体" w:cs="Times New Roman"/>
          <w:kern w:val="2"/>
          <w:sz w:val="28"/>
          <w:u w:val="single"/>
          <w:shd w:val="clear" w:color="auto" w:fill="auto"/>
          <w:lang w:val="en-US" w:eastAsia="zh-CN"/>
        </w:rPr>
        <w:t xml:space="preserve">     贺利坚（副教授）     </w:t>
      </w:r>
    </w:p>
    <w:p w14:paraId="2CB5389E">
      <w:pPr>
        <w:pStyle w:val="7"/>
        <w:ind w:left="0" w:leftChars="0" w:firstLine="0" w:firstLineChars="0"/>
        <w:rPr>
          <w:rFonts w:hint="default"/>
          <w:lang w:val="en-US" w:eastAsia="zh-CN"/>
        </w:rPr>
      </w:pPr>
    </w:p>
    <w:p w14:paraId="35C1E75C">
      <w:pPr>
        <w:pStyle w:val="4"/>
        <w:ind w:left="0" w:leftChars="0" w:firstLine="0" w:firstLineChars="0"/>
        <w:jc w:val="center"/>
        <w:rPr>
          <w:rFonts w:cs="Times New Roman"/>
          <w:sz w:val="28"/>
        </w:rPr>
      </w:pPr>
      <w:r>
        <w:rPr>
          <w:rFonts w:cs="Times New Roman"/>
          <w:sz w:val="28"/>
        </w:rPr>
        <w:t>202</w:t>
      </w:r>
      <w:r>
        <w:rPr>
          <w:rFonts w:hint="eastAsia" w:cs="Times New Roman"/>
          <w:sz w:val="28"/>
          <w:lang w:val="en-US" w:eastAsia="zh-CN"/>
        </w:rPr>
        <w:t>6</w:t>
      </w:r>
      <w:r>
        <w:rPr>
          <w:rFonts w:hint="eastAsia" w:cs="Times New Roman"/>
          <w:sz w:val="28"/>
        </w:rPr>
        <w:t>年5月</w:t>
      </w:r>
      <w:r>
        <w:rPr>
          <w:rFonts w:hint="eastAsia" w:cs="Times New Roman"/>
          <w:sz w:val="28"/>
          <w:lang w:val="en-US" w:eastAsia="zh-CN"/>
        </w:rPr>
        <w:t>14</w:t>
      </w:r>
      <w:r>
        <w:rPr>
          <w:rFonts w:hint="eastAsia" w:cs="Times New Roman"/>
          <w:sz w:val="28"/>
        </w:rPr>
        <w:t>日</w:t>
      </w:r>
    </w:p>
    <w:p w14:paraId="615F1909">
      <w:pPr>
        <w:ind w:firstLine="0" w:firstLineChars="0"/>
        <w:jc w:val="center"/>
      </w:pPr>
      <w:r>
        <w:rPr>
          <w:rFonts w:hint="eastAsia" w:cs="Times New Roman"/>
          <w:sz w:val="28"/>
        </w:rPr>
        <w:t>烟台大学</w:t>
      </w:r>
      <w:r>
        <w:rPr>
          <w:rFonts w:hint="eastAsia" w:cs="Times New Roman"/>
          <w:sz w:val="28"/>
        </w:rPr>
        <w:br w:type="page"/>
      </w:r>
    </w:p>
    <w:p w14:paraId="51B3BF07">
      <w:pPr>
        <w:spacing w:line="240" w:lineRule="auto"/>
        <w:ind w:firstLine="0" w:firstLineChars="0"/>
        <w:jc w:val="center"/>
        <w:rPr>
          <w:rFonts w:ascii="Calibri" w:hAnsi="Calibri" w:cs="Times New Roman"/>
          <w:sz w:val="28"/>
          <w:szCs w:val="28"/>
        </w:rPr>
      </w:pPr>
    </w:p>
    <w:p w14:paraId="5AAB2529">
      <w:pPr>
        <w:spacing w:line="240" w:lineRule="auto"/>
        <w:ind w:firstLine="0" w:firstLineChars="0"/>
        <w:jc w:val="center"/>
        <w:rPr>
          <w:rFonts w:ascii="Calibri" w:hAnsi="Calibri" w:cs="Times New Roman"/>
          <w:sz w:val="32"/>
          <w:szCs w:val="32"/>
        </w:rPr>
      </w:pPr>
    </w:p>
    <w:p w14:paraId="375C5C89">
      <w:pPr>
        <w:spacing w:line="240" w:lineRule="auto"/>
        <w:ind w:firstLine="0" w:firstLineChars="0"/>
        <w:jc w:val="center"/>
        <w:rPr>
          <w:rFonts w:ascii="Calibri" w:hAnsi="Calibri" w:cs="Times New Roman"/>
          <w:sz w:val="21"/>
          <w:szCs w:val="22"/>
        </w:rPr>
      </w:pPr>
    </w:p>
    <w:p w14:paraId="3021A476">
      <w:pPr>
        <w:spacing w:before="80" w:after="0" w:line="600" w:lineRule="exact"/>
        <w:ind w:firstLine="0" w:firstLineChars="0"/>
        <w:jc w:val="center"/>
        <w:rPr>
          <w:rFonts w:hint="default" w:ascii="Times New Roman" w:hAnsi="Times New Roman" w:eastAsia="黑体" w:cs="Times New Roman"/>
          <w:b/>
          <w:color w:val="000000" w:themeColor="text1"/>
          <w:sz w:val="44"/>
          <w:szCs w:val="22"/>
          <w14:textFill>
            <w14:solidFill>
              <w14:schemeClr w14:val="tx1"/>
            </w14:solidFill>
          </w14:textFill>
        </w:rPr>
      </w:pPr>
      <w:r>
        <w:rPr>
          <w:rFonts w:hint="default" w:ascii="Times New Roman" w:hAnsi="Times New Roman" w:eastAsia="黑体" w:cs="Times New Roman"/>
          <w:b/>
          <w:color w:val="000000" w:themeColor="text1"/>
          <w:sz w:val="44"/>
          <w:szCs w:val="22"/>
          <w14:textFill>
            <w14:solidFill>
              <w14:schemeClr w14:val="tx1"/>
            </w14:solidFill>
          </w14:textFill>
        </w:rPr>
        <w:t>基于Spring AI的电网</w:t>
      </w:r>
      <w:r>
        <w:rPr>
          <w:rFonts w:hint="default" w:ascii="Times New Roman" w:hAnsi="Times New Roman" w:eastAsia="黑体" w:cs="Times New Roman"/>
          <w:b/>
          <w:color w:val="000000" w:themeColor="text1"/>
          <w:sz w:val="44"/>
          <w:szCs w:val="22"/>
          <w:lang w:val="en-US" w:eastAsia="zh-CN"/>
          <w14:textFill>
            <w14:solidFill>
              <w14:schemeClr w14:val="tx1"/>
            </w14:solidFill>
          </w14:textFill>
        </w:rPr>
        <w:t>智能</w:t>
      </w:r>
      <w:r>
        <w:rPr>
          <w:rFonts w:hint="default" w:ascii="Times New Roman" w:hAnsi="Times New Roman" w:eastAsia="黑体" w:cs="Times New Roman"/>
          <w:b/>
          <w:color w:val="000000" w:themeColor="text1"/>
          <w:sz w:val="44"/>
          <w:szCs w:val="22"/>
          <w14:textFill>
            <w14:solidFill>
              <w14:schemeClr w14:val="tx1"/>
            </w14:solidFill>
          </w14:textFill>
        </w:rPr>
        <w:t>运维</w:t>
      </w:r>
    </w:p>
    <w:p w14:paraId="530F79A4">
      <w:pPr>
        <w:spacing w:before="80" w:after="0" w:line="600" w:lineRule="exact"/>
        <w:ind w:firstLine="0" w:firstLineChars="0"/>
        <w:jc w:val="center"/>
        <w:rPr>
          <w:rFonts w:hint="default" w:ascii="Times New Roman" w:hAnsi="Times New Roman" w:eastAsia="黑体" w:cs="Times New Roman"/>
          <w:b/>
          <w:sz w:val="44"/>
          <w:szCs w:val="22"/>
        </w:rPr>
      </w:pPr>
      <w:r>
        <w:rPr>
          <w:rFonts w:hint="default" w:ascii="Times New Roman" w:hAnsi="Times New Roman" w:eastAsia="黑体" w:cs="Times New Roman"/>
          <w:b/>
          <w:color w:val="000000" w:themeColor="text1"/>
          <w:sz w:val="44"/>
          <w:szCs w:val="22"/>
          <w:lang w:val="en-US" w:eastAsia="zh-CN"/>
          <w14:textFill>
            <w14:solidFill>
              <w14:schemeClr w14:val="tx1"/>
            </w14:solidFill>
          </w14:textFill>
        </w:rPr>
        <w:t>平台的</w:t>
      </w:r>
      <w:r>
        <w:rPr>
          <w:rFonts w:hint="default" w:ascii="Times New Roman" w:hAnsi="Times New Roman" w:eastAsia="黑体" w:cs="Times New Roman"/>
          <w:b/>
          <w:color w:val="000000" w:themeColor="text1"/>
          <w:sz w:val="44"/>
          <w:szCs w:val="22"/>
          <w14:textFill>
            <w14:solidFill>
              <w14:schemeClr w14:val="tx1"/>
            </w14:solidFill>
          </w14:textFill>
        </w:rPr>
        <w:t>设计与实现</w:t>
      </w:r>
    </w:p>
    <w:p w14:paraId="52D1BEB0">
      <w:pPr>
        <w:spacing w:line="240" w:lineRule="auto"/>
        <w:ind w:firstLine="1080" w:firstLineChars="0"/>
        <w:rPr>
          <w:rFonts w:ascii="Calibri" w:hAnsi="Calibri" w:cs="Times New Roman"/>
          <w:b/>
          <w:sz w:val="52"/>
          <w:szCs w:val="22"/>
        </w:rPr>
      </w:pPr>
    </w:p>
    <w:p w14:paraId="3EDA3DA0">
      <w:pPr>
        <w:spacing w:line="240" w:lineRule="auto"/>
        <w:rPr>
          <w:rFonts w:ascii="Calibri" w:hAnsi="Calibri" w:cs="Times New Roman"/>
          <w:b/>
          <w:sz w:val="52"/>
          <w:szCs w:val="22"/>
        </w:rPr>
      </w:pPr>
    </w:p>
    <w:p w14:paraId="3CD16770">
      <w:pPr>
        <w:spacing w:line="240" w:lineRule="auto"/>
        <w:ind w:firstLine="1080" w:firstLineChars="0"/>
        <w:rPr>
          <w:rFonts w:ascii="Calibri" w:hAnsi="Calibri" w:cs="Times New Roman"/>
          <w:b/>
          <w:sz w:val="52"/>
          <w:szCs w:val="22"/>
        </w:rPr>
      </w:pPr>
    </w:p>
    <w:p w14:paraId="292E3B8F">
      <w:pPr>
        <w:ind w:firstLine="2966" w:firstLineChars="927"/>
        <w:rPr>
          <w:sz w:val="32"/>
        </w:rPr>
      </w:pPr>
      <w:r>
        <w:rPr>
          <w:rFonts w:hint="eastAsia"/>
          <w:sz w:val="32"/>
        </w:rPr>
        <w:t>姓  名：</w:t>
      </w:r>
      <w:r>
        <w:rPr>
          <w:sz w:val="32"/>
          <w:u w:val="single"/>
        </w:rPr>
        <w:t xml:space="preserve">  </w:t>
      </w:r>
      <w:r>
        <w:rPr>
          <w:rFonts w:hint="eastAsia"/>
          <w:sz w:val="32"/>
          <w:u w:val="single"/>
          <w:lang w:val="en-US" w:eastAsia="zh-CN"/>
        </w:rPr>
        <w:t xml:space="preserve">  王昌振   </w:t>
      </w:r>
      <w:r>
        <w:rPr>
          <w:sz w:val="32"/>
          <w:u w:val="single"/>
        </w:rPr>
        <w:t xml:space="preserve">  </w:t>
      </w:r>
    </w:p>
    <w:p w14:paraId="78EBAA5B">
      <w:pPr>
        <w:ind w:firstLine="640"/>
        <w:rPr>
          <w:sz w:val="32"/>
        </w:rPr>
      </w:pPr>
    </w:p>
    <w:p w14:paraId="576F7656">
      <w:pPr>
        <w:ind w:firstLine="2966" w:firstLineChars="927"/>
        <w:rPr>
          <w:sz w:val="32"/>
          <w:u w:val="single"/>
        </w:rPr>
      </w:pPr>
      <w:r>
        <w:rPr>
          <w:rFonts w:hint="eastAsia"/>
          <w:sz w:val="32"/>
        </w:rPr>
        <w:t>导</w:t>
      </w:r>
      <w:r>
        <w:rPr>
          <w:sz w:val="32"/>
        </w:rPr>
        <w:t xml:space="preserve">  </w:t>
      </w:r>
      <w:r>
        <w:rPr>
          <w:rFonts w:hint="eastAsia"/>
          <w:sz w:val="32"/>
        </w:rPr>
        <w:t>师：</w:t>
      </w:r>
      <w:r>
        <w:rPr>
          <w:sz w:val="32"/>
          <w:u w:val="single"/>
        </w:rPr>
        <w:t xml:space="preserve">  </w:t>
      </w:r>
      <w:r>
        <w:rPr>
          <w:rFonts w:hint="eastAsia"/>
          <w:sz w:val="32"/>
          <w:u w:val="single"/>
          <w:lang w:val="en-US" w:eastAsia="zh-CN"/>
        </w:rPr>
        <w:t xml:space="preserve">   贺利坚  </w:t>
      </w:r>
      <w:r>
        <w:rPr>
          <w:sz w:val="32"/>
          <w:u w:val="single"/>
        </w:rPr>
        <w:t xml:space="preserve">  </w:t>
      </w:r>
    </w:p>
    <w:p w14:paraId="1648C98A">
      <w:pPr>
        <w:pStyle w:val="7"/>
        <w:rPr>
          <w:sz w:val="32"/>
          <w:u w:val="single"/>
        </w:rPr>
      </w:pPr>
    </w:p>
    <w:p w14:paraId="27F64929">
      <w:pPr>
        <w:pStyle w:val="7"/>
        <w:rPr>
          <w:sz w:val="32"/>
          <w:u w:val="single"/>
        </w:rPr>
      </w:pPr>
    </w:p>
    <w:p w14:paraId="2DE16D32">
      <w:pPr>
        <w:pStyle w:val="7"/>
        <w:rPr>
          <w:sz w:val="32"/>
          <w:u w:val="single"/>
        </w:rPr>
      </w:pPr>
    </w:p>
    <w:p w14:paraId="536B766D">
      <w:pPr>
        <w:ind w:firstLine="880"/>
        <w:jc w:val="center"/>
        <w:rPr>
          <w:sz w:val="44"/>
          <w:szCs w:val="44"/>
        </w:rPr>
      </w:pPr>
    </w:p>
    <w:p w14:paraId="67ECCFBA">
      <w:pPr>
        <w:pStyle w:val="4"/>
        <w:ind w:left="0" w:leftChars="0" w:firstLine="0" w:firstLineChars="0"/>
      </w:pPr>
    </w:p>
    <w:p w14:paraId="29A69D62">
      <w:pPr>
        <w:pStyle w:val="4"/>
        <w:ind w:left="0" w:leftChars="0" w:firstLine="0" w:firstLineChars="0"/>
        <w:jc w:val="center"/>
        <w:rPr>
          <w:sz w:val="28"/>
        </w:rPr>
      </w:pPr>
      <w:r>
        <w:rPr>
          <w:sz w:val="28"/>
        </w:rPr>
        <w:t>202</w:t>
      </w:r>
      <w:r>
        <w:rPr>
          <w:rFonts w:hint="eastAsia"/>
          <w:sz w:val="28"/>
        </w:rPr>
        <w:t>3年5月</w:t>
      </w:r>
      <w:r>
        <w:rPr>
          <w:rFonts w:hint="eastAsia"/>
          <w:sz w:val="28"/>
          <w:lang w:val="en-US" w:eastAsia="zh-CN"/>
        </w:rPr>
        <w:t>14</w:t>
      </w:r>
      <w:r>
        <w:rPr>
          <w:rFonts w:hint="eastAsia"/>
          <w:sz w:val="28"/>
        </w:rPr>
        <w:t>日</w:t>
      </w:r>
    </w:p>
    <w:p w14:paraId="116971B4">
      <w:pPr>
        <w:ind w:firstLine="0" w:firstLineChars="0"/>
        <w:jc w:val="center"/>
        <w:rPr>
          <w:rFonts w:ascii="黑体" w:hAnsi="黑体" w:eastAsia="黑体"/>
          <w:bCs/>
          <w:sz w:val="32"/>
          <w:szCs w:val="32"/>
        </w:rPr>
      </w:pPr>
      <w:r>
        <w:rPr>
          <w:rFonts w:hint="eastAsia"/>
          <w:sz w:val="28"/>
          <w:szCs w:val="28"/>
        </w:rPr>
        <w:t>烟台大学</w:t>
      </w:r>
    </w:p>
    <w:p w14:paraId="261DB430">
      <w:pPr>
        <w:tabs>
          <w:tab w:val="left" w:pos="0"/>
        </w:tabs>
        <w:spacing w:line="560" w:lineRule="exact"/>
        <w:ind w:firstLine="0" w:firstLineChars="0"/>
        <w:jc w:val="center"/>
        <w:rPr>
          <w:rFonts w:hint="eastAsia" w:ascii="Calibri" w:hAnsi="Calibri" w:cs="Times New Roman"/>
          <w:b/>
          <w:bCs/>
          <w:sz w:val="32"/>
          <w:szCs w:val="32"/>
        </w:rPr>
      </w:pPr>
      <w:r>
        <w:rPr>
          <w:rFonts w:hint="eastAsia" w:ascii="黑体" w:hAnsi="黑体" w:eastAsia="黑体"/>
          <w:bCs/>
          <w:sz w:val="32"/>
          <w:szCs w:val="32"/>
        </w:rPr>
        <w:br w:type="page"/>
      </w:r>
      <w:r>
        <w:rPr>
          <w:rFonts w:ascii="Calibri" w:hAnsi="Calibri" w:cs="Times New Roman"/>
          <w:b/>
          <w:bCs/>
          <w:sz w:val="32"/>
          <w:szCs w:val="32"/>
        </w:rPr>
        <w:t>烟台大学学位论文原创性声明和使用授权说明</w:t>
      </w:r>
    </w:p>
    <w:p w14:paraId="0A803F9C">
      <w:pPr>
        <w:spacing w:line="240" w:lineRule="auto"/>
        <w:ind w:firstLine="0" w:firstLineChars="0"/>
        <w:jc w:val="center"/>
        <w:rPr>
          <w:rFonts w:ascii="Calibri" w:hAnsi="Calibri" w:cs="Times New Roman"/>
          <w:sz w:val="28"/>
          <w:szCs w:val="22"/>
        </w:rPr>
      </w:pPr>
    </w:p>
    <w:p w14:paraId="299C4A92">
      <w:pPr>
        <w:ind w:left="0" w:leftChars="0" w:firstLine="0" w:firstLineChars="0"/>
        <w:jc w:val="center"/>
        <w:rPr>
          <w:b/>
          <w:sz w:val="28"/>
        </w:rPr>
      </w:pPr>
      <w:r>
        <w:rPr>
          <w:rFonts w:ascii="Calibri" w:hAnsi="Calibri" w:cs="Times New Roman"/>
          <w:b/>
          <w:sz w:val="28"/>
          <w:szCs w:val="22"/>
        </w:rPr>
        <w:t>原创性声明</w:t>
      </w:r>
    </w:p>
    <w:p w14:paraId="4D3DAACB">
      <w:pPr>
        <w:spacing w:line="240" w:lineRule="auto"/>
        <w:ind w:firstLine="0" w:firstLineChars="0"/>
        <w:jc w:val="center"/>
        <w:rPr>
          <w:rFonts w:ascii="Calibri" w:hAnsi="Calibri" w:cs="Times New Roman"/>
          <w:b/>
          <w:sz w:val="28"/>
          <w:szCs w:val="22"/>
        </w:rPr>
      </w:pPr>
    </w:p>
    <w:p w14:paraId="760160F6">
      <w:pPr>
        <w:spacing w:line="240" w:lineRule="auto"/>
        <w:ind w:firstLine="560" w:firstLineChars="200"/>
        <w:rPr>
          <w:sz w:val="28"/>
          <w:szCs w:val="28"/>
        </w:rPr>
      </w:pPr>
      <w:r>
        <w:rPr>
          <w:rFonts w:ascii="Calibri" w:hAnsi="Calibri" w:cs="Times New Roman"/>
          <w:sz w:val="28"/>
          <w:szCs w:val="28"/>
        </w:rPr>
        <w:t>本人郑重声明：所呈交的学位论文，是本人在</w:t>
      </w:r>
      <w:r>
        <w:rPr>
          <w:rFonts w:hint="eastAsia" w:ascii="Calibri" w:hAnsi="Calibri" w:cs="Times New Roman"/>
          <w:sz w:val="28"/>
          <w:szCs w:val="28"/>
        </w:rPr>
        <w:t>指导教师</w:t>
      </w:r>
      <w:r>
        <w:rPr>
          <w:rFonts w:ascii="Calibri" w:hAnsi="Calibri" w:cs="Times New Roman"/>
          <w:sz w:val="28"/>
          <w:szCs w:val="28"/>
        </w:rPr>
        <w:t>的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84E4D67">
      <w:pPr>
        <w:ind w:firstLine="1120" w:firstLineChars="400"/>
        <w:rPr>
          <w:sz w:val="28"/>
          <w:szCs w:val="28"/>
        </w:rPr>
      </w:pPr>
    </w:p>
    <w:p w14:paraId="6E7B0FC3">
      <w:pPr>
        <w:ind w:firstLine="1120" w:firstLineChars="400"/>
        <w:rPr>
          <w:sz w:val="24"/>
          <w:szCs w:val="24"/>
        </w:rPr>
      </w:pPr>
      <w:r>
        <w:rPr>
          <w:sz w:val="28"/>
          <w:szCs w:val="28"/>
        </w:rPr>
        <w:t xml:space="preserve">论文作者签名：          日期：     年   </w:t>
      </w:r>
      <w:r>
        <w:rPr>
          <w:rFonts w:hint="eastAsia"/>
          <w:sz w:val="28"/>
          <w:szCs w:val="28"/>
        </w:rPr>
        <w:t xml:space="preserve"> </w:t>
      </w:r>
      <w:r>
        <w:rPr>
          <w:sz w:val="28"/>
          <w:szCs w:val="28"/>
        </w:rPr>
        <w:t xml:space="preserve">月  </w:t>
      </w:r>
      <w:r>
        <w:rPr>
          <w:rFonts w:hint="eastAsia"/>
          <w:sz w:val="28"/>
          <w:szCs w:val="28"/>
        </w:rPr>
        <w:t xml:space="preserve"> </w:t>
      </w:r>
      <w:r>
        <w:rPr>
          <w:sz w:val="28"/>
          <w:szCs w:val="28"/>
        </w:rPr>
        <w:t xml:space="preserve"> 日</w:t>
      </w:r>
    </w:p>
    <w:p w14:paraId="68E3A973">
      <w:pPr>
        <w:jc w:val="center"/>
        <w:rPr>
          <w:b/>
          <w:sz w:val="24"/>
          <w:szCs w:val="24"/>
        </w:rPr>
      </w:pPr>
    </w:p>
    <w:p w14:paraId="46ED28EC">
      <w:pPr>
        <w:rPr>
          <w:rFonts w:hint="eastAsia"/>
          <w:b/>
          <w:sz w:val="24"/>
          <w:szCs w:val="24"/>
        </w:rPr>
      </w:pPr>
    </w:p>
    <w:p w14:paraId="754C4DE4">
      <w:pPr>
        <w:ind w:left="0" w:leftChars="0" w:firstLine="0" w:firstLineChars="0"/>
        <w:jc w:val="center"/>
        <w:rPr>
          <w:b/>
          <w:sz w:val="28"/>
          <w:szCs w:val="28"/>
        </w:rPr>
      </w:pPr>
      <w:r>
        <w:rPr>
          <w:b/>
          <w:sz w:val="28"/>
          <w:szCs w:val="28"/>
        </w:rPr>
        <w:t>学位论文使用授权说明</w:t>
      </w:r>
    </w:p>
    <w:p w14:paraId="08EF4FB8">
      <w:pPr>
        <w:jc w:val="center"/>
        <w:rPr>
          <w:b/>
          <w:sz w:val="28"/>
          <w:szCs w:val="28"/>
        </w:rPr>
      </w:pPr>
    </w:p>
    <w:p w14:paraId="42DC5766">
      <w:pPr>
        <w:ind w:firstLine="480"/>
        <w:rPr>
          <w:rFonts w:hint="eastAsia"/>
          <w:sz w:val="28"/>
          <w:szCs w:val="28"/>
        </w:rPr>
      </w:pPr>
      <w:r>
        <w:rPr>
          <w:sz w:val="28"/>
          <w:szCs w:val="28"/>
        </w:rPr>
        <w:t>本人完全了解烟台大学关于收集、保存、使用学位论文的规定，即：按照学校要求提交学位论文的印刷本和电子版本；学校有权保存学位论文的印刷本和电子版；学校可以采用影印、缩印、</w:t>
      </w:r>
      <w:r>
        <w:rPr>
          <w:rFonts w:hint="eastAsia"/>
          <w:sz w:val="28"/>
          <w:szCs w:val="28"/>
        </w:rPr>
        <w:t>扫描等</w:t>
      </w:r>
      <w:r>
        <w:rPr>
          <w:sz w:val="28"/>
          <w:szCs w:val="28"/>
        </w:rPr>
        <w:t>复制手段保存</w:t>
      </w:r>
      <w:r>
        <w:rPr>
          <w:rFonts w:hint="eastAsia"/>
          <w:sz w:val="28"/>
          <w:szCs w:val="28"/>
        </w:rPr>
        <w:t>、汇编</w:t>
      </w:r>
      <w:r>
        <w:rPr>
          <w:sz w:val="28"/>
          <w:szCs w:val="28"/>
        </w:rPr>
        <w:t>论文。（保密论文在解密后遵守此规定）</w:t>
      </w:r>
    </w:p>
    <w:p w14:paraId="48048CCB">
      <w:pPr>
        <w:ind w:firstLine="570"/>
        <w:rPr>
          <w:rFonts w:hint="eastAsia"/>
          <w:sz w:val="28"/>
          <w:szCs w:val="28"/>
        </w:rPr>
      </w:pPr>
    </w:p>
    <w:p w14:paraId="56421BE2">
      <w:pPr>
        <w:keepNext w:val="0"/>
        <w:keepLines w:val="0"/>
        <w:pageBreakBefore w:val="0"/>
        <w:widowControl w:val="0"/>
        <w:kinsoku/>
        <w:wordWrap/>
        <w:overflowPunct/>
        <w:topLinePunct w:val="0"/>
        <w:autoSpaceDE/>
        <w:autoSpaceDN/>
        <w:bidi w:val="0"/>
        <w:adjustRightInd/>
        <w:snapToGrid/>
        <w:spacing w:line="240" w:lineRule="auto"/>
        <w:ind w:firstLine="1058" w:firstLineChars="378"/>
        <w:textAlignment w:val="auto"/>
        <w:rPr>
          <w:rFonts w:ascii="Calibri" w:hAnsi="Calibri" w:cs="Times New Roman"/>
          <w:sz w:val="28"/>
          <w:szCs w:val="28"/>
        </w:rPr>
      </w:pPr>
      <w:r>
        <w:rPr>
          <w:rFonts w:ascii="Calibri" w:hAnsi="Calibri" w:cs="Times New Roman"/>
          <w:sz w:val="28"/>
          <w:szCs w:val="28"/>
        </w:rPr>
        <w:t xml:space="preserve">论文作者签名：          </w:t>
      </w:r>
      <w:r>
        <w:rPr>
          <w:rFonts w:hint="eastAsia" w:ascii="Calibri" w:hAnsi="Calibri" w:cs="Times New Roman"/>
          <w:sz w:val="28"/>
          <w:szCs w:val="28"/>
        </w:rPr>
        <w:t xml:space="preserve">  </w:t>
      </w:r>
      <w:r>
        <w:rPr>
          <w:rFonts w:ascii="Calibri" w:hAnsi="Calibri" w:cs="Times New Roman"/>
          <w:sz w:val="28"/>
          <w:szCs w:val="28"/>
        </w:rPr>
        <w:t xml:space="preserve">导师签名：           </w:t>
      </w:r>
    </w:p>
    <w:p w14:paraId="600EBB2C">
      <w:pPr>
        <w:ind w:firstLine="4418" w:firstLineChars="1578"/>
        <w:rPr>
          <w:rFonts w:hint="eastAsia"/>
          <w:sz w:val="28"/>
          <w:szCs w:val="28"/>
        </w:rPr>
      </w:pPr>
      <w:r>
        <w:rPr>
          <w:sz w:val="28"/>
          <w:szCs w:val="28"/>
        </w:rPr>
        <w:t xml:space="preserve">日期：     年 </w:t>
      </w:r>
      <w:r>
        <w:rPr>
          <w:rFonts w:hint="eastAsia"/>
          <w:sz w:val="28"/>
          <w:szCs w:val="28"/>
        </w:rPr>
        <w:t xml:space="preserve"> </w:t>
      </w:r>
      <w:r>
        <w:rPr>
          <w:sz w:val="28"/>
          <w:szCs w:val="28"/>
        </w:rPr>
        <w:t xml:space="preserve">  月  </w:t>
      </w:r>
      <w:r>
        <w:rPr>
          <w:rFonts w:hint="eastAsia"/>
          <w:sz w:val="28"/>
          <w:szCs w:val="28"/>
        </w:rPr>
        <w:t xml:space="preserve"> </w:t>
      </w:r>
      <w:r>
        <w:rPr>
          <w:sz w:val="28"/>
          <w:szCs w:val="28"/>
        </w:rPr>
        <w:t xml:space="preserve"> 日</w:t>
      </w:r>
    </w:p>
    <w:p w14:paraId="74D7992A">
      <w:pPr>
        <w:spacing w:after="0" w:line="360" w:lineRule="auto"/>
        <w:jc w:val="both"/>
        <w:rPr>
          <w:rFonts w:hint="eastAsia"/>
          <w:b/>
          <w:sz w:val="36"/>
        </w:rPr>
      </w:pPr>
    </w:p>
    <w:p w14:paraId="597E5ADD">
      <w:pPr>
        <w:spacing w:after="0" w:line="360" w:lineRule="auto"/>
        <w:jc w:val="center"/>
        <w:rPr>
          <w:b/>
          <w:sz w:val="36"/>
        </w:rPr>
      </w:pPr>
      <w:r>
        <w:rPr>
          <w:rFonts w:hint="eastAsia"/>
          <w:b/>
          <w:sz w:val="36"/>
        </w:rPr>
        <w:t>烟台大学毕业论文（设计）任务书</w:t>
      </w:r>
    </w:p>
    <w:p w14:paraId="3AF2673B">
      <w:pPr>
        <w:spacing w:after="0" w:line="360" w:lineRule="auto"/>
        <w:ind w:firstLine="480" w:firstLineChars="200"/>
        <w:rPr>
          <w:rFonts w:hint="default" w:ascii="宋体" w:hAnsi="宋体" w:eastAsia="宋体"/>
          <w:bCs/>
          <w:sz w:val="10"/>
          <w:lang w:val="en-US" w:eastAsia="zh-CN"/>
        </w:rPr>
      </w:pPr>
      <w:r>
        <w:rPr>
          <w:rFonts w:hint="eastAsia"/>
          <w:sz w:val="24"/>
          <w:szCs w:val="24"/>
        </w:rPr>
        <w:t>学院</w:t>
      </w:r>
      <w:r>
        <w:rPr>
          <w:rFonts w:hint="eastAsia"/>
          <w:bCs/>
          <w:sz w:val="24"/>
        </w:rPr>
        <w:t>：</w:t>
      </w:r>
      <w:r>
        <w:rPr>
          <w:rFonts w:hint="eastAsia"/>
          <w:bCs/>
          <w:sz w:val="24"/>
          <w:lang w:val="en-US" w:eastAsia="zh-CN"/>
        </w:rPr>
        <w:t>计算机与控制工程学院</w:t>
      </w:r>
    </w:p>
    <w:tbl>
      <w:tblPr>
        <w:tblStyle w:val="8"/>
        <w:tblW w:w="8686" w:type="dxa"/>
        <w:tblInd w:w="147"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798"/>
        <w:gridCol w:w="588"/>
        <w:gridCol w:w="364"/>
        <w:gridCol w:w="868"/>
        <w:gridCol w:w="756"/>
        <w:gridCol w:w="770"/>
        <w:gridCol w:w="798"/>
        <w:gridCol w:w="392"/>
        <w:gridCol w:w="741"/>
        <w:gridCol w:w="1148"/>
        <w:gridCol w:w="1463"/>
      </w:tblGrid>
      <w:tr w14:paraId="40CB5F4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798" w:type="dxa"/>
            <w:tcBorders>
              <w:top w:val="single" w:color="auto" w:sz="4" w:space="0"/>
              <w:left w:val="single" w:color="auto" w:sz="4" w:space="0"/>
              <w:bottom w:val="single" w:color="auto" w:sz="4" w:space="0"/>
              <w:right w:val="single" w:color="auto" w:sz="4" w:space="0"/>
            </w:tcBorders>
            <w:noWrap w:val="0"/>
            <w:vAlign w:val="center"/>
          </w:tcPr>
          <w:p w14:paraId="4C6C9CBB">
            <w:pPr>
              <w:spacing w:line="240" w:lineRule="auto"/>
              <w:jc w:val="center"/>
              <w:rPr>
                <w:bCs/>
                <w:sz w:val="24"/>
              </w:rPr>
            </w:pPr>
            <w:r>
              <w:rPr>
                <w:rFonts w:hint="eastAsia"/>
                <w:bCs/>
                <w:sz w:val="24"/>
              </w:rPr>
              <w:t>姓名</w:t>
            </w:r>
          </w:p>
        </w:tc>
        <w:tc>
          <w:tcPr>
            <w:tcW w:w="952" w:type="dxa"/>
            <w:gridSpan w:val="2"/>
            <w:tcBorders>
              <w:top w:val="single" w:color="auto" w:sz="4" w:space="0"/>
              <w:left w:val="single" w:color="auto" w:sz="4" w:space="0"/>
              <w:bottom w:val="single" w:color="auto" w:sz="4" w:space="0"/>
              <w:right w:val="single" w:color="auto" w:sz="4" w:space="0"/>
            </w:tcBorders>
            <w:noWrap w:val="0"/>
            <w:vAlign w:val="center"/>
          </w:tcPr>
          <w:p w14:paraId="02626522">
            <w:pPr>
              <w:spacing w:line="240" w:lineRule="auto"/>
              <w:jc w:val="center"/>
              <w:rPr>
                <w:rFonts w:hint="default" w:eastAsia="宋体"/>
                <w:bCs/>
                <w:sz w:val="24"/>
                <w:lang w:val="en-US" w:eastAsia="zh-CN"/>
              </w:rPr>
            </w:pPr>
            <w:r>
              <w:rPr>
                <w:rFonts w:hint="eastAsia"/>
                <w:bCs/>
                <w:sz w:val="24"/>
                <w:lang w:val="en-US" w:eastAsia="zh-CN"/>
              </w:rPr>
              <w:t>王昌振</w:t>
            </w:r>
          </w:p>
        </w:tc>
        <w:tc>
          <w:tcPr>
            <w:tcW w:w="868" w:type="dxa"/>
            <w:tcBorders>
              <w:top w:val="single" w:color="auto" w:sz="4" w:space="0"/>
              <w:left w:val="single" w:color="auto" w:sz="4" w:space="0"/>
              <w:bottom w:val="single" w:color="auto" w:sz="4" w:space="0"/>
              <w:right w:val="single" w:color="auto" w:sz="4" w:space="0"/>
            </w:tcBorders>
            <w:noWrap w:val="0"/>
            <w:vAlign w:val="center"/>
          </w:tcPr>
          <w:p w14:paraId="244B0E4D">
            <w:pPr>
              <w:spacing w:line="240" w:lineRule="auto"/>
              <w:jc w:val="center"/>
              <w:rPr>
                <w:bCs/>
                <w:sz w:val="24"/>
              </w:rPr>
            </w:pPr>
            <w:r>
              <w:rPr>
                <w:rFonts w:hint="eastAsia"/>
                <w:bCs/>
                <w:sz w:val="24"/>
              </w:rPr>
              <w:t>学号</w:t>
            </w:r>
          </w:p>
        </w:tc>
        <w:tc>
          <w:tcPr>
            <w:tcW w:w="1526" w:type="dxa"/>
            <w:gridSpan w:val="2"/>
            <w:tcBorders>
              <w:top w:val="single" w:color="auto" w:sz="4" w:space="0"/>
              <w:left w:val="single" w:color="auto" w:sz="4" w:space="0"/>
              <w:bottom w:val="single" w:color="auto" w:sz="4" w:space="0"/>
              <w:right w:val="single" w:color="auto" w:sz="4" w:space="0"/>
            </w:tcBorders>
            <w:noWrap w:val="0"/>
            <w:vAlign w:val="center"/>
          </w:tcPr>
          <w:p w14:paraId="6A00AB77">
            <w:pPr>
              <w:spacing w:line="240" w:lineRule="auto"/>
              <w:jc w:val="center"/>
              <w:rPr>
                <w:rFonts w:hint="default" w:eastAsia="宋体"/>
                <w:bCs/>
                <w:sz w:val="24"/>
                <w:lang w:val="en-US" w:eastAsia="zh-CN"/>
              </w:rPr>
            </w:pPr>
            <w:r>
              <w:rPr>
                <w:rFonts w:hint="eastAsia"/>
                <w:bCs/>
                <w:sz w:val="24"/>
                <w:lang w:val="en-US" w:eastAsia="zh-CN"/>
              </w:rPr>
              <w:t>202258505134</w:t>
            </w:r>
          </w:p>
        </w:tc>
        <w:tc>
          <w:tcPr>
            <w:tcW w:w="1190" w:type="dxa"/>
            <w:gridSpan w:val="2"/>
            <w:tcBorders>
              <w:top w:val="single" w:color="auto" w:sz="4" w:space="0"/>
              <w:left w:val="single" w:color="auto" w:sz="4" w:space="0"/>
              <w:bottom w:val="single" w:color="auto" w:sz="4" w:space="0"/>
              <w:right w:val="single" w:color="auto" w:sz="4" w:space="0"/>
            </w:tcBorders>
            <w:noWrap w:val="0"/>
            <w:vAlign w:val="center"/>
          </w:tcPr>
          <w:p w14:paraId="22EC8E8B">
            <w:pPr>
              <w:spacing w:line="240" w:lineRule="auto"/>
              <w:jc w:val="center"/>
              <w:rPr>
                <w:bCs/>
                <w:sz w:val="24"/>
              </w:rPr>
            </w:pPr>
            <w:r>
              <w:rPr>
                <w:rFonts w:hint="eastAsia"/>
                <w:bCs/>
                <w:sz w:val="24"/>
              </w:rPr>
              <w:t>毕业届别</w:t>
            </w:r>
          </w:p>
        </w:tc>
        <w:tc>
          <w:tcPr>
            <w:tcW w:w="741" w:type="dxa"/>
            <w:tcBorders>
              <w:top w:val="single" w:color="auto" w:sz="4" w:space="0"/>
              <w:left w:val="single" w:color="auto" w:sz="4" w:space="0"/>
              <w:bottom w:val="single" w:color="auto" w:sz="4" w:space="0"/>
              <w:right w:val="single" w:color="auto" w:sz="4" w:space="0"/>
            </w:tcBorders>
            <w:noWrap w:val="0"/>
            <w:vAlign w:val="center"/>
          </w:tcPr>
          <w:p w14:paraId="7C082A29">
            <w:pPr>
              <w:spacing w:line="240" w:lineRule="auto"/>
              <w:jc w:val="center"/>
              <w:rPr>
                <w:rFonts w:hint="default" w:eastAsia="宋体"/>
                <w:bCs/>
                <w:sz w:val="24"/>
                <w:lang w:val="en-US" w:eastAsia="zh-CN"/>
              </w:rPr>
            </w:pPr>
            <w:r>
              <w:rPr>
                <w:rFonts w:hint="eastAsia"/>
                <w:bCs/>
                <w:sz w:val="24"/>
                <w:lang w:val="en-US" w:eastAsia="zh-CN"/>
              </w:rPr>
              <w:t>2026</w:t>
            </w:r>
          </w:p>
        </w:tc>
        <w:tc>
          <w:tcPr>
            <w:tcW w:w="1148" w:type="dxa"/>
            <w:tcBorders>
              <w:top w:val="single" w:color="auto" w:sz="4" w:space="0"/>
              <w:left w:val="single" w:color="auto" w:sz="4" w:space="0"/>
              <w:bottom w:val="single" w:color="auto" w:sz="4" w:space="0"/>
              <w:right w:val="single" w:color="auto" w:sz="4" w:space="0"/>
            </w:tcBorders>
            <w:noWrap w:val="0"/>
            <w:vAlign w:val="center"/>
          </w:tcPr>
          <w:p w14:paraId="546A2387">
            <w:pPr>
              <w:spacing w:line="240" w:lineRule="auto"/>
              <w:jc w:val="center"/>
              <w:rPr>
                <w:bCs/>
                <w:sz w:val="24"/>
              </w:rPr>
            </w:pPr>
            <w:r>
              <w:rPr>
                <w:rFonts w:hint="eastAsia"/>
                <w:bCs/>
                <w:sz w:val="24"/>
              </w:rPr>
              <w:t>专业</w:t>
            </w:r>
          </w:p>
        </w:tc>
        <w:tc>
          <w:tcPr>
            <w:tcW w:w="1463" w:type="dxa"/>
            <w:tcBorders>
              <w:top w:val="single" w:color="auto" w:sz="4" w:space="0"/>
              <w:left w:val="single" w:color="auto" w:sz="4" w:space="0"/>
              <w:bottom w:val="single" w:color="auto" w:sz="4" w:space="0"/>
              <w:right w:val="single" w:color="auto" w:sz="4" w:space="0"/>
            </w:tcBorders>
            <w:noWrap w:val="0"/>
            <w:vAlign w:val="center"/>
          </w:tcPr>
          <w:p w14:paraId="32F363C4">
            <w:pPr>
              <w:spacing w:line="240" w:lineRule="auto"/>
              <w:jc w:val="center"/>
              <w:rPr>
                <w:rFonts w:hint="default" w:eastAsia="宋体"/>
                <w:bCs/>
                <w:sz w:val="24"/>
                <w:lang w:val="en-US" w:eastAsia="zh-CN"/>
              </w:rPr>
            </w:pPr>
            <w:r>
              <w:rPr>
                <w:rFonts w:hint="eastAsia"/>
                <w:bCs/>
                <w:sz w:val="24"/>
                <w:lang w:val="en-US" w:eastAsia="zh-CN"/>
              </w:rPr>
              <w:t>计算机科学与技术</w:t>
            </w:r>
          </w:p>
        </w:tc>
      </w:tr>
      <w:tr w14:paraId="6DCB87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8" w:hRule="atLeast"/>
        </w:trPr>
        <w:tc>
          <w:tcPr>
            <w:tcW w:w="2618" w:type="dxa"/>
            <w:gridSpan w:val="4"/>
            <w:tcBorders>
              <w:top w:val="single" w:color="auto" w:sz="4" w:space="0"/>
              <w:left w:val="single" w:color="auto" w:sz="4" w:space="0"/>
              <w:bottom w:val="single" w:color="auto" w:sz="4" w:space="0"/>
              <w:right w:val="single" w:color="auto" w:sz="4" w:space="0"/>
            </w:tcBorders>
            <w:noWrap w:val="0"/>
            <w:vAlign w:val="center"/>
          </w:tcPr>
          <w:p w14:paraId="245E4DB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bCs/>
                <w:sz w:val="24"/>
              </w:rPr>
            </w:pPr>
            <w:r>
              <w:rPr>
                <w:rFonts w:hint="eastAsia"/>
                <w:bCs/>
                <w:sz w:val="24"/>
              </w:rPr>
              <w:t>毕业论文（设计）题目</w:t>
            </w:r>
          </w:p>
        </w:tc>
        <w:tc>
          <w:tcPr>
            <w:tcW w:w="6068" w:type="dxa"/>
            <w:gridSpan w:val="7"/>
            <w:tcBorders>
              <w:top w:val="single" w:color="auto" w:sz="4" w:space="0"/>
              <w:left w:val="single" w:color="auto" w:sz="4" w:space="0"/>
              <w:bottom w:val="single" w:color="auto" w:sz="4" w:space="0"/>
              <w:right w:val="single" w:color="auto" w:sz="4" w:space="0"/>
            </w:tcBorders>
            <w:noWrap w:val="0"/>
            <w:vAlign w:val="center"/>
          </w:tcPr>
          <w:p w14:paraId="0673BBA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宋体" w:cs="Times New Roman"/>
                <w:bCs/>
                <w:sz w:val="24"/>
              </w:rPr>
            </w:pPr>
          </w:p>
          <w:p w14:paraId="6EEDA9F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宋体" w:cs="Times New Roman"/>
                <w:bCs/>
                <w:sz w:val="24"/>
              </w:rPr>
            </w:pPr>
            <w:r>
              <w:rPr>
                <w:rFonts w:hint="eastAsia" w:ascii="Times New Roman" w:hAnsi="Times New Roman" w:eastAsia="宋体" w:cs="Times New Roman"/>
                <w:bCs/>
                <w:sz w:val="24"/>
              </w:rPr>
              <w:t>基于Spring AI的电网智能运维</w:t>
            </w:r>
            <w:r>
              <w:rPr>
                <w:rFonts w:hint="eastAsia" w:ascii="Times New Roman" w:hAnsi="Times New Roman" w:eastAsia="宋体" w:cs="Times New Roman"/>
                <w:bCs/>
                <w:sz w:val="24"/>
                <w:lang w:val="en-US" w:eastAsia="zh-CN"/>
              </w:rPr>
              <w:t>的</w:t>
            </w:r>
            <w:r>
              <w:rPr>
                <w:rFonts w:hint="eastAsia" w:ascii="Times New Roman" w:hAnsi="Times New Roman" w:eastAsia="宋体" w:cs="Times New Roman"/>
                <w:bCs/>
                <w:sz w:val="24"/>
              </w:rPr>
              <w:t>设计与实现</w:t>
            </w:r>
          </w:p>
          <w:p w14:paraId="4B627E5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Times New Roman" w:hAnsi="Times New Roman" w:eastAsia="宋体" w:cs="Times New Roman"/>
                <w:bCs/>
                <w:sz w:val="24"/>
              </w:rPr>
            </w:pPr>
          </w:p>
        </w:tc>
      </w:tr>
      <w:tr w14:paraId="3488D4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386" w:type="dxa"/>
            <w:gridSpan w:val="2"/>
            <w:tcBorders>
              <w:top w:val="single" w:color="auto" w:sz="4" w:space="0"/>
              <w:left w:val="single" w:color="auto" w:sz="4" w:space="0"/>
              <w:bottom w:val="single" w:color="auto" w:sz="4" w:space="0"/>
              <w:right w:val="single" w:color="auto" w:sz="4" w:space="0"/>
            </w:tcBorders>
            <w:noWrap w:val="0"/>
            <w:vAlign w:val="center"/>
          </w:tcPr>
          <w:p w14:paraId="21EC65C2">
            <w:pPr>
              <w:spacing w:line="240" w:lineRule="auto"/>
              <w:jc w:val="center"/>
              <w:rPr>
                <w:bCs/>
                <w:sz w:val="24"/>
              </w:rPr>
            </w:pPr>
            <w:r>
              <w:rPr>
                <w:rFonts w:hint="eastAsia"/>
                <w:bCs/>
                <w:sz w:val="24"/>
              </w:rPr>
              <w:t>指导教师</w:t>
            </w:r>
          </w:p>
        </w:tc>
        <w:tc>
          <w:tcPr>
            <w:tcW w:w="1232" w:type="dxa"/>
            <w:gridSpan w:val="2"/>
            <w:tcBorders>
              <w:top w:val="single" w:color="auto" w:sz="4" w:space="0"/>
              <w:left w:val="single" w:color="auto" w:sz="4" w:space="0"/>
              <w:bottom w:val="single" w:color="auto" w:sz="4" w:space="0"/>
              <w:right w:val="single" w:color="auto" w:sz="4" w:space="0"/>
            </w:tcBorders>
            <w:noWrap w:val="0"/>
            <w:vAlign w:val="center"/>
          </w:tcPr>
          <w:p w14:paraId="32FEC1C8">
            <w:pPr>
              <w:spacing w:line="240" w:lineRule="auto"/>
              <w:jc w:val="center"/>
              <w:rPr>
                <w:bCs/>
                <w:sz w:val="24"/>
              </w:rPr>
            </w:pPr>
            <w:r>
              <w:rPr>
                <w:rFonts w:hint="eastAsia" w:ascii="Times New Roman" w:hAnsi="Times New Roman" w:eastAsia="宋体" w:cs="Times New Roman"/>
                <w:bCs/>
                <w:sz w:val="24"/>
                <w:lang w:val="en-US" w:eastAsia="zh-CN"/>
              </w:rPr>
              <w:t>贺利坚</w:t>
            </w:r>
          </w:p>
        </w:tc>
        <w:tc>
          <w:tcPr>
            <w:tcW w:w="756" w:type="dxa"/>
            <w:tcBorders>
              <w:top w:val="single" w:color="auto" w:sz="4" w:space="0"/>
              <w:left w:val="single" w:color="auto" w:sz="4" w:space="0"/>
              <w:bottom w:val="single" w:color="auto" w:sz="4" w:space="0"/>
              <w:right w:val="single" w:color="auto" w:sz="4" w:space="0"/>
            </w:tcBorders>
            <w:noWrap w:val="0"/>
            <w:vAlign w:val="center"/>
          </w:tcPr>
          <w:p w14:paraId="24650363">
            <w:pPr>
              <w:spacing w:line="240" w:lineRule="auto"/>
              <w:jc w:val="center"/>
              <w:rPr>
                <w:bCs/>
                <w:sz w:val="24"/>
              </w:rPr>
            </w:pPr>
            <w:r>
              <w:rPr>
                <w:rFonts w:hint="eastAsia"/>
                <w:bCs/>
                <w:sz w:val="24"/>
              </w:rPr>
              <w:t>学历</w:t>
            </w:r>
          </w:p>
        </w:tc>
        <w:tc>
          <w:tcPr>
            <w:tcW w:w="770" w:type="dxa"/>
            <w:tcBorders>
              <w:top w:val="single" w:color="auto" w:sz="4" w:space="0"/>
              <w:left w:val="single" w:color="auto" w:sz="4" w:space="0"/>
              <w:bottom w:val="single" w:color="auto" w:sz="4" w:space="0"/>
              <w:right w:val="single" w:color="auto" w:sz="4" w:space="0"/>
            </w:tcBorders>
            <w:noWrap w:val="0"/>
            <w:vAlign w:val="center"/>
          </w:tcPr>
          <w:p w14:paraId="310551FB">
            <w:pPr>
              <w:spacing w:line="240" w:lineRule="auto"/>
              <w:jc w:val="center"/>
              <w:rPr>
                <w:rFonts w:hint="eastAsia" w:eastAsia="宋体"/>
                <w:bCs/>
                <w:sz w:val="24"/>
                <w:lang w:val="en-US" w:eastAsia="zh-CN"/>
              </w:rPr>
            </w:pPr>
            <w:r>
              <w:rPr>
                <w:rFonts w:hint="eastAsia"/>
                <w:bCs/>
                <w:sz w:val="24"/>
                <w:lang w:val="en-US" w:eastAsia="zh-CN"/>
              </w:rPr>
              <w:t>本科</w:t>
            </w:r>
          </w:p>
        </w:tc>
        <w:tc>
          <w:tcPr>
            <w:tcW w:w="798" w:type="dxa"/>
            <w:tcBorders>
              <w:top w:val="single" w:color="auto" w:sz="4" w:space="0"/>
              <w:left w:val="single" w:color="auto" w:sz="4" w:space="0"/>
              <w:bottom w:val="single" w:color="auto" w:sz="4" w:space="0"/>
              <w:right w:val="single" w:color="auto" w:sz="4" w:space="0"/>
            </w:tcBorders>
            <w:noWrap w:val="0"/>
            <w:vAlign w:val="center"/>
          </w:tcPr>
          <w:p w14:paraId="54312CF0">
            <w:pPr>
              <w:spacing w:line="240" w:lineRule="auto"/>
              <w:jc w:val="center"/>
              <w:rPr>
                <w:bCs/>
                <w:sz w:val="24"/>
              </w:rPr>
            </w:pPr>
            <w:r>
              <w:rPr>
                <w:rFonts w:hint="eastAsia"/>
                <w:bCs/>
                <w:sz w:val="24"/>
              </w:rPr>
              <w:t>职称</w:t>
            </w:r>
          </w:p>
        </w:tc>
        <w:tc>
          <w:tcPr>
            <w:tcW w:w="1133" w:type="dxa"/>
            <w:gridSpan w:val="2"/>
            <w:tcBorders>
              <w:top w:val="single" w:color="auto" w:sz="4" w:space="0"/>
              <w:left w:val="single" w:color="auto" w:sz="4" w:space="0"/>
              <w:bottom w:val="single" w:color="auto" w:sz="4" w:space="0"/>
              <w:right w:val="single" w:color="auto" w:sz="4" w:space="0"/>
            </w:tcBorders>
            <w:noWrap w:val="0"/>
            <w:vAlign w:val="center"/>
          </w:tcPr>
          <w:p w14:paraId="4B1DBCE5">
            <w:pPr>
              <w:spacing w:line="240" w:lineRule="auto"/>
              <w:jc w:val="center"/>
              <w:rPr>
                <w:bCs/>
                <w:sz w:val="24"/>
              </w:rPr>
            </w:pPr>
            <w:r>
              <w:rPr>
                <w:sz w:val="24"/>
                <w:szCs w:val="24"/>
              </w:rPr>
              <w:t>副教授</w:t>
            </w:r>
          </w:p>
        </w:tc>
        <w:tc>
          <w:tcPr>
            <w:tcW w:w="1148" w:type="dxa"/>
            <w:tcBorders>
              <w:top w:val="single" w:color="auto" w:sz="4" w:space="0"/>
              <w:left w:val="single" w:color="auto" w:sz="4" w:space="0"/>
              <w:bottom w:val="single" w:color="auto" w:sz="4" w:space="0"/>
              <w:right w:val="single" w:color="auto" w:sz="4" w:space="0"/>
            </w:tcBorders>
            <w:noWrap w:val="0"/>
            <w:vAlign w:val="center"/>
          </w:tcPr>
          <w:p w14:paraId="44B2AA13">
            <w:pPr>
              <w:spacing w:line="240" w:lineRule="auto"/>
              <w:ind w:left="-10" w:leftChars="-31" w:hanging="64" w:hangingChars="27"/>
              <w:jc w:val="center"/>
              <w:rPr>
                <w:bCs/>
                <w:sz w:val="24"/>
              </w:rPr>
            </w:pPr>
            <w:r>
              <w:rPr>
                <w:rFonts w:hint="eastAsia"/>
                <w:bCs/>
                <w:sz w:val="24"/>
              </w:rPr>
              <w:t>所学专业</w:t>
            </w:r>
          </w:p>
        </w:tc>
        <w:tc>
          <w:tcPr>
            <w:tcW w:w="1463" w:type="dxa"/>
            <w:tcBorders>
              <w:top w:val="single" w:color="auto" w:sz="4" w:space="0"/>
              <w:left w:val="single" w:color="auto" w:sz="4" w:space="0"/>
              <w:bottom w:val="single" w:color="auto" w:sz="4" w:space="0"/>
              <w:right w:val="single" w:color="auto" w:sz="4" w:space="0"/>
            </w:tcBorders>
            <w:noWrap w:val="0"/>
            <w:vAlign w:val="center"/>
          </w:tcPr>
          <w:p w14:paraId="7286F48A">
            <w:pPr>
              <w:spacing w:line="240" w:lineRule="auto"/>
              <w:jc w:val="center"/>
              <w:rPr>
                <w:rFonts w:hint="eastAsia" w:eastAsia="宋体"/>
                <w:bCs/>
                <w:kern w:val="2"/>
                <w:sz w:val="24"/>
                <w:szCs w:val="24"/>
                <w:lang w:val="en-US" w:eastAsia="zh-CN" w:bidi="ar-SA"/>
              </w:rPr>
            </w:pPr>
            <w:r>
              <w:rPr>
                <w:rFonts w:hint="eastAsia"/>
                <w:bCs/>
                <w:sz w:val="24"/>
                <w:lang w:val="en-US" w:eastAsia="zh-CN"/>
              </w:rPr>
              <w:t>计算机科学与技术</w:t>
            </w:r>
          </w:p>
        </w:tc>
      </w:tr>
      <w:tr w14:paraId="604C4E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392"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180877A1">
            <w:pPr>
              <w:spacing w:line="240" w:lineRule="auto"/>
              <w:rPr>
                <w:rFonts w:hint="eastAsia" w:ascii="仿宋_GB2312" w:eastAsia="仿宋_GB2312"/>
                <w:bCs/>
                <w:sz w:val="24"/>
              </w:rPr>
            </w:pPr>
            <w:r>
              <w:rPr>
                <w:rFonts w:hint="eastAsia" w:ascii="仿宋_GB2312" w:eastAsia="仿宋_GB2312"/>
                <w:bCs/>
                <w:sz w:val="24"/>
              </w:rPr>
              <w:t>具体要求</w:t>
            </w:r>
            <w:r>
              <w:rPr>
                <w:rFonts w:ascii="仿宋_GB2312" w:eastAsia="仿宋_GB2312"/>
                <w:bCs/>
                <w:sz w:val="24"/>
              </w:rPr>
              <w:t>(</w:t>
            </w:r>
            <w:r>
              <w:rPr>
                <w:rFonts w:hint="eastAsia" w:ascii="仿宋_GB2312" w:eastAsia="仿宋_GB2312"/>
                <w:bCs/>
                <w:sz w:val="24"/>
              </w:rPr>
              <w:t>主要内容、基本要求、主要参考资料等</w:t>
            </w:r>
            <w:r>
              <w:rPr>
                <w:rFonts w:ascii="仿宋_GB2312" w:eastAsia="仿宋_GB2312"/>
                <w:bCs/>
                <w:sz w:val="24"/>
              </w:rPr>
              <w:t>)</w:t>
            </w:r>
            <w:r>
              <w:rPr>
                <w:rFonts w:hint="eastAsia" w:ascii="仿宋_GB2312" w:eastAsia="仿宋_GB2312"/>
                <w:bCs/>
                <w:sz w:val="24"/>
              </w:rPr>
              <w:t>：</w:t>
            </w:r>
          </w:p>
          <w:p w14:paraId="3953B40D">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主要内容：在Spring Boot框架上</w:t>
            </w:r>
            <w:r>
              <w:rPr>
                <w:rFonts w:hint="eastAsia" w:ascii="宋体" w:hAnsi="宋体" w:eastAsia="宋体" w:cs="宋体"/>
                <w:sz w:val="24"/>
              </w:rPr>
              <w:t>构建</w:t>
            </w:r>
            <w:r>
              <w:rPr>
                <w:rFonts w:hint="eastAsia" w:ascii="宋体" w:hAnsi="宋体" w:eastAsia="宋体" w:cs="宋体"/>
                <w:sz w:val="24"/>
                <w:lang w:val="en-US" w:eastAsia="zh-CN"/>
              </w:rPr>
              <w:t>电网关键设备的</w:t>
            </w:r>
            <w:r>
              <w:rPr>
                <w:rFonts w:hint="eastAsia" w:ascii="宋体" w:hAnsi="宋体" w:eastAsia="宋体" w:cs="宋体"/>
                <w:sz w:val="24"/>
              </w:rPr>
              <w:t>监控与运维系统</w:t>
            </w:r>
            <w:r>
              <w:rPr>
                <w:rFonts w:hint="eastAsia" w:ascii="宋体" w:hAnsi="宋体" w:eastAsia="宋体" w:cs="宋体"/>
                <w:sz w:val="24"/>
                <w:lang w:eastAsia="zh-CN"/>
              </w:rPr>
              <w:t>。</w:t>
            </w:r>
            <w:r>
              <w:rPr>
                <w:rFonts w:hint="eastAsia" w:ascii="宋体" w:hAnsi="宋体" w:eastAsia="宋体" w:cs="宋体"/>
                <w:sz w:val="24"/>
              </w:rPr>
              <w:t>一方面通过实时可视化看板集中展示</w:t>
            </w:r>
            <w:r>
              <w:rPr>
                <w:rFonts w:hint="eastAsia" w:ascii="宋体" w:hAnsi="宋体" w:eastAsia="宋体" w:cs="宋体"/>
                <w:sz w:val="24"/>
                <w:lang w:val="en-US" w:eastAsia="zh-CN"/>
              </w:rPr>
              <w:t>关键</w:t>
            </w:r>
            <w:r>
              <w:rPr>
                <w:rFonts w:hint="eastAsia" w:ascii="宋体" w:hAnsi="宋体" w:eastAsia="宋体" w:cs="宋体"/>
                <w:sz w:val="24"/>
              </w:rPr>
              <w:t>设备运行状态，另一方面集成</w:t>
            </w:r>
            <w:r>
              <w:rPr>
                <w:rFonts w:hint="eastAsia" w:ascii="宋体" w:hAnsi="宋体" w:eastAsia="宋体" w:cs="宋体"/>
                <w:sz w:val="24"/>
                <w:lang w:val="en-US" w:eastAsia="zh-CN"/>
              </w:rPr>
              <w:t>发电</w:t>
            </w:r>
            <w:r>
              <w:rPr>
                <w:rFonts w:hint="eastAsia" w:ascii="宋体" w:hAnsi="宋体" w:eastAsia="宋体" w:cs="宋体"/>
                <w:sz w:val="24"/>
              </w:rPr>
              <w:t>预测AI模型</w:t>
            </w:r>
            <w:r>
              <w:rPr>
                <w:rFonts w:hint="eastAsia" w:ascii="宋体" w:hAnsi="宋体" w:eastAsia="宋体" w:cs="宋体"/>
                <w:sz w:val="24"/>
                <w:lang w:val="en-US" w:eastAsia="zh-CN"/>
              </w:rPr>
              <w:t>能够实现发电量的预测</w:t>
            </w:r>
            <w:r>
              <w:rPr>
                <w:rFonts w:hint="eastAsia" w:ascii="宋体" w:hAnsi="宋体" w:eastAsia="宋体" w:cs="宋体"/>
                <w:sz w:val="24"/>
              </w:rPr>
              <w:t>。</w:t>
            </w:r>
            <w:r>
              <w:rPr>
                <w:rFonts w:hint="eastAsia" w:ascii="宋体" w:hAnsi="宋体" w:eastAsia="宋体" w:cs="宋体"/>
                <w:sz w:val="24"/>
                <w:lang w:val="en-US" w:eastAsia="zh-CN"/>
              </w:rPr>
              <w:t>使用Spring AI，利用</w:t>
            </w:r>
            <w:r>
              <w:rPr>
                <w:rFonts w:hint="eastAsia" w:ascii="宋体" w:hAnsi="宋体" w:eastAsia="宋体" w:cs="宋体"/>
                <w:sz w:val="24"/>
              </w:rPr>
              <w:t>RAG技术为系统注入了</w:t>
            </w:r>
            <w:r>
              <w:rPr>
                <w:rFonts w:hint="eastAsia" w:ascii="宋体" w:hAnsi="宋体" w:eastAsia="宋体" w:cs="宋体"/>
                <w:sz w:val="24"/>
                <w:lang w:val="en-US" w:eastAsia="zh-CN"/>
              </w:rPr>
              <w:t>电网</w:t>
            </w:r>
            <w:r>
              <w:rPr>
                <w:rFonts w:hint="eastAsia" w:ascii="宋体" w:hAnsi="宋体" w:eastAsia="宋体" w:cs="宋体"/>
                <w:sz w:val="24"/>
              </w:rPr>
              <w:t>行业知识库，使得运维人员可以通过自然语言直接查询设备状态或一键生成标准化工单。整个系统以Spring Boot作为核心，通过RESTful API整合了Java后端</w:t>
            </w:r>
            <w:r>
              <w:rPr>
                <w:rFonts w:hint="eastAsia" w:ascii="宋体" w:hAnsi="宋体" w:eastAsia="宋体" w:cs="宋体"/>
                <w:sz w:val="24"/>
                <w:lang w:val="en-US" w:eastAsia="zh-CN"/>
              </w:rPr>
              <w:t>业务逻辑、Python AI分析服务以及前端可视化界面，确保了预测预警与运维响应的高效协同。</w:t>
            </w:r>
          </w:p>
          <w:p w14:paraId="370CB7AC">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基本要求：实现系统核心功能，达成高内聚、低耦合目标，方便开发及后期维护。</w:t>
            </w:r>
          </w:p>
          <w:p w14:paraId="201345EF">
            <w:pPr>
              <w:keepNext w:val="0"/>
              <w:keepLines w:val="0"/>
              <w:pageBreakBefore w:val="0"/>
              <w:widowControl/>
              <w:kinsoku/>
              <w:wordWrap/>
              <w:overflowPunct/>
              <w:topLinePunct w:val="0"/>
              <w:autoSpaceDE/>
              <w:autoSpaceDN/>
              <w:bidi w:val="0"/>
              <w:adjustRightInd/>
              <w:snapToGrid/>
              <w:spacing w:after="0" w:line="240" w:lineRule="auto"/>
              <w:ind w:firstLine="480" w:firstLineChars="200"/>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主要参考资料：Spring Boot、Vue、MySQL 、SpringAI、Python、等相关技术文档及教程。</w:t>
            </w:r>
          </w:p>
          <w:p w14:paraId="3DBA56E0">
            <w:pPr>
              <w:spacing w:line="240" w:lineRule="auto"/>
              <w:rPr>
                <w:bCs/>
                <w:sz w:val="24"/>
              </w:rPr>
            </w:pPr>
            <w:r>
              <w:rPr>
                <w:rFonts w:hint="eastAsia" w:ascii="仿宋_GB2312" w:eastAsia="仿宋_GB2312"/>
                <w:bCs/>
                <w:sz w:val="24"/>
              </w:rPr>
              <w:t>进度安排：</w:t>
            </w:r>
          </w:p>
          <w:p w14:paraId="6925B4EE">
            <w:pPr>
              <w:pStyle w:val="10"/>
              <w:spacing w:line="24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(1)选题：2025年11月21日前</w:t>
            </w:r>
          </w:p>
          <w:p w14:paraId="1E800D67">
            <w:pPr>
              <w:pStyle w:val="10"/>
              <w:spacing w:line="24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(2)开题：2025年12月15日前</w:t>
            </w:r>
          </w:p>
          <w:p w14:paraId="1AF697A5">
            <w:pPr>
              <w:pStyle w:val="10"/>
              <w:spacing w:line="24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3</w:t>
            </w:r>
            <w:r>
              <w:rPr>
                <w:rFonts w:hint="eastAsia" w:ascii="宋体" w:hAnsi="宋体" w:eastAsia="宋体" w:cs="宋体"/>
                <w:sz w:val="24"/>
                <w:szCs w:val="24"/>
              </w:rPr>
              <w:t>)中期检查：2026年3月27日前</w:t>
            </w:r>
          </w:p>
          <w:p w14:paraId="14F5B284">
            <w:pPr>
              <w:pStyle w:val="10"/>
              <w:spacing w:line="240" w:lineRule="auto"/>
              <w:ind w:left="0" w:leftChars="0" w:firstLine="547" w:firstLineChars="228"/>
              <w:rPr>
                <w:rFonts w:hint="eastAsia" w:ascii="宋体" w:hAnsi="宋体" w:eastAsia="宋体" w:cs="宋体"/>
                <w:sz w:val="24"/>
                <w:szCs w:val="24"/>
              </w:rPr>
            </w:pPr>
            <w:r>
              <w:rPr>
                <w:rFonts w:hint="eastAsia" w:ascii="宋体" w:hAnsi="宋体" w:eastAsia="宋体" w:cs="宋体"/>
                <w:sz w:val="24"/>
                <w:szCs w:val="24"/>
              </w:rPr>
              <w:t>(</w:t>
            </w:r>
            <w:r>
              <w:rPr>
                <w:rFonts w:hint="eastAsia" w:ascii="宋体" w:hAnsi="宋体" w:eastAsia="宋体" w:cs="宋体"/>
                <w:sz w:val="24"/>
                <w:szCs w:val="24"/>
                <w:lang w:val="en-US" w:eastAsia="zh-CN"/>
              </w:rPr>
              <w:t>4</w:t>
            </w:r>
            <w:r>
              <w:rPr>
                <w:rFonts w:hint="eastAsia" w:ascii="宋体" w:hAnsi="宋体" w:eastAsia="宋体" w:cs="宋体"/>
                <w:sz w:val="24"/>
                <w:szCs w:val="24"/>
              </w:rPr>
              <w:t>)答辩：2026年5月下旬-6月上旬</w:t>
            </w:r>
          </w:p>
          <w:p w14:paraId="7B019886">
            <w:pPr>
              <w:spacing w:after="0" w:line="240" w:lineRule="auto"/>
              <w:ind w:firstLine="4320" w:firstLineChars="1800"/>
              <w:jc w:val="center"/>
              <w:rPr>
                <w:bCs/>
                <w:sz w:val="24"/>
              </w:rPr>
            </w:pPr>
            <w:r>
              <w:rPr>
                <w:rFonts w:hint="eastAsia"/>
                <w:bCs/>
                <w:sz w:val="24"/>
              </w:rPr>
              <w:t>指导教师（签字）：</w:t>
            </w:r>
            <w:r>
              <w:rPr>
                <w:rFonts w:hint="eastAsia"/>
                <w:bCs/>
                <w:sz w:val="24"/>
                <w:lang w:eastAsia="zh-CN"/>
              </w:rPr>
              <w:t xml:space="preserve"> </w:t>
            </w:r>
            <w:r>
              <w:drawing>
                <wp:inline distT="0" distB="0" distL="114300" distR="114300">
                  <wp:extent cx="571500" cy="285750"/>
                  <wp:effectExtent l="0" t="0" r="7620" b="3810"/>
                  <wp:docPr id="1" name="图片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nerated"/>
                          <pic:cNvPicPr>
                            <a:picLocks noChangeAspect="1"/>
                          </pic:cNvPicPr>
                        </pic:nvPicPr>
                        <pic:blipFill>
                          <a:blip r:embed="rId9"/>
                          <a:stretch>
                            <a:fillRect/>
                          </a:stretch>
                        </pic:blipFill>
                        <pic:spPr>
                          <a:xfrm>
                            <a:off x="0" y="0"/>
                            <a:ext cx="571500" cy="285750"/>
                          </a:xfrm>
                          <a:prstGeom prst="rect">
                            <a:avLst/>
                          </a:prstGeom>
                          <a:noFill/>
                          <a:ln>
                            <a:noFill/>
                          </a:ln>
                        </pic:spPr>
                      </pic:pic>
                    </a:graphicData>
                  </a:graphic>
                </wp:inline>
              </w:drawing>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2146E858">
            <w:pPr>
              <w:spacing w:line="240" w:lineRule="auto"/>
              <w:ind w:firstLine="6300" w:firstLineChars="2625"/>
              <w:rPr>
                <w:bCs/>
                <w:sz w:val="24"/>
              </w:rPr>
            </w:pPr>
            <w:r>
              <w:rPr>
                <w:rFonts w:hint="eastAsia"/>
                <w:bCs/>
                <w:sz w:val="24"/>
              </w:rPr>
              <w:t>年</w:t>
            </w:r>
            <w:r>
              <w:rPr>
                <w:bCs/>
                <w:sz w:val="24"/>
              </w:rPr>
              <w:t xml:space="preserve">  </w:t>
            </w:r>
            <w:r>
              <w:rPr>
                <w:rFonts w:hint="eastAsia"/>
                <w:bCs/>
                <w:sz w:val="24"/>
              </w:rPr>
              <w:t xml:space="preserve"> </w:t>
            </w:r>
            <w:r>
              <w:rPr>
                <w:bCs/>
                <w:sz w:val="24"/>
              </w:rPr>
              <w:t xml:space="preserve"> </w:t>
            </w:r>
            <w:r>
              <w:rPr>
                <w:rFonts w:hint="eastAsia"/>
                <w:bCs/>
                <w:sz w:val="24"/>
              </w:rPr>
              <w:t>月</w:t>
            </w:r>
            <w:r>
              <w:rPr>
                <w:bCs/>
                <w:sz w:val="24"/>
              </w:rPr>
              <w:t xml:space="preserve">  </w:t>
            </w:r>
            <w:r>
              <w:rPr>
                <w:rFonts w:hint="eastAsia"/>
                <w:bCs/>
                <w:sz w:val="24"/>
              </w:rPr>
              <w:t xml:space="preserve"> </w:t>
            </w:r>
            <w:r>
              <w:rPr>
                <w:bCs/>
                <w:sz w:val="24"/>
              </w:rPr>
              <w:t xml:space="preserve"> </w:t>
            </w:r>
            <w:r>
              <w:rPr>
                <w:rFonts w:hint="eastAsia"/>
                <w:bCs/>
                <w:sz w:val="24"/>
              </w:rPr>
              <w:t>日</w:t>
            </w:r>
          </w:p>
        </w:tc>
      </w:tr>
      <w:tr w14:paraId="1C94DB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70"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595D13B0">
            <w:pPr>
              <w:spacing w:line="240" w:lineRule="auto"/>
              <w:rPr>
                <w:rFonts w:hint="eastAsia"/>
                <w:bCs/>
                <w:sz w:val="24"/>
              </w:rPr>
            </w:pPr>
            <w:r>
              <w:rPr>
                <w:rFonts w:hint="eastAsia" w:eastAsia="仿宋_GB2312"/>
                <w:bCs/>
                <w:sz w:val="24"/>
              </w:rPr>
              <w:t>院（系）意见：</w:t>
            </w:r>
          </w:p>
          <w:p w14:paraId="60C62772">
            <w:pPr>
              <w:spacing w:after="0" w:line="240" w:lineRule="auto"/>
              <w:ind w:firstLine="4320" w:firstLineChars="1800"/>
              <w:jc w:val="center"/>
              <w:rPr>
                <w:bCs/>
                <w:sz w:val="24"/>
              </w:rPr>
            </w:pPr>
            <w:r>
              <w:rPr>
                <w:rFonts w:hint="eastAsia"/>
                <w:bCs/>
                <w:sz w:val="24"/>
              </w:rPr>
              <w:t>教学院长（主任）（签字）：</w:t>
            </w:r>
            <w:r>
              <w:drawing>
                <wp:inline distT="0" distB="0" distL="114300" distR="114300">
                  <wp:extent cx="571500" cy="285750"/>
                  <wp:effectExtent l="0" t="0" r="7620" b="3810"/>
                  <wp:docPr id="2" name="图片 2"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enerated"/>
                          <pic:cNvPicPr>
                            <a:picLocks noChangeAspect="1"/>
                          </pic:cNvPicPr>
                        </pic:nvPicPr>
                        <pic:blipFill>
                          <a:blip r:embed="rId10"/>
                          <a:stretch>
                            <a:fillRect/>
                          </a:stretch>
                        </pic:blipFill>
                        <pic:spPr>
                          <a:xfrm>
                            <a:off x="0" y="0"/>
                            <a:ext cx="571500" cy="285750"/>
                          </a:xfrm>
                          <a:prstGeom prst="rect">
                            <a:avLst/>
                          </a:prstGeom>
                          <a:noFill/>
                          <a:ln>
                            <a:noFill/>
                          </a:ln>
                        </pic:spPr>
                      </pic:pic>
                    </a:graphicData>
                  </a:graphic>
                </wp:inline>
              </w:drawing>
            </w:r>
            <w:r>
              <w:rPr>
                <w:rFonts w:hint="eastAsia"/>
                <w:bCs/>
                <w:sz w:val="24"/>
                <w:u w:val="single"/>
                <w:lang w:val="en-US" w:eastAsia="zh-CN"/>
              </w:rPr>
              <w:t xml:space="preserve"> </w:t>
            </w:r>
            <w:r>
              <w:rPr>
                <w:sz w:val="24"/>
                <w:u w:val="single"/>
              </w:rPr>
              <w:t xml:space="preserve">        </w:t>
            </w:r>
            <w:r>
              <w:rPr>
                <w:rFonts w:hint="eastAsia"/>
                <w:sz w:val="24"/>
                <w:u w:val="single"/>
              </w:rPr>
              <w:t xml:space="preserve">    </w:t>
            </w:r>
            <w:r>
              <w:rPr>
                <w:sz w:val="24"/>
                <w:u w:val="single"/>
              </w:rPr>
              <w:t xml:space="preserve">   </w:t>
            </w:r>
          </w:p>
          <w:p w14:paraId="66854EBE">
            <w:pPr>
              <w:spacing w:line="240" w:lineRule="auto"/>
              <w:ind w:firstLine="6158" w:firstLineChars="2566"/>
              <w:rPr>
                <w:bCs/>
                <w:sz w:val="24"/>
              </w:rPr>
            </w:pPr>
            <w:r>
              <w:rPr>
                <w:bCs/>
                <w:sz w:val="24"/>
              </w:rPr>
              <w:t xml:space="preserve">   </w:t>
            </w:r>
            <w:r>
              <w:rPr>
                <w:rFonts w:hint="eastAsia"/>
                <w:bCs/>
                <w:sz w:val="24"/>
              </w:rPr>
              <w:t>年</w:t>
            </w:r>
            <w:r>
              <w:rPr>
                <w:bCs/>
                <w:sz w:val="24"/>
              </w:rPr>
              <w:t xml:space="preserve">  </w:t>
            </w:r>
            <w:r>
              <w:rPr>
                <w:rFonts w:hint="eastAsia"/>
                <w:bCs/>
                <w:sz w:val="24"/>
              </w:rPr>
              <w:t xml:space="preserve">  月</w:t>
            </w:r>
            <w:r>
              <w:rPr>
                <w:bCs/>
                <w:sz w:val="24"/>
              </w:rPr>
              <w:t xml:space="preserve"> </w:t>
            </w:r>
            <w:r>
              <w:rPr>
                <w:rFonts w:hint="eastAsia"/>
                <w:bCs/>
                <w:sz w:val="24"/>
              </w:rPr>
              <w:t xml:space="preserve">  </w:t>
            </w:r>
            <w:r>
              <w:rPr>
                <w:bCs/>
                <w:sz w:val="24"/>
              </w:rPr>
              <w:t xml:space="preserve"> </w:t>
            </w:r>
            <w:r>
              <w:rPr>
                <w:rFonts w:hint="eastAsia"/>
                <w:bCs/>
                <w:sz w:val="24"/>
              </w:rPr>
              <w:t>日</w:t>
            </w:r>
          </w:p>
        </w:tc>
      </w:tr>
      <w:tr w14:paraId="4DAB6E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216" w:hRule="atLeast"/>
        </w:trPr>
        <w:tc>
          <w:tcPr>
            <w:tcW w:w="8686" w:type="dxa"/>
            <w:gridSpan w:val="11"/>
            <w:tcBorders>
              <w:top w:val="single" w:color="auto" w:sz="4" w:space="0"/>
              <w:left w:val="single" w:color="auto" w:sz="4" w:space="0"/>
              <w:bottom w:val="single" w:color="auto" w:sz="4" w:space="0"/>
              <w:right w:val="single" w:color="auto" w:sz="4" w:space="0"/>
            </w:tcBorders>
            <w:noWrap w:val="0"/>
            <w:vAlign w:val="top"/>
          </w:tcPr>
          <w:p w14:paraId="6C68434B">
            <w:pPr>
              <w:spacing w:line="240" w:lineRule="auto"/>
              <w:rPr>
                <w:rFonts w:hint="eastAsia" w:eastAsia="仿宋_GB2312"/>
                <w:bCs/>
                <w:sz w:val="24"/>
              </w:rPr>
            </w:pPr>
            <w:r>
              <w:rPr>
                <w:rFonts w:hint="eastAsia" w:eastAsia="仿宋_GB2312"/>
                <w:bCs/>
                <w:sz w:val="24"/>
              </w:rPr>
              <w:t>备注：</w:t>
            </w:r>
            <w:bookmarkStart w:id="37" w:name="_GoBack"/>
            <w:bookmarkEnd w:id="37"/>
          </w:p>
        </w:tc>
      </w:tr>
    </w:tbl>
    <w:p w14:paraId="27D7CDE3">
      <w:pPr>
        <w:spacing w:line="360" w:lineRule="auto"/>
        <w:jc w:val="center"/>
        <w:rPr>
          <w:rFonts w:ascii="Times New Roman" w:hAnsi="Times New Roman" w:eastAsia="宋体"/>
          <w:b/>
          <w:sz w:val="36"/>
        </w:rPr>
      </w:pPr>
    </w:p>
    <w:p w14:paraId="6993C969">
      <w:pPr>
        <w:spacing w:line="360" w:lineRule="auto"/>
        <w:jc w:val="center"/>
        <w:rPr>
          <w:rFonts w:hint="eastAsia" w:ascii="黑体" w:hAnsi="黑体" w:eastAsia="黑体" w:cs="黑体"/>
          <w:b w:val="0"/>
          <w:bCs/>
          <w:sz w:val="32"/>
          <w:szCs w:val="32"/>
        </w:rPr>
      </w:pPr>
      <w:r>
        <w:rPr>
          <w:rFonts w:hint="eastAsia" w:ascii="黑体" w:hAnsi="黑体" w:eastAsia="黑体" w:cs="黑体"/>
          <w:b w:val="0"/>
          <w:bCs/>
          <w:sz w:val="32"/>
          <w:szCs w:val="32"/>
        </w:rPr>
        <w:t>摘  要</w:t>
      </w:r>
    </w:p>
    <w:p w14:paraId="6F769785">
      <w:pPr>
        <w:pStyle w:val="11"/>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电网运维工作强调故障定位速度和处理闭环，但在实际业务中，设备台账、状态数据、告警记录和维修经验往往分散在不同系统或文档中。运维人员排查问题时既要查设备信息，又要翻阅手册和历史处理记录，信息切换成本较高。针对这一问题，本文结合毕业设计开发过程，设计并实现了一套基于 Spring AI 的电网智能运维平台。</w:t>
      </w:r>
    </w:p>
    <w:p w14:paraId="3057B849">
      <w:pPr>
        <w:pStyle w:val="11"/>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平台以 RuoYi-Vue 为基础进行二次开发，后端采用 Spring Boot 3、Spring Security、MyBatis 和 Spring AI，前端采用 Vue 2、Element UI 与 ECharts，数据主要存储在 MySQL 中。系统实现了设备台账、状态监测、规则告警、RAG 知识问答、自然语言查库、工单流转、风电功率预测和站内消息等功能。</w:t>
      </w:r>
    </w:p>
    <w:p w14:paraId="1AE091AA">
      <w:pPr>
        <w:pStyle w:val="11"/>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在智能问答部分，系统将运维文档上传后完成解析、清洗、分块和向量化保存，用户提问时先检索相关片段，再组织模型回答，以减少回答脱离资料的问题。风电预测部分通过 Java 调用 Python 服务完成 GRU 模型推理，并将预测结果返回前端展示和入库保存。</w:t>
      </w:r>
    </w:p>
    <w:p w14:paraId="17665ED1">
      <w:pPr>
        <w:pStyle w:val="11"/>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Times New Roman" w:hAnsi="Times New Roman" w:eastAsia="宋体" w:cs="Times New Roman"/>
          <w:kern w:val="2"/>
          <w:sz w:val="24"/>
          <w:szCs w:val="22"/>
          <w:lang w:val="en-US" w:eastAsia="zh-CN" w:bidi="ar-SA"/>
        </w:rPr>
      </w:pPr>
      <w:r>
        <w:rPr>
          <w:rFonts w:hint="eastAsia" w:ascii="Times New Roman" w:hAnsi="Times New Roman" w:eastAsia="宋体" w:cs="Times New Roman"/>
          <w:kern w:val="2"/>
          <w:sz w:val="24"/>
          <w:szCs w:val="22"/>
          <w:lang w:val="en-US" w:eastAsia="zh-CN" w:bidi="ar-SA"/>
        </w:rPr>
        <w:t>本文在本机部署环境下完成了模块功能、异常输入、权限边界和浏览器兼容性验证。测试结果显示，各主要流程能够正常运行，告警、工单、问答和预测模块之间可以形成基本联动，说明该系统对电网运维信息集中管理和智能辅助处理具有一定实践价值。</w:t>
      </w:r>
    </w:p>
    <w:p w14:paraId="3F10A96B">
      <w:pPr>
        <w:pStyle w:val="11"/>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kern w:val="0"/>
          <w:sz w:val="24"/>
          <w:szCs w:val="24"/>
          <w:lang w:val="en-US" w:eastAsia="zh-CN" w:bidi="ar-SA"/>
        </w:rPr>
      </w:pPr>
      <w:r>
        <w:rPr>
          <w:rFonts w:hint="eastAsia" w:ascii="黑体" w:eastAsia="黑体"/>
          <w:lang w:eastAsia="zh-CN"/>
        </w:rPr>
        <w:t>关键词：</w:t>
      </w:r>
      <w:r>
        <w:rPr>
          <w:rFonts w:hint="eastAsia" w:ascii="宋体" w:hAnsi="宋体" w:eastAsia="宋体" w:cs="宋体"/>
          <w:kern w:val="0"/>
          <w:sz w:val="24"/>
          <w:szCs w:val="24"/>
          <w:lang w:val="en-US" w:eastAsia="zh-CN" w:bidi="ar-SA"/>
        </w:rPr>
        <w:t>智能电网；运维管理；Spring AI；检索增强生成；风电功率预测</w:t>
      </w:r>
    </w:p>
    <w:p w14:paraId="39AB7E0C">
      <w:r>
        <w:br w:type="page"/>
      </w:r>
    </w:p>
    <w:p w14:paraId="335B3459">
      <w:pPr>
        <w:widowControl w:val="0"/>
        <w:tabs>
          <w:tab w:val="left" w:pos="0"/>
        </w:tabs>
        <w:spacing w:before="156" w:beforeLines="50" w:after="156" w:afterLines="50" w:line="360" w:lineRule="auto"/>
        <w:ind w:firstLine="641"/>
        <w:jc w:val="center"/>
        <w:rPr>
          <w:b/>
          <w:sz w:val="32"/>
          <w:szCs w:val="32"/>
        </w:rPr>
      </w:pPr>
      <w:bookmarkStart w:id="9" w:name="_Toc105491689"/>
      <w:r>
        <w:rPr>
          <w:b/>
          <w:sz w:val="32"/>
          <w:szCs w:val="32"/>
        </w:rPr>
        <w:t>ABSTRACT</w:t>
      </w:r>
      <w:bookmarkEnd w:id="9"/>
    </w:p>
    <w:p w14:paraId="481EEE6C">
      <w:pPr>
        <w:widowControl w:val="0"/>
        <w:tabs>
          <w:tab w:val="left" w:pos="0"/>
        </w:tabs>
        <w:spacing w:before="156" w:beforeLines="50" w:after="156" w:afterLines="50" w:line="360" w:lineRule="auto"/>
        <w:ind w:firstLine="641"/>
        <w:jc w:val="both"/>
        <w:rPr>
          <w:rFonts w:hint="eastAsia" w:ascii="Times New Roman" w:hAnsi="Times New Roman" w:eastAsia="E-BZ+ZCQCXt-3" w:cs="Times New Roman"/>
          <w:kern w:val="0"/>
          <w:sz w:val="24"/>
          <w:szCs w:val="24"/>
          <w:lang w:eastAsia="zh-CN"/>
        </w:rPr>
      </w:pPr>
      <w:r>
        <w:rPr>
          <w:rFonts w:hint="eastAsia" w:ascii="Times New Roman" w:hAnsi="Times New Roman" w:eastAsia="E-BZ+ZCQCXt-3" w:cs="Times New Roman"/>
          <w:kern w:val="0"/>
          <w:sz w:val="24"/>
          <w:szCs w:val="24"/>
          <w:lang w:eastAsia="zh-CN"/>
        </w:rPr>
        <w:t>The efficiency of power-grid operation and maintenance is closely related to how quickly faults are located and handled. During the project investigation, I found that device ledgers, alarm records, maintenance experience and technical manuals are often kept in separate places. Engineers therefore have to switch between pages, databases and documents before making a decision. Based on this problem, this thesis designs and implements a Spring AI based intelligent operation and maintenance platform for power-grid scenarios.</w:t>
      </w:r>
    </w:p>
    <w:p w14:paraId="2F785EE2">
      <w:pPr>
        <w:widowControl w:val="0"/>
        <w:tabs>
          <w:tab w:val="left" w:pos="0"/>
        </w:tabs>
        <w:spacing w:before="156" w:beforeLines="50" w:after="156" w:afterLines="50" w:line="360" w:lineRule="auto"/>
        <w:ind w:firstLine="641"/>
        <w:jc w:val="both"/>
        <w:rPr>
          <w:rFonts w:hint="eastAsia" w:ascii="Times New Roman" w:hAnsi="Times New Roman" w:eastAsia="E-BZ+ZCQCXt-3" w:cs="Times New Roman"/>
          <w:kern w:val="0"/>
          <w:sz w:val="24"/>
          <w:szCs w:val="24"/>
          <w:lang w:eastAsia="zh-CN"/>
        </w:rPr>
      </w:pPr>
      <w:r>
        <w:rPr>
          <w:rFonts w:hint="eastAsia" w:ascii="Times New Roman" w:hAnsi="Times New Roman" w:eastAsia="E-BZ+ZCQCXt-3" w:cs="Times New Roman"/>
          <w:kern w:val="0"/>
          <w:sz w:val="24"/>
          <w:szCs w:val="24"/>
          <w:lang w:eastAsia="zh-CN"/>
        </w:rPr>
        <w:t>The platform is developed on top of RuoYi-Vue. The back end uses Spring Boot 3, Spring Security, MyBatis and Spring AI, while the front end uses Vue 2, Element UI and ECharts. MySQL is used as the main database. The implemented functions include device management, status monitoring, rule-based alarms, RAG question answering, natural-language database query, maintenance work orders, wind-power prediction and internal message notification.</w:t>
      </w:r>
    </w:p>
    <w:p w14:paraId="2E64C7F2">
      <w:pPr>
        <w:widowControl w:val="0"/>
        <w:tabs>
          <w:tab w:val="left" w:pos="0"/>
        </w:tabs>
        <w:spacing w:before="156" w:beforeLines="50" w:after="156" w:afterLines="50" w:line="360" w:lineRule="auto"/>
        <w:ind w:firstLine="641"/>
        <w:jc w:val="both"/>
        <w:rPr>
          <w:rFonts w:hint="eastAsia" w:ascii="Times New Roman" w:hAnsi="Times New Roman" w:eastAsia="E-BZ+ZCQCXt-3" w:cs="Times New Roman"/>
          <w:kern w:val="0"/>
          <w:sz w:val="24"/>
          <w:szCs w:val="24"/>
          <w:lang w:eastAsia="zh-CN"/>
        </w:rPr>
      </w:pPr>
      <w:r>
        <w:rPr>
          <w:rFonts w:hint="eastAsia" w:ascii="Times New Roman" w:hAnsi="Times New Roman" w:eastAsia="E-BZ+ZCQCXt-3" w:cs="Times New Roman"/>
          <w:kern w:val="0"/>
          <w:sz w:val="24"/>
          <w:szCs w:val="24"/>
          <w:lang w:eastAsia="zh-CN"/>
        </w:rPr>
        <w:t>For the RAG function, uploaded maintenance documents are parsed, cleaned, split and stored as vectors before being used for retrieval-based answers. For wind-power prediction, the Java service calls a Python prediction service, where a GRU model performs short-term sequence inference and returns the result to the business system.</w:t>
      </w:r>
    </w:p>
    <w:p w14:paraId="5CF4DD7D">
      <w:pPr>
        <w:widowControl w:val="0"/>
        <w:tabs>
          <w:tab w:val="left" w:pos="0"/>
        </w:tabs>
        <w:spacing w:before="156" w:beforeLines="50" w:after="156" w:afterLines="50" w:line="360" w:lineRule="auto"/>
        <w:ind w:firstLine="641"/>
        <w:jc w:val="both"/>
        <w:rPr>
          <w:rFonts w:hint="eastAsia" w:ascii="Times New Roman" w:hAnsi="Times New Roman" w:eastAsia="E-BZ+ZCQCXt-3" w:cs="Times New Roman"/>
          <w:kern w:val="0"/>
          <w:sz w:val="24"/>
          <w:szCs w:val="24"/>
          <w:lang w:eastAsia="zh-CN"/>
        </w:rPr>
      </w:pPr>
      <w:r>
        <w:rPr>
          <w:rFonts w:hint="eastAsia" w:ascii="Times New Roman" w:hAnsi="Times New Roman" w:eastAsia="E-BZ+ZCQCXt-3" w:cs="Times New Roman"/>
          <w:kern w:val="0"/>
          <w:sz w:val="24"/>
          <w:szCs w:val="24"/>
          <w:lang w:eastAsia="zh-CN"/>
        </w:rPr>
        <w:t>The system was tested in a local deployment environment. The verification covered normal function flows, abnormal inputs, role permissions and browser compatibility. The results show that the main modules can run correctly and support a basic closed loop among alarms, work orders, intelligent question answering and prediction results.</w:t>
      </w:r>
    </w:p>
    <w:p w14:paraId="60CA7EEF">
      <w:pPr>
        <w:widowControl w:val="0"/>
        <w:tabs>
          <w:tab w:val="left" w:pos="0"/>
        </w:tabs>
        <w:spacing w:before="156" w:beforeLines="50" w:after="156" w:afterLines="50" w:line="360" w:lineRule="auto"/>
        <w:jc w:val="both"/>
        <w:rPr>
          <w:rFonts w:hint="eastAsia" w:ascii="Times New Roman" w:hAnsi="Times New Roman" w:cs="Times New Roman"/>
          <w:color w:val="000000"/>
          <w:kern w:val="2"/>
          <w:sz w:val="24"/>
          <w:szCs w:val="24"/>
          <w:lang w:eastAsia="zh-CN"/>
        </w:rPr>
      </w:pPr>
      <w:r>
        <w:rPr>
          <w:rFonts w:hint="eastAsia" w:eastAsia="黑体" w:cs="Times New Roman"/>
          <w:b/>
          <w:color w:val="000000"/>
          <w:kern w:val="2"/>
          <w:sz w:val="24"/>
          <w:szCs w:val="24"/>
          <w:lang w:eastAsia="zh-CN"/>
        </w:rPr>
        <w:t>Keywords:</w:t>
      </w:r>
      <w:r>
        <w:rPr>
          <w:rFonts w:hint="eastAsia" w:ascii="Times New Roman" w:hAnsi="Times New Roman" w:cs="Times New Roman"/>
          <w:color w:val="000000"/>
          <w:kern w:val="2"/>
          <w:sz w:val="24"/>
          <w:szCs w:val="24"/>
          <w:lang w:eastAsia="zh-CN"/>
        </w:rPr>
        <w:t>smart grid; operation and maintenance management; Spring AI; retrieval-augmented generation; wind power forecasting</w:t>
      </w:r>
    </w:p>
    <w:p w14:paraId="5E5E7EED">
      <w:pPr>
        <w:rPr>
          <w:rFonts w:ascii="Times New Roman" w:hAnsi="Times New Roman" w:eastAsia="宋体" w:cs="Times New Roman"/>
          <w:kern w:val="2"/>
          <w:sz w:val="21"/>
          <w:szCs w:val="22"/>
          <w:lang w:val="en-US" w:eastAsia="zh-CN" w:bidi="ar-SA"/>
        </w:rPr>
      </w:pPr>
      <w:r>
        <w:br w:type="page"/>
      </w:r>
    </w:p>
    <w:p w14:paraId="7E24E1C2">
      <w:pPr>
        <w:tabs>
          <w:tab w:val="right" w:pos="8787"/>
        </w:tabs>
        <w:bidi w:val="0"/>
        <w:spacing w:after="240" w:line="400" w:lineRule="exact"/>
        <w:ind w:left="0" w:firstLine="0"/>
        <w:jc w:val="center"/>
        <w:rPr>
          <w:rFonts w:hint="default" w:ascii="Times New Roman" w:hAnsi="Times New Roman" w:eastAsia="黑体" w:cs="Times New Roman"/>
          <w:b w:val="0"/>
          <w:color w:val="000000"/>
          <w:sz w:val="32"/>
          <w:szCs w:val="32"/>
          <w:lang w:eastAsia="zh-CN"/>
        </w:rPr>
      </w:pPr>
      <w:r>
        <w:rPr>
          <w:rFonts w:hint="default" w:ascii="Times New Roman" w:hAnsi="Times New Roman" w:eastAsia="黑体" w:cs="Times New Roman"/>
          <w:b w:val="0"/>
          <w:color w:val="000000"/>
          <w:sz w:val="32"/>
          <w:szCs w:val="32"/>
          <w:lang w:eastAsia="zh-CN"/>
        </w:rPr>
        <w:t>目  录</w:t>
      </w:r>
    </w:p>
    <w:p w14:paraId="3870E2C6">
      <w:pPr>
        <w:tabs>
          <w:tab w:val="right" w:leader="dot" w:pos="8504"/>
        </w:tabs>
        <w:bidi w:val="0"/>
        <w:spacing w:after="0" w:line="400" w:lineRule="exact"/>
        <w:ind w:left="0" w:right="0" w:firstLine="0"/>
        <w:jc w:val="left"/>
        <w:rPr>
          <w:rFonts w:hint="default" w:ascii="Times New Roman" w:hAnsi="Times New Roman" w:eastAsia="黑体" w:cs="Times New Roman"/>
          <w:b w:val="0"/>
          <w:color w:val="000000"/>
          <w:sz w:val="24"/>
          <w:lang w:eastAsia="zh-CN"/>
        </w:rPr>
      </w:pPr>
      <w:r>
        <w:rPr>
          <w:rFonts w:hint="default" w:ascii="Times New Roman" w:hAnsi="Times New Roman" w:eastAsia="宋体" w:cs="Times New Roman"/>
          <w:b w:val="0"/>
          <w:color w:val="000000"/>
          <w:sz w:val="24"/>
          <w:lang w:eastAsia="zh-CN"/>
        </w:rPr>
        <w:t>1 绪论</w:t>
      </w:r>
      <w:r>
        <w:rPr>
          <w:rFonts w:hint="default" w:ascii="Times New Roman" w:hAnsi="Times New Roman" w:eastAsia="黑体" w:cs="Times New Roman"/>
          <w:b w:val="0"/>
          <w:color w:val="000000"/>
          <w:sz w:val="24"/>
          <w:lang w:eastAsia="zh-CN"/>
        </w:rPr>
        <w:tab/>
      </w:r>
      <w:r>
        <w:rPr>
          <w:rFonts w:hint="default" w:ascii="Times New Roman" w:hAnsi="Times New Roman" w:eastAsia="黑体" w:cs="Times New Roman"/>
          <w:b w:val="0"/>
          <w:color w:val="000000"/>
          <w:sz w:val="24"/>
          <w:lang w:eastAsia="zh-CN"/>
        </w:rPr>
        <w:t>1</w:t>
      </w:r>
    </w:p>
    <w:p w14:paraId="56DADC2E">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1.1 研究背景与意义</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1</w:t>
      </w:r>
    </w:p>
    <w:p w14:paraId="0C887056">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1.2 国内外研究现状</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1</w:t>
      </w:r>
    </w:p>
    <w:p w14:paraId="39F66CA3">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1.3 研究内容与研究意义</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2</w:t>
      </w:r>
    </w:p>
    <w:p w14:paraId="63C0B9DA">
      <w:pPr>
        <w:tabs>
          <w:tab w:val="right" w:leader="dot" w:pos="8504"/>
        </w:tabs>
        <w:bidi w:val="0"/>
        <w:spacing w:after="0" w:line="400" w:lineRule="exact"/>
        <w:ind w:left="0" w:right="0" w:firstLine="96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1.3.1 研究内容</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2</w:t>
      </w:r>
    </w:p>
    <w:p w14:paraId="28CB6FCD">
      <w:pPr>
        <w:tabs>
          <w:tab w:val="right" w:leader="dot" w:pos="8504"/>
        </w:tabs>
        <w:bidi w:val="0"/>
        <w:spacing w:after="0" w:line="400" w:lineRule="exact"/>
        <w:ind w:left="0" w:right="0" w:firstLine="96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1.3.2 研究意义</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3</w:t>
      </w:r>
    </w:p>
    <w:p w14:paraId="31B4F081">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1.4 论文结构</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3</w:t>
      </w:r>
    </w:p>
    <w:p w14:paraId="34B1D963">
      <w:pPr>
        <w:tabs>
          <w:tab w:val="right" w:leader="dot" w:pos="8504"/>
        </w:tabs>
        <w:bidi w:val="0"/>
        <w:spacing w:after="0" w:line="400" w:lineRule="exact"/>
        <w:ind w:left="0" w:right="0" w:firstLine="0"/>
        <w:jc w:val="left"/>
        <w:rPr>
          <w:rFonts w:hint="default" w:ascii="Times New Roman" w:hAnsi="Times New Roman" w:eastAsia="黑体" w:cs="Times New Roman"/>
          <w:b w:val="0"/>
          <w:color w:val="000000"/>
          <w:sz w:val="24"/>
          <w:lang w:eastAsia="zh-CN"/>
        </w:rPr>
      </w:pPr>
      <w:r>
        <w:rPr>
          <w:rFonts w:hint="default" w:ascii="Times New Roman" w:hAnsi="Times New Roman" w:eastAsia="宋体" w:cs="Times New Roman"/>
          <w:b w:val="0"/>
          <w:color w:val="000000"/>
          <w:sz w:val="24"/>
          <w:lang w:eastAsia="zh-CN"/>
        </w:rPr>
        <w:t>2 系统需求分析</w:t>
      </w:r>
      <w:r>
        <w:rPr>
          <w:rFonts w:hint="default" w:ascii="Times New Roman" w:hAnsi="Times New Roman" w:eastAsia="黑体" w:cs="Times New Roman"/>
          <w:b w:val="0"/>
          <w:color w:val="000000"/>
          <w:sz w:val="24"/>
          <w:lang w:eastAsia="zh-CN"/>
        </w:rPr>
        <w:tab/>
      </w:r>
      <w:r>
        <w:rPr>
          <w:rFonts w:hint="default" w:ascii="Times New Roman" w:hAnsi="Times New Roman" w:eastAsia="黑体" w:cs="Times New Roman"/>
          <w:b w:val="0"/>
          <w:color w:val="000000"/>
          <w:sz w:val="24"/>
          <w:lang w:eastAsia="zh-CN"/>
        </w:rPr>
        <w:t>4</w:t>
      </w:r>
    </w:p>
    <w:p w14:paraId="1F9621C3">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2.1 业务功能需求</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4</w:t>
      </w:r>
    </w:p>
    <w:p w14:paraId="1786DEEE">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2.2 非功能与安全需求</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5</w:t>
      </w:r>
    </w:p>
    <w:p w14:paraId="2C0D7BEE">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2.3 术语说明</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5</w:t>
      </w:r>
    </w:p>
    <w:p w14:paraId="65FDE5F7">
      <w:pPr>
        <w:tabs>
          <w:tab w:val="right" w:leader="dot" w:pos="8504"/>
        </w:tabs>
        <w:bidi w:val="0"/>
        <w:spacing w:after="0" w:line="400" w:lineRule="exact"/>
        <w:ind w:left="0" w:right="0" w:firstLine="0"/>
        <w:jc w:val="left"/>
        <w:rPr>
          <w:rFonts w:hint="default" w:ascii="Times New Roman" w:hAnsi="Times New Roman" w:eastAsia="黑体" w:cs="Times New Roman"/>
          <w:b w:val="0"/>
          <w:color w:val="000000"/>
          <w:sz w:val="24"/>
          <w:lang w:eastAsia="zh-CN"/>
        </w:rPr>
      </w:pPr>
      <w:r>
        <w:rPr>
          <w:rFonts w:hint="default" w:ascii="Times New Roman" w:hAnsi="Times New Roman" w:eastAsia="宋体" w:cs="Times New Roman"/>
          <w:b w:val="0"/>
          <w:color w:val="000000"/>
          <w:sz w:val="24"/>
          <w:lang w:eastAsia="zh-CN"/>
        </w:rPr>
        <w:t>3 系统总体设计</w:t>
      </w:r>
      <w:r>
        <w:rPr>
          <w:rFonts w:hint="default" w:ascii="Times New Roman" w:hAnsi="Times New Roman" w:eastAsia="黑体" w:cs="Times New Roman"/>
          <w:b w:val="0"/>
          <w:color w:val="000000"/>
          <w:sz w:val="24"/>
          <w:lang w:eastAsia="zh-CN"/>
        </w:rPr>
        <w:tab/>
      </w:r>
      <w:r>
        <w:rPr>
          <w:rFonts w:hint="default" w:ascii="Times New Roman" w:hAnsi="Times New Roman" w:eastAsia="黑体" w:cs="Times New Roman"/>
          <w:b w:val="0"/>
          <w:color w:val="000000"/>
          <w:sz w:val="24"/>
          <w:lang w:eastAsia="zh-CN"/>
        </w:rPr>
        <w:t>6</w:t>
      </w:r>
    </w:p>
    <w:p w14:paraId="3AD71912">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3.1 逻辑架构与技术选型</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6</w:t>
      </w:r>
    </w:p>
    <w:p w14:paraId="64AC5D5A">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3.2  数据库和业务流程</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8</w:t>
      </w:r>
    </w:p>
    <w:p w14:paraId="4107244E">
      <w:pPr>
        <w:tabs>
          <w:tab w:val="right" w:leader="dot" w:pos="8504"/>
        </w:tabs>
        <w:bidi w:val="0"/>
        <w:spacing w:after="0" w:line="400" w:lineRule="exact"/>
        <w:ind w:left="0" w:right="0" w:firstLine="0"/>
        <w:jc w:val="left"/>
        <w:rPr>
          <w:rFonts w:hint="default" w:ascii="Times New Roman" w:hAnsi="Times New Roman" w:eastAsia="黑体" w:cs="Times New Roman"/>
          <w:b w:val="0"/>
          <w:color w:val="000000"/>
          <w:sz w:val="24"/>
          <w:lang w:val="en-US" w:eastAsia="zh-CN"/>
        </w:rPr>
      </w:pPr>
      <w:r>
        <w:rPr>
          <w:rFonts w:hint="default" w:ascii="Times New Roman" w:hAnsi="Times New Roman" w:eastAsia="宋体" w:cs="Times New Roman"/>
          <w:b w:val="0"/>
          <w:color w:val="000000"/>
          <w:sz w:val="24"/>
          <w:lang w:eastAsia="zh-CN"/>
        </w:rPr>
        <w:t>4 系统详细设计与实现</w:t>
      </w:r>
      <w:r>
        <w:rPr>
          <w:rFonts w:hint="default" w:ascii="Times New Roman" w:hAnsi="Times New Roman" w:eastAsia="黑体" w:cs="Times New Roman"/>
          <w:b w:val="0"/>
          <w:color w:val="000000"/>
          <w:sz w:val="24"/>
          <w:lang w:eastAsia="zh-CN"/>
        </w:rPr>
        <w:tab/>
      </w:r>
      <w:r>
        <w:rPr>
          <w:rFonts w:hint="default" w:ascii="Times New Roman" w:hAnsi="Times New Roman" w:eastAsia="黑体" w:cs="Times New Roman"/>
          <w:b w:val="0"/>
          <w:color w:val="000000"/>
          <w:sz w:val="24"/>
          <w:lang w:eastAsia="zh-CN"/>
        </w:rPr>
        <w:t>1</w:t>
      </w:r>
      <w:r>
        <w:rPr>
          <w:rFonts w:hint="eastAsia" w:eastAsia="黑体" w:cs="Times New Roman"/>
          <w:b w:val="0"/>
          <w:color w:val="000000"/>
          <w:sz w:val="24"/>
          <w:lang w:val="en-US" w:eastAsia="zh-CN"/>
        </w:rPr>
        <w:t>4</w:t>
      </w:r>
    </w:p>
    <w:p w14:paraId="7F8BF159">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val="en-US" w:eastAsia="zh-CN"/>
        </w:rPr>
      </w:pPr>
      <w:r>
        <w:rPr>
          <w:rFonts w:hint="default" w:ascii="Times New Roman" w:hAnsi="Times New Roman" w:eastAsia="宋体" w:cs="Times New Roman"/>
          <w:b w:val="0"/>
          <w:color w:val="000000"/>
          <w:sz w:val="24"/>
          <w:lang w:eastAsia="zh-CN"/>
        </w:rPr>
        <w:t>4.1  设备多维数据与状态管理</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1</w:t>
      </w:r>
      <w:r>
        <w:rPr>
          <w:rFonts w:hint="eastAsia" w:cs="Times New Roman"/>
          <w:b w:val="0"/>
          <w:color w:val="000000"/>
          <w:sz w:val="24"/>
          <w:lang w:val="en-US" w:eastAsia="zh-CN"/>
        </w:rPr>
        <w:t>4</w:t>
      </w:r>
    </w:p>
    <w:p w14:paraId="64458A66">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val="en-US" w:eastAsia="zh-CN"/>
        </w:rPr>
      </w:pPr>
      <w:r>
        <w:rPr>
          <w:rFonts w:hint="default" w:ascii="Times New Roman" w:hAnsi="Times New Roman" w:eastAsia="宋体" w:cs="Times New Roman"/>
          <w:b w:val="0"/>
          <w:color w:val="000000"/>
          <w:sz w:val="24"/>
          <w:lang w:eastAsia="zh-CN"/>
        </w:rPr>
        <w:t>4.2 规则评估与告警联动</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1</w:t>
      </w:r>
      <w:r>
        <w:rPr>
          <w:rFonts w:hint="eastAsia" w:cs="Times New Roman"/>
          <w:b w:val="0"/>
          <w:color w:val="000000"/>
          <w:sz w:val="24"/>
          <w:lang w:val="en-US" w:eastAsia="zh-CN"/>
        </w:rPr>
        <w:t>5</w:t>
      </w:r>
    </w:p>
    <w:p w14:paraId="5DB5A00D">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val="en-US" w:eastAsia="zh-CN"/>
        </w:rPr>
      </w:pPr>
      <w:r>
        <w:rPr>
          <w:rFonts w:hint="default" w:ascii="Times New Roman" w:hAnsi="Times New Roman" w:eastAsia="宋体" w:cs="Times New Roman"/>
          <w:b w:val="0"/>
          <w:color w:val="000000"/>
          <w:sz w:val="24"/>
          <w:lang w:eastAsia="zh-CN"/>
        </w:rPr>
        <w:t>4.3  对话、RAG 与自然语言查库</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1</w:t>
      </w:r>
      <w:r>
        <w:rPr>
          <w:rFonts w:hint="eastAsia" w:cs="Times New Roman"/>
          <w:b w:val="0"/>
          <w:color w:val="000000"/>
          <w:sz w:val="24"/>
          <w:lang w:val="en-US" w:eastAsia="zh-CN"/>
        </w:rPr>
        <w:t>5</w:t>
      </w:r>
    </w:p>
    <w:p w14:paraId="1EBC645C">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val="en-US" w:eastAsia="zh-CN"/>
        </w:rPr>
      </w:pPr>
      <w:r>
        <w:rPr>
          <w:rFonts w:hint="default" w:ascii="Times New Roman" w:hAnsi="Times New Roman" w:eastAsia="宋体" w:cs="Times New Roman"/>
          <w:b w:val="0"/>
          <w:color w:val="000000"/>
          <w:sz w:val="24"/>
          <w:lang w:eastAsia="zh-CN"/>
        </w:rPr>
        <w:t>4.4 运维表单与预测服务集成</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1</w:t>
      </w:r>
      <w:r>
        <w:rPr>
          <w:rFonts w:hint="eastAsia" w:cs="Times New Roman"/>
          <w:b w:val="0"/>
          <w:color w:val="000000"/>
          <w:sz w:val="24"/>
          <w:lang w:val="en-US" w:eastAsia="zh-CN"/>
        </w:rPr>
        <w:t>7</w:t>
      </w:r>
    </w:p>
    <w:p w14:paraId="37A242BD">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val="en-US" w:eastAsia="zh-CN"/>
        </w:rPr>
      </w:pPr>
      <w:r>
        <w:rPr>
          <w:rFonts w:hint="default" w:ascii="Times New Roman" w:hAnsi="Times New Roman" w:eastAsia="宋体" w:cs="Times New Roman"/>
          <w:b w:val="0"/>
          <w:color w:val="000000"/>
          <w:sz w:val="24"/>
          <w:lang w:eastAsia="zh-CN"/>
        </w:rPr>
        <w:t>4.5  消息推送、权限与工程化实现</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1</w:t>
      </w:r>
      <w:r>
        <w:rPr>
          <w:rFonts w:hint="eastAsia" w:cs="Times New Roman"/>
          <w:b w:val="0"/>
          <w:color w:val="000000"/>
          <w:sz w:val="24"/>
          <w:lang w:val="en-US" w:eastAsia="zh-CN"/>
        </w:rPr>
        <w:t>9</w:t>
      </w:r>
    </w:p>
    <w:p w14:paraId="489FDBE0">
      <w:pPr>
        <w:tabs>
          <w:tab w:val="right" w:leader="dot" w:pos="8504"/>
        </w:tabs>
        <w:bidi w:val="0"/>
        <w:spacing w:after="0" w:line="400" w:lineRule="exact"/>
        <w:ind w:left="0" w:right="0" w:firstLine="0"/>
        <w:jc w:val="left"/>
        <w:rPr>
          <w:rFonts w:hint="default" w:ascii="Times New Roman" w:hAnsi="Times New Roman" w:eastAsia="黑体" w:cs="Times New Roman"/>
          <w:b w:val="0"/>
          <w:color w:val="000000"/>
          <w:sz w:val="24"/>
          <w:lang w:eastAsia="zh-CN"/>
        </w:rPr>
      </w:pPr>
      <w:r>
        <w:rPr>
          <w:rFonts w:hint="default" w:ascii="Times New Roman" w:hAnsi="Times New Roman" w:eastAsia="宋体" w:cs="Times New Roman"/>
          <w:b w:val="0"/>
          <w:color w:val="000000"/>
          <w:sz w:val="24"/>
          <w:lang w:eastAsia="zh-CN"/>
        </w:rPr>
        <w:t>5 系统测试</w:t>
      </w:r>
      <w:r>
        <w:rPr>
          <w:rFonts w:hint="default" w:ascii="Times New Roman" w:hAnsi="Times New Roman" w:eastAsia="黑体" w:cs="Times New Roman"/>
          <w:b w:val="0"/>
          <w:color w:val="000000"/>
          <w:sz w:val="24"/>
          <w:lang w:eastAsia="zh-CN"/>
        </w:rPr>
        <w:tab/>
      </w:r>
      <w:r>
        <w:rPr>
          <w:rFonts w:hint="default" w:ascii="Times New Roman" w:hAnsi="Times New Roman" w:eastAsia="黑体" w:cs="Times New Roman"/>
          <w:b w:val="0"/>
          <w:color w:val="000000"/>
          <w:sz w:val="24"/>
          <w:lang w:eastAsia="zh-CN"/>
        </w:rPr>
        <w:t>20</w:t>
      </w:r>
    </w:p>
    <w:p w14:paraId="1C30782A">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5.1 测试环境与功能验证</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20</w:t>
      </w:r>
    </w:p>
    <w:p w14:paraId="6E36FBB1">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val="en-US" w:eastAsia="zh-CN"/>
        </w:rPr>
      </w:pPr>
      <w:r>
        <w:rPr>
          <w:rFonts w:hint="default" w:ascii="Times New Roman" w:hAnsi="Times New Roman" w:eastAsia="宋体" w:cs="Times New Roman"/>
          <w:b w:val="0"/>
          <w:color w:val="000000"/>
          <w:sz w:val="24"/>
          <w:lang w:eastAsia="zh-CN"/>
        </w:rPr>
        <w:t>5.2 性能、用例与兼容性</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2</w:t>
      </w:r>
      <w:r>
        <w:rPr>
          <w:rFonts w:hint="eastAsia" w:cs="Times New Roman"/>
          <w:b w:val="0"/>
          <w:color w:val="000000"/>
          <w:sz w:val="24"/>
          <w:lang w:val="en-US" w:eastAsia="zh-CN"/>
        </w:rPr>
        <w:t>6</w:t>
      </w:r>
    </w:p>
    <w:p w14:paraId="1C435DBC">
      <w:pPr>
        <w:tabs>
          <w:tab w:val="right" w:leader="dot" w:pos="8504"/>
        </w:tabs>
        <w:bidi w:val="0"/>
        <w:spacing w:after="0" w:line="400" w:lineRule="exact"/>
        <w:ind w:left="0" w:right="0" w:firstLine="480"/>
        <w:jc w:val="left"/>
        <w:rPr>
          <w:rFonts w:hint="default" w:ascii="Times New Roman" w:hAnsi="Times New Roman" w:eastAsia="宋体" w:cs="Times New Roman"/>
          <w:b w:val="0"/>
          <w:color w:val="000000"/>
          <w:sz w:val="24"/>
          <w:lang w:eastAsia="zh-CN"/>
        </w:rPr>
      </w:pPr>
      <w:r>
        <w:rPr>
          <w:rFonts w:hint="default" w:ascii="Times New Roman" w:hAnsi="Times New Roman" w:eastAsia="宋体" w:cs="Times New Roman"/>
          <w:b w:val="0"/>
          <w:color w:val="000000"/>
          <w:sz w:val="24"/>
          <w:lang w:eastAsia="zh-CN"/>
        </w:rPr>
        <w:t>5.3 局限性</w:t>
      </w:r>
      <w:r>
        <w:rPr>
          <w:rFonts w:hint="default" w:ascii="Times New Roman" w:hAnsi="Times New Roman" w:eastAsia="宋体" w:cs="Times New Roman"/>
          <w:b w:val="0"/>
          <w:color w:val="000000"/>
          <w:sz w:val="24"/>
          <w:lang w:eastAsia="zh-CN"/>
        </w:rPr>
        <w:tab/>
      </w:r>
      <w:r>
        <w:rPr>
          <w:rFonts w:hint="default" w:ascii="Times New Roman" w:hAnsi="Times New Roman" w:eastAsia="宋体" w:cs="Times New Roman"/>
          <w:b w:val="0"/>
          <w:color w:val="000000"/>
          <w:sz w:val="24"/>
          <w:lang w:eastAsia="zh-CN"/>
        </w:rPr>
        <w:t>26</w:t>
      </w:r>
    </w:p>
    <w:p w14:paraId="3420119F">
      <w:pPr>
        <w:tabs>
          <w:tab w:val="right" w:leader="dot" w:pos="8504"/>
        </w:tabs>
        <w:bidi w:val="0"/>
        <w:spacing w:after="0" w:line="400" w:lineRule="exact"/>
        <w:ind w:left="0" w:right="0" w:firstLine="0"/>
        <w:jc w:val="left"/>
        <w:rPr>
          <w:rFonts w:hint="default" w:ascii="Times New Roman" w:hAnsi="Times New Roman" w:eastAsia="黑体" w:cs="Times New Roman"/>
          <w:b w:val="0"/>
          <w:color w:val="000000"/>
          <w:sz w:val="24"/>
          <w:lang w:val="en-US" w:eastAsia="zh-CN"/>
        </w:rPr>
      </w:pPr>
      <w:r>
        <w:rPr>
          <w:rFonts w:hint="default" w:ascii="Times New Roman" w:hAnsi="Times New Roman" w:eastAsia="宋体" w:cs="Times New Roman"/>
          <w:b w:val="0"/>
          <w:color w:val="000000"/>
          <w:sz w:val="24"/>
          <w:lang w:eastAsia="zh-CN"/>
        </w:rPr>
        <w:t>6 总结与展望</w:t>
      </w:r>
      <w:r>
        <w:rPr>
          <w:rFonts w:hint="default" w:ascii="Times New Roman" w:hAnsi="Times New Roman" w:eastAsia="黑体" w:cs="Times New Roman"/>
          <w:b w:val="0"/>
          <w:color w:val="000000"/>
          <w:sz w:val="24"/>
          <w:lang w:eastAsia="zh-CN"/>
        </w:rPr>
        <w:tab/>
      </w:r>
      <w:r>
        <w:rPr>
          <w:rFonts w:hint="default" w:ascii="Times New Roman" w:hAnsi="Times New Roman" w:eastAsia="黑体" w:cs="Times New Roman"/>
          <w:b w:val="0"/>
          <w:color w:val="000000"/>
          <w:sz w:val="24"/>
          <w:lang w:eastAsia="zh-CN"/>
        </w:rPr>
        <w:t>2</w:t>
      </w:r>
      <w:r>
        <w:rPr>
          <w:rFonts w:hint="eastAsia" w:eastAsia="黑体" w:cs="Times New Roman"/>
          <w:b w:val="0"/>
          <w:color w:val="000000"/>
          <w:sz w:val="24"/>
          <w:lang w:val="en-US" w:eastAsia="zh-CN"/>
        </w:rPr>
        <w:t>7</w:t>
      </w:r>
    </w:p>
    <w:p w14:paraId="73194527">
      <w:pPr>
        <w:tabs>
          <w:tab w:val="right" w:leader="dot" w:pos="8504"/>
        </w:tabs>
        <w:bidi w:val="0"/>
        <w:spacing w:after="0" w:line="400" w:lineRule="exact"/>
        <w:ind w:left="0" w:right="0" w:firstLine="0"/>
        <w:jc w:val="left"/>
        <w:rPr>
          <w:rFonts w:hint="default" w:ascii="Times New Roman" w:hAnsi="Times New Roman" w:eastAsia="黑体" w:cs="Times New Roman"/>
          <w:b w:val="0"/>
          <w:color w:val="000000"/>
          <w:sz w:val="24"/>
          <w:lang w:val="en-US" w:eastAsia="zh-CN"/>
        </w:rPr>
      </w:pPr>
      <w:r>
        <w:rPr>
          <w:rFonts w:hint="default" w:ascii="Times New Roman" w:hAnsi="Times New Roman" w:eastAsia="宋体" w:cs="Times New Roman"/>
          <w:b w:val="0"/>
          <w:color w:val="000000"/>
          <w:sz w:val="24"/>
          <w:lang w:eastAsia="zh-CN"/>
        </w:rPr>
        <w:t>参考文献</w:t>
      </w:r>
      <w:r>
        <w:rPr>
          <w:rFonts w:hint="default" w:ascii="Times New Roman" w:hAnsi="Times New Roman" w:eastAsia="黑体" w:cs="Times New Roman"/>
          <w:b w:val="0"/>
          <w:color w:val="000000"/>
          <w:sz w:val="24"/>
          <w:lang w:eastAsia="zh-CN"/>
        </w:rPr>
        <w:tab/>
      </w:r>
      <w:r>
        <w:rPr>
          <w:rFonts w:hint="default" w:ascii="Times New Roman" w:hAnsi="Times New Roman" w:eastAsia="黑体" w:cs="Times New Roman"/>
          <w:b w:val="0"/>
          <w:color w:val="000000"/>
          <w:sz w:val="24"/>
          <w:lang w:eastAsia="zh-CN"/>
        </w:rPr>
        <w:t>2</w:t>
      </w:r>
      <w:r>
        <w:rPr>
          <w:rFonts w:hint="eastAsia" w:eastAsia="黑体" w:cs="Times New Roman"/>
          <w:b w:val="0"/>
          <w:color w:val="000000"/>
          <w:sz w:val="24"/>
          <w:lang w:val="en-US" w:eastAsia="zh-CN"/>
        </w:rPr>
        <w:t>8</w:t>
      </w:r>
    </w:p>
    <w:p w14:paraId="0555019B">
      <w:pPr>
        <w:tabs>
          <w:tab w:val="right" w:leader="dot" w:pos="8504"/>
        </w:tabs>
        <w:spacing w:after="0" w:line="400" w:lineRule="exact"/>
        <w:ind w:left="0" w:right="0" w:firstLine="0"/>
        <w:jc w:val="left"/>
        <w:rPr>
          <w:rFonts w:hint="default" w:ascii="Times New Roman" w:hAnsi="Times New Roman" w:eastAsia="黑体" w:cs="Times New Roman"/>
          <w:b w:val="0"/>
          <w:color w:val="000000"/>
          <w:sz w:val="24"/>
          <w:lang w:val="en-US" w:eastAsia="zh-CN"/>
        </w:rPr>
      </w:pPr>
      <w:r>
        <w:rPr>
          <w:rFonts w:hint="default" w:ascii="Times New Roman" w:hAnsi="Times New Roman" w:eastAsia="宋体" w:cs="Times New Roman"/>
          <w:b w:val="0"/>
          <w:color w:val="000000"/>
          <w:sz w:val="24"/>
          <w:lang w:eastAsia="zh-CN"/>
        </w:rPr>
        <w:t>致  谢</w:t>
      </w:r>
      <w:r>
        <w:rPr>
          <w:rFonts w:hint="default" w:ascii="Times New Roman" w:hAnsi="Times New Roman" w:eastAsia="黑体" w:cs="Times New Roman"/>
          <w:b w:val="0"/>
          <w:color w:val="000000"/>
          <w:sz w:val="24"/>
          <w:lang w:eastAsia="zh-CN"/>
        </w:rPr>
        <w:tab/>
      </w:r>
      <w:r>
        <w:rPr>
          <w:rFonts w:hint="eastAsia" w:eastAsia="黑体" w:cs="Times New Roman"/>
          <w:b w:val="0"/>
          <w:color w:val="000000"/>
          <w:sz w:val="24"/>
          <w:lang w:val="en-US" w:eastAsia="zh-CN"/>
        </w:rPr>
        <w:t>30</w:t>
      </w:r>
    </w:p>
    <w:p w14:paraId="22A7837C">
      <w:pPr>
        <w:rPr>
          <w:rFonts w:hint="eastAsia" w:cs="Times New Roman"/>
          <w:b w:val="0"/>
          <w:color w:val="000000"/>
          <w:sz w:val="24"/>
          <w:lang w:eastAsia="zh-CN"/>
        </w:rPr>
      </w:pPr>
    </w:p>
    <w:p w14:paraId="07E49819">
      <w:pPr>
        <w:pStyle w:val="2"/>
        <w:keepNext w:val="0"/>
        <w:keepLines w:val="0"/>
        <w:pageBreakBefore w:val="0"/>
        <w:widowControl/>
        <w:kinsoku/>
        <w:wordWrap/>
        <w:overflowPunct/>
        <w:topLinePunct w:val="0"/>
        <w:autoSpaceDE/>
        <w:autoSpaceDN/>
        <w:bidi w:val="0"/>
        <w:adjustRightInd/>
        <w:snapToGrid/>
        <w:spacing w:before="240" w:after="240" w:line="360" w:lineRule="auto"/>
        <w:ind w:firstLine="0"/>
        <w:jc w:val="center"/>
        <w:textAlignment w:val="auto"/>
        <w:rPr>
          <w:rFonts w:hint="default" w:ascii="Times New Roman" w:hAnsi="Times New Roman" w:eastAsia="黑体" w:cs="Times New Roman"/>
          <w:b w:val="0"/>
          <w:bCs/>
          <w:snapToGrid w:val="0"/>
          <w:color w:val="000000"/>
          <w:kern w:val="0"/>
          <w:sz w:val="32"/>
          <w:szCs w:val="36"/>
          <w:lang w:val="en-US" w:eastAsia="zh-CN" w:bidi="ar-SA"/>
        </w:rPr>
        <w:sectPr>
          <w:headerReference r:id="rId5" w:type="default"/>
          <w:pgSz w:w="11906" w:h="16838"/>
          <w:pgMar w:top="1701" w:right="1417" w:bottom="1417" w:left="1417" w:header="850" w:footer="850" w:gutter="0"/>
          <w:pgBorders>
            <w:top w:val="none" w:sz="0" w:space="0"/>
            <w:left w:val="none" w:sz="0" w:space="0"/>
            <w:bottom w:val="none" w:sz="0" w:space="0"/>
            <w:right w:val="none" w:sz="0" w:space="0"/>
          </w:pgBorders>
          <w:pgNumType w:fmt="decimal" w:start="1"/>
          <w:cols w:space="720" w:num="1"/>
          <w:docGrid w:linePitch="360" w:charSpace="0"/>
        </w:sectPr>
      </w:pPr>
    </w:p>
    <w:p w14:paraId="65F21845">
      <w:pPr>
        <w:pStyle w:val="2"/>
        <w:keepNext w:val="0"/>
        <w:keepLines w:val="0"/>
        <w:pageBreakBefore w:val="0"/>
        <w:widowControl/>
        <w:kinsoku/>
        <w:wordWrap/>
        <w:overflowPunct/>
        <w:topLinePunct w:val="0"/>
        <w:autoSpaceDE/>
        <w:autoSpaceDN/>
        <w:bidi w:val="0"/>
        <w:adjustRightInd/>
        <w:snapToGrid/>
        <w:spacing w:before="240" w:after="240" w:line="360" w:lineRule="auto"/>
        <w:ind w:firstLine="0"/>
        <w:jc w:val="center"/>
        <w:textAlignment w:val="auto"/>
        <w:rPr>
          <w:rFonts w:hint="default" w:ascii="Times New Roman" w:hAnsi="Times New Roman" w:eastAsia="黑体" w:cs="Times New Roman"/>
          <w:b w:val="0"/>
          <w:bCs/>
          <w:snapToGrid w:val="0"/>
          <w:color w:val="000000"/>
          <w:kern w:val="0"/>
          <w:sz w:val="32"/>
          <w:szCs w:val="36"/>
          <w:lang w:val="en-US" w:eastAsia="zh-CN" w:bidi="ar-SA"/>
        </w:rPr>
      </w:pPr>
      <w:bookmarkStart w:id="10" w:name="_Toc9167"/>
      <w:r>
        <w:rPr>
          <w:rFonts w:hint="default" w:ascii="Times New Roman" w:hAnsi="Times New Roman" w:eastAsia="黑体" w:cs="Times New Roman"/>
          <w:b w:val="0"/>
          <w:bCs/>
          <w:snapToGrid w:val="0"/>
          <w:color w:val="000000"/>
          <w:kern w:val="0"/>
          <w:sz w:val="32"/>
          <w:szCs w:val="36"/>
          <w:lang w:val="en-US" w:eastAsia="zh-CN" w:bidi="ar-SA"/>
        </w:rPr>
        <w:t>1  绪论</w:t>
      </w:r>
      <w:bookmarkEnd w:id="10"/>
    </w:p>
    <w:p w14:paraId="61665FCA">
      <w:pPr>
        <w:pStyle w:val="12"/>
        <w:spacing w:before="156" w:after="156" w:line="240" w:lineRule="auto"/>
        <w:rPr>
          <w:rFonts w:hint="default" w:cs="Times New Roman"/>
          <w:lang w:val="en-US" w:eastAsia="zh-CN"/>
        </w:rPr>
      </w:pPr>
      <w:bookmarkStart w:id="11" w:name="_Toc18595"/>
      <w:r>
        <w:rPr>
          <w:rFonts w:hint="default" w:cs="Times New Roman"/>
          <w:lang w:val="en-US" w:eastAsia="zh-CN"/>
        </w:rPr>
        <w:t>1.1 研究背景与意义</w:t>
      </w:r>
      <w:bookmarkEnd w:id="11"/>
    </w:p>
    <w:p w14:paraId="656B434F">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从本课题接触到的电网运维场景看，运维人员最常遇到的困难并不是单个功能缺失，而是信息分散带来的处理链条过长。设备基础信息、运行状态、告警记录、维修文档和人工经验各自独立保存时，故障定位往往需要依赖人工记忆和反复检索。随着设备数量增加和新能源接入比例提高，这种工作方式在响应速度、过程留痕和协同处理方面都会暴露出不足[14][15]。</w:t>
      </w:r>
    </w:p>
    <w:p w14:paraId="556AD961">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从技术演进看，电网运维已经从定期人工巡检逐步转向在线采集和辅助决策[17]。在线监测能够把电压、电流、温度、功率等数据留下来，但这些数据如果仍然分散在不同页面和文档中，现场人员仍需要花时间判断“哪台设备、什么异常、该按哪条经验处理”。风电、光伏接入后，出力波动也会让状态判断更加复杂[3]。因此，本文把规则告警、知识检索和短期预测放入同一后台，重点解决数据看得到但不容易用起来的问题。</w:t>
      </w:r>
    </w:p>
    <w:p w14:paraId="20EAF673">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基于上述背景，本文选择将设备管理、状态监测、知识问答、工单处理和预测分析放在同一平台中实现。这样设计的直接目的，是让设备状态变化、告警触发、经验查询和工单处理能够围绕同一设备编号展开，减少人为整理和重复录入。RAG 技术可用于把手册和故障经验转化为可检索知识[4]，GRU 等时序模型则可为短期趋势分析提供辅助依据[5]。</w:t>
      </w:r>
    </w:p>
    <w:p w14:paraId="6DC5721B">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本文完成的工作是一套面向电网运维业务的 Spring AI 应用系统。系统以 RuoYi-Vue 作为管理后台基础，结合 Spring Boot、Spring AI、MySQL、Redis、Vue 和 Python 预测服务，重点实现设备台账、规则告警、智能问答、自然语言查库、工单闭环和风电功率预测等模块，并通过测试验证其基本可用性。</w:t>
      </w:r>
    </w:p>
    <w:p w14:paraId="7C96B983">
      <w:pPr>
        <w:pStyle w:val="12"/>
        <w:spacing w:before="156" w:after="156" w:line="240" w:lineRule="auto"/>
        <w:rPr>
          <w:rFonts w:hint="default" w:cs="Times New Roman"/>
          <w:lang w:val="en-US" w:eastAsia="zh-CN"/>
        </w:rPr>
      </w:pPr>
      <w:bookmarkStart w:id="12" w:name="_Toc26781"/>
      <w:r>
        <w:rPr>
          <w:rFonts w:hint="default" w:cs="Times New Roman"/>
          <w:lang w:val="en-US" w:eastAsia="zh-CN"/>
        </w:rPr>
        <w:t>1.2 国内外研究现状</w:t>
      </w:r>
      <w:bookmarkEnd w:id="12"/>
    </w:p>
    <w:p w14:paraId="0B268E1B">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现有电力运维研究一方面关注平台化建设，另一方面关注具体业务环节的智能化改造。工业互联网平台在设备接入和数据汇聚方面已有较多实践，国内电力行业的研究则更重视运维流程、人员角色和现场处置规则的结合[14][15]。这说明通用平台可以提供底座能力，但若要真正服务电网运维，还需要围绕设备、告警、工单和知识资料进行二次设计。</w:t>
      </w:r>
    </w:p>
    <w:p w14:paraId="2DBE9936">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技术框架方面，Java Web 项目中使用 Spring Boot 可以减少基础配置工作，RuoYi-Vue 已经提供了菜单、角色、权限、代码生成等后台管理能力[7][10]，比较适合作为毕业设计的工程底座。Spring AI 的价值在于把模型调用、向量检索和对话接口封装为较统一的组件[8]，DashScope 等平台则提供了可直接调用的在线模型服务[9]。本文选择这些技术，并不是单纯追求新技术堆叠，而是希望在现有管理系统结构中验证 AI 功能的接入方式。</w:t>
      </w:r>
    </w:p>
    <w:p w14:paraId="4DF3E11A">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设备状态监测和故障诊断是运维平台必须解决的基础环节。已有研究将机器学习用于异常识别、状态分类和故障检测，高芳等对电气设备故障检测算法的适用情况进行了整理[12]。这些成果说明算法能够辅助判断异常，但落实到本系统时，还需要把算法结果与设备编号、告警规则、接口返回和页面操作结合起来，否则很难形成完整业务流程。</w:t>
      </w:r>
    </w:p>
    <w:p w14:paraId="7DFEDE08">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新能源功率预测研究中，GRU、LSTM 和注意力机制等模型应用较多。刘茂强等将 GRU 用于风电功率超短期预测[2]，张胜等对新能源功率预测模型和场景进行了综述[3]，也有研究尝试使用 LSTM 与注意力机制改进序列建模效果[13]。结合本课题的开发周期和部署条件，本文没有继续增加复杂模型结构，而是采用较容易训练、接口也便于封装的 GRU 作为预测服务核心。</w:t>
      </w:r>
    </w:p>
    <w:p w14:paraId="24487323">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在知识问答方面，RAG 通过先检索资料再组织回答的方式，为行业文档问答提供了可借鉴思路[4]。GRU 的门控结构研究也为时序预测模型设计提供了理论基础[5]。综合来看，故障检测、功率预测和知识问答等方向已有不少单点成果，但如何在一个 Java 企业级系统中把这些能力与权限、工单、消息和数据库查询流程结合起来，仍有进一步实践空间。</w:t>
      </w:r>
    </w:p>
    <w:p w14:paraId="1BFB3B0D">
      <w:pPr>
        <w:pStyle w:val="12"/>
        <w:spacing w:before="156" w:after="156" w:line="240" w:lineRule="auto"/>
        <w:rPr>
          <w:rFonts w:hint="default" w:cs="Times New Roman"/>
          <w:lang w:val="en-US" w:eastAsia="zh-CN"/>
        </w:rPr>
      </w:pPr>
      <w:bookmarkStart w:id="13" w:name="_Toc2243"/>
      <w:r>
        <w:rPr>
          <w:rFonts w:hint="default" w:cs="Times New Roman"/>
          <w:lang w:val="en-US" w:eastAsia="zh-CN"/>
        </w:rPr>
        <w:t>1.3 研究内容与研究意义</w:t>
      </w:r>
      <w:bookmarkEnd w:id="13"/>
    </w:p>
    <w:p w14:paraId="16D838E5">
      <w:pPr>
        <w:pStyle w:val="14"/>
        <w:spacing w:before="156" w:after="156" w:line="240" w:lineRule="auto"/>
        <w:rPr>
          <w:rFonts w:hint="default" w:cs="Times New Roman"/>
          <w:lang w:val="en-US" w:eastAsia="zh-CN"/>
        </w:rPr>
      </w:pPr>
      <w:bookmarkStart w:id="14" w:name="_Toc26052"/>
      <w:r>
        <w:rPr>
          <w:rFonts w:hint="default" w:cs="Times New Roman"/>
          <w:lang w:val="en-US" w:eastAsia="zh-CN"/>
        </w:rPr>
        <w:t>1.3.1 研究内容</w:t>
      </w:r>
      <w:bookmarkEnd w:id="14"/>
    </w:p>
    <w:p w14:paraId="3A044C2C">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本课题的开发目标来自实际开发过程中的几个痛点：页面要能跑通，数据要能查到，处理记录要能追溯。围绕这些要求，我先把设备台账、状态记录、告警、知识文档、工单和预测结果之间的关系画出来，再逐步落到数据库表、后端接口和前端页面。系统接入 Spring AI 对话、RAG 检索、NL2SQL 查询和 GRU 预测服务后，仍保持模块化单体结构，这样在毕业设计周期内更便于联调、演示和排查问题。</w:t>
      </w:r>
    </w:p>
    <w:p w14:paraId="62E1EA98">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实现过程中，系统大致分为数据、业务和智能三个部分。MySQL 负责保存设备、告警、工单、对话和预测记录，Redis 主要用于缓存与告警去重辅助；业务层沿用 Spring Boot 分层写法，通过 Service 组织流程并用事务保证关键数据一致；智能层集中在 spring-ai 模块，负责大模型对话、RAG 问答和自然语言查库。风电预测部分单独由 Python 服务完成 GRU 推理，Java 后端只负责传参、接收结果、校验并写回数据库。</w:t>
      </w:r>
    </w:p>
    <w:p w14:paraId="7A638B4D">
      <w:pPr>
        <w:pStyle w:val="3"/>
        <w:spacing w:before="120" w:after="120" w:line="360" w:lineRule="auto"/>
        <w:ind w:firstLine="0"/>
        <w:jc w:val="left"/>
        <w:rPr>
          <w:rFonts w:hint="default" w:ascii="Times New Roman" w:hAnsi="Times New Roman" w:eastAsia="宋体" w:cs="Times New Roman"/>
          <w:b/>
          <w:bCs/>
          <w:snapToGrid w:val="0"/>
          <w:color w:val="auto"/>
          <w:kern w:val="0"/>
          <w:sz w:val="28"/>
          <w:szCs w:val="30"/>
          <w:lang w:val="en-US" w:eastAsia="zh-CN" w:bidi="ar-SA"/>
        </w:rPr>
      </w:pPr>
      <w:bookmarkStart w:id="15" w:name="_Toc7505"/>
      <w:r>
        <w:rPr>
          <w:rFonts w:hint="default" w:ascii="Times New Roman" w:hAnsi="Times New Roman" w:eastAsia="宋体" w:cs="Times New Roman"/>
          <w:b/>
          <w:bCs/>
          <w:snapToGrid w:val="0"/>
          <w:color w:val="auto"/>
          <w:kern w:val="0"/>
          <w:sz w:val="28"/>
          <w:szCs w:val="30"/>
          <w:lang w:val="en-US" w:eastAsia="zh-CN" w:bidi="ar-SA"/>
        </w:rPr>
        <w:t>1.3.2 研究意义</w:t>
      </w:r>
      <w:bookmarkEnd w:id="15"/>
    </w:p>
    <w:p w14:paraId="1A39359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b w:val="0"/>
          <w:color w:val="000000"/>
          <w:kern w:val="2"/>
          <w:sz w:val="24"/>
          <w:szCs w:val="24"/>
          <w:lang w:val="en-US" w:eastAsia="zh-CN" w:bidi="ar-SA"/>
        </w:rPr>
        <w:t>本研究的意义主要体现在以下三个层面。</w:t>
      </w:r>
    </w:p>
    <w:p w14:paraId="3654D90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b w:val="0"/>
          <w:color w:val="000000"/>
          <w:kern w:val="2"/>
          <w:sz w:val="24"/>
          <w:szCs w:val="24"/>
          <w:lang w:val="en-US" w:eastAsia="zh-CN" w:bidi="ar-SA"/>
        </w:rPr>
        <w:t>（1）工程实践层面。立足电网运维真实流程，本文将设备管理、规则告警、知识问答、工单流转与预测分析整合到统一平台，推动跨环节数据贯通与流程协同。基于现有实现，在一定程度上能够减少信息传递损耗，并提升故障响应效率与运维闭环能力</w:t>
      </w:r>
    </w:p>
    <w:p w14:paraId="08C62B0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b w:val="0"/>
          <w:color w:val="000000"/>
          <w:kern w:val="2"/>
          <w:sz w:val="24"/>
          <w:szCs w:val="24"/>
          <w:lang w:val="en-US" w:eastAsia="zh-CN" w:bidi="ar-SA"/>
        </w:rPr>
        <w:t>（2）技术融合层面。在同一业务系统内协同集成 Spring Boot、Spring AI、RAG 与时序预测模型，构建了由“规则约束—数据分析—智能辅助”共同驱动的技术框架。传统管理系统引入 AI 能力并非简单叠加功能，而是可以形成可复用的工程化方案。</w:t>
      </w:r>
    </w:p>
    <w:p w14:paraId="7AE8E18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Cs w:val="0"/>
          <w:color w:val="000000" w:themeColor="text1"/>
          <w:kern w:val="2"/>
          <w:sz w:val="28"/>
          <w:szCs w:val="28"/>
          <w:lang w:val="en-US" w:eastAsia="zh-CN"/>
          <w14:textFill>
            <w14:solidFill>
              <w14:schemeClr w14:val="tx1"/>
            </w14:solidFill>
          </w14:textFill>
        </w:rPr>
      </w:pPr>
      <w:r>
        <w:rPr>
          <w:rFonts w:hint="eastAsia" w:ascii="Times New Roman" w:hAnsi="Times New Roman" w:eastAsia="宋体" w:cs="Times New Roman"/>
          <w:b w:val="0"/>
          <w:color w:val="000000"/>
          <w:kern w:val="2"/>
          <w:sz w:val="24"/>
          <w:szCs w:val="24"/>
          <w:lang w:val="en-US" w:eastAsia="zh-CN" w:bidi="ar-SA"/>
        </w:rPr>
        <w:t>（3）应用推广层面。在保障核心业务稳定运行的前提下，系统通过超时控制、异常回退与服务降级机制提升运行速度，降低外部 AI 服务响应时间长对业务连续性的影响。进一步看，这一实现为电力、能源及其他工业运维场景的扩展应用提供了可借鉴的样例与方法基础。</w:t>
      </w:r>
    </w:p>
    <w:p w14:paraId="0482656F">
      <w:pPr>
        <w:pStyle w:val="12"/>
        <w:spacing w:before="156" w:after="156" w:line="240" w:lineRule="auto"/>
        <w:rPr>
          <w:rFonts w:hint="default" w:cs="Times New Roman"/>
          <w:lang w:val="en-US" w:eastAsia="zh-CN"/>
        </w:rPr>
      </w:pPr>
      <w:bookmarkStart w:id="16" w:name="_Toc13864"/>
      <w:r>
        <w:rPr>
          <w:rFonts w:hint="default" w:cs="Times New Roman"/>
          <w:lang w:val="en-US" w:eastAsia="zh-CN"/>
        </w:rPr>
        <w:t>1.4 论文结构</w:t>
      </w:r>
      <w:bookmarkEnd w:id="16"/>
    </w:p>
    <w:p w14:paraId="391BADE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color w:val="000000"/>
          <w:kern w:val="2"/>
          <w:sz w:val="24"/>
          <w:szCs w:val="24"/>
          <w:lang w:val="en-US" w:eastAsia="zh-CN" w:bidi="ar-SA"/>
        </w:rPr>
      </w:pPr>
      <w:r>
        <w:rPr>
          <w:rFonts w:hint="eastAsia" w:ascii="Times New Roman" w:hAnsi="Times New Roman" w:eastAsia="宋体" w:cs="Times New Roman"/>
          <w:b w:val="0"/>
          <w:color w:val="000000"/>
          <w:kern w:val="2"/>
          <w:sz w:val="24"/>
          <w:szCs w:val="24"/>
          <w:lang w:val="en-US" w:eastAsia="zh-CN" w:bidi="ar-SA"/>
        </w:rPr>
        <w:t>全文共六章：第一章介绍研究背景与国内外研究现状；第二章进行系统需求分析；第三章阐述系统总体设计；第四章详述各模块详细设计与实现；第五章给出测试环境、测试用例与结果分析；第六章总结全文并展望后续工作。</w:t>
      </w:r>
    </w:p>
    <w:p w14:paraId="0AB96D97">
      <w:pPr>
        <w:pStyle w:val="2"/>
        <w:keepNext w:val="0"/>
        <w:keepLines w:val="0"/>
        <w:pageBreakBefore w:val="0"/>
        <w:widowControl w:val="0"/>
        <w:tabs>
          <w:tab w:val="left" w:pos="0"/>
        </w:tabs>
        <w:kinsoku/>
        <w:wordWrap/>
        <w:overflowPunct/>
        <w:topLinePunct w:val="0"/>
        <w:autoSpaceDE/>
        <w:autoSpaceDN/>
        <w:bidi w:val="0"/>
        <w:adjustRightInd/>
        <w:snapToGrid w:val="0"/>
        <w:spacing w:before="240" w:beforeLines="50" w:after="240" w:afterLines="50" w:line="360" w:lineRule="auto"/>
        <w:ind w:firstLine="0"/>
        <w:jc w:val="center"/>
        <w:textAlignment w:val="auto"/>
        <w:outlineLvl w:val="0"/>
        <w:rPr>
          <w:rFonts w:hint="default" w:ascii="Times New Roman" w:hAnsi="Times New Roman" w:eastAsia="黑体" w:cs="Times New Roman"/>
          <w:b w:val="0"/>
          <w:bCs/>
          <w:snapToGrid w:val="0"/>
          <w:color w:val="000000"/>
          <w:kern w:val="0"/>
          <w:sz w:val="32"/>
          <w:szCs w:val="36"/>
          <w:lang w:val="en-US" w:eastAsia="zh-CN"/>
        </w:rPr>
      </w:pPr>
    </w:p>
    <w:p w14:paraId="222883A0">
      <w:pPr>
        <w:pStyle w:val="2"/>
        <w:keepNext w:val="0"/>
        <w:keepLines w:val="0"/>
        <w:pageBreakBefore w:val="0"/>
        <w:widowControl w:val="0"/>
        <w:tabs>
          <w:tab w:val="left" w:pos="0"/>
        </w:tabs>
        <w:kinsoku/>
        <w:wordWrap/>
        <w:overflowPunct/>
        <w:topLinePunct w:val="0"/>
        <w:autoSpaceDE/>
        <w:autoSpaceDN/>
        <w:bidi w:val="0"/>
        <w:adjustRightInd/>
        <w:snapToGrid w:val="0"/>
        <w:spacing w:before="240" w:beforeLines="50" w:after="240" w:afterLines="50" w:line="360" w:lineRule="auto"/>
        <w:ind w:firstLine="0"/>
        <w:jc w:val="center"/>
        <w:textAlignment w:val="auto"/>
        <w:outlineLvl w:val="0"/>
        <w:rPr>
          <w:rFonts w:hint="default" w:ascii="Times New Roman" w:hAnsi="Times New Roman" w:eastAsia="黑体" w:cs="Times New Roman"/>
          <w:b w:val="0"/>
          <w:bCs/>
          <w:snapToGrid w:val="0"/>
          <w:color w:val="000000"/>
          <w:kern w:val="0"/>
          <w:sz w:val="32"/>
          <w:szCs w:val="36"/>
          <w:lang w:val="en-US" w:eastAsia="zh-CN"/>
        </w:rPr>
      </w:pPr>
    </w:p>
    <w:p w14:paraId="4A3E65F4">
      <w:pPr>
        <w:pStyle w:val="2"/>
        <w:keepNext w:val="0"/>
        <w:keepLines w:val="0"/>
        <w:pageBreakBefore w:val="0"/>
        <w:widowControl w:val="0"/>
        <w:tabs>
          <w:tab w:val="left" w:pos="0"/>
        </w:tabs>
        <w:kinsoku/>
        <w:wordWrap/>
        <w:overflowPunct/>
        <w:topLinePunct w:val="0"/>
        <w:autoSpaceDE/>
        <w:autoSpaceDN/>
        <w:bidi w:val="0"/>
        <w:adjustRightInd/>
        <w:snapToGrid w:val="0"/>
        <w:spacing w:before="240" w:beforeLines="50" w:after="240" w:afterLines="50" w:line="360" w:lineRule="auto"/>
        <w:ind w:firstLine="0"/>
        <w:jc w:val="both"/>
        <w:textAlignment w:val="auto"/>
        <w:outlineLvl w:val="0"/>
        <w:rPr>
          <w:rFonts w:hint="default" w:ascii="Times New Roman" w:hAnsi="Times New Roman" w:eastAsia="黑体" w:cs="Times New Roman"/>
          <w:b w:val="0"/>
          <w:bCs/>
          <w:snapToGrid w:val="0"/>
          <w:color w:val="000000"/>
          <w:kern w:val="0"/>
          <w:sz w:val="32"/>
          <w:szCs w:val="36"/>
          <w:lang w:val="en-US" w:eastAsia="zh-CN"/>
        </w:rPr>
      </w:pPr>
      <w:bookmarkStart w:id="17" w:name="_Toc27549"/>
    </w:p>
    <w:p w14:paraId="0F3864F8">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val="en-US" w:eastAsia="zh-CN"/>
        </w:rPr>
      </w:pPr>
      <w:r>
        <w:rPr>
          <w:rFonts w:hint="default" w:cs="Times New Roman"/>
          <w:b/>
          <w:bCs/>
          <w:snapToGrid w:val="0"/>
          <w:kern w:val="0"/>
          <w:sz w:val="36"/>
          <w:szCs w:val="36"/>
          <w:lang w:val="en-US" w:eastAsia="zh-CN"/>
        </w:rPr>
        <w:t>2  系统需求分析</w:t>
      </w:r>
      <w:bookmarkEnd w:id="17"/>
    </w:p>
    <w:p w14:paraId="587BFDD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lang w:val="en-US" w:eastAsia="zh-CN"/>
        </w:rPr>
      </w:pPr>
      <w:r>
        <w:rPr>
          <w:rFonts w:ascii="Times New Roman" w:hAnsi="Times New Roman" w:eastAsia="宋体"/>
          <w:b w:val="0"/>
          <w:color w:val="000000"/>
          <w:sz w:val="24"/>
        </w:rPr>
        <w:t>本章先把系统要解决的问题边界说明清楚，再从业务功能、非功能约束和核心术语三个角度展开分析。这样处理的目的，是避免后续设计只停留在功能罗列上，而是把设备、告警、知识库、工单和预测之间的关系提前梳理清楚。</w:t>
      </w:r>
    </w:p>
    <w:p w14:paraId="51B89828">
      <w:pPr>
        <w:pStyle w:val="12"/>
        <w:spacing w:before="156" w:after="156" w:line="240" w:lineRule="auto"/>
        <w:rPr>
          <w:rFonts w:hint="default" w:cs="Times New Roman"/>
          <w:lang w:val="en-US" w:eastAsia="zh-CN"/>
        </w:rPr>
      </w:pPr>
      <w:bookmarkStart w:id="18" w:name="_Toc20483"/>
      <w:r>
        <w:rPr>
          <w:rFonts w:hint="default" w:cs="Times New Roman"/>
          <w:lang w:val="en-US" w:eastAsia="zh-CN"/>
        </w:rPr>
        <w:t>2.1 业务功能需求</w:t>
      </w:r>
      <w:bookmarkEnd w:id="18"/>
    </w:p>
    <w:p w14:paraId="633A19B7">
      <w:pPr>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本系统面向智能电网运维场景，核心目标是将设备状态、告警事件、知识服务、工单处理与预测结果整合到统一平台，形成可追踪、可协同的运维闭环。结合实习中了解的项目需求，业务功能需求如下。</w:t>
      </w:r>
    </w:p>
    <w:p w14:paraId="6AD8749B">
      <w:pPr>
        <w:keepNext w:val="0"/>
        <w:keepLines w:val="0"/>
        <w:pageBreakBefore w:val="0"/>
        <w:widowControl/>
        <w:numPr>
          <w:ilvl w:val="0"/>
          <w:numId w:val="1"/>
        </w:numPr>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设备与状态数据管理需求。系统需要维护设备编号、设备类型、安装位置、运行状态等基础信息，并保存电压、电流、温度、功率等状态记录。页面应支持按设备、类型和时间条件查询，查询结果需要与后续告警、工单和预测功能共用。</w:t>
      </w:r>
    </w:p>
    <w:p w14:paraId="4C8F1500">
      <w:pPr>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（2）规则告警联动需求。系统需支持基于设备状态与规则配置的自动告警触发，记录告警级别、触发时间、关联设备和处理状态；同时具备消息去重能力</w:t>
      </w:r>
    </w:p>
    <w:p w14:paraId="3B3A926B">
      <w:pPr>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3）智能问答与知识检索需求。系统需要支持运维文档上传和入库，对文本进行分块与向量化处理。运维人员输入问题后，系统应先检索相关资料，再调用模型生成回答，使回答尽量来源于已有手册或经验记录。</w:t>
      </w:r>
    </w:p>
    <w:p w14:paraId="36A29502">
      <w:pPr>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（4）自然语言查库需求。系统需支持将自然语言问题转换为 SQL 并受控执行，返回结构化查询结果；</w:t>
      </w:r>
    </w:p>
    <w:p w14:paraId="7A80D57F">
      <w:pPr>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（5）工单管理需求。系统应支持工单创建、分派、处理、审核和完成等状态流转，并保存关联设备、告警来源、负责人和处理说明，方便后续追溯。</w:t>
      </w:r>
    </w:p>
    <w:p w14:paraId="40C930FA">
      <w:pPr>
        <w:keepNext w:val="0"/>
        <w:keepLines w:val="0"/>
        <w:pageBreakBefore w:val="0"/>
        <w:widowControl/>
        <w:numPr>
          <w:ilvl w:val="0"/>
          <w:numId w:val="0"/>
        </w:numPr>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（6）风电功率预测需求。系统应能够调用 GRU 预测服务，展示短期功率变化曲线，并将预测时间、功率值、风险等级等信息保存到数据库，供后续对比查看。</w:t>
      </w:r>
    </w:p>
    <w:p w14:paraId="0724F66B">
      <w:pPr>
        <w:keepNext w:val="0"/>
        <w:keepLines w:val="0"/>
        <w:pageBreakBefore w:val="0"/>
        <w:widowControl/>
        <w:numPr>
          <w:ilvl w:val="0"/>
          <w:numId w:val="2"/>
        </w:numPr>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消息通知协同需求。告警生成、工单状态变化、系统公告等事件需要形成站内消息，并支持未读数量、已读状态和消息列表查询，便于运维人员及时了解处理进度。</w:t>
      </w:r>
    </w:p>
    <w:p w14:paraId="360DEE5F">
      <w:pPr>
        <w:pStyle w:val="12"/>
        <w:spacing w:before="156" w:after="156" w:line="240" w:lineRule="auto"/>
        <w:rPr>
          <w:rFonts w:hint="default" w:cs="Times New Roman"/>
          <w:lang w:val="en-US" w:eastAsia="zh-CN"/>
        </w:rPr>
      </w:pPr>
      <w:bookmarkStart w:id="19" w:name="_Toc18037"/>
    </w:p>
    <w:p w14:paraId="2FA2F3F5">
      <w:pPr>
        <w:pStyle w:val="12"/>
        <w:spacing w:before="156" w:after="156" w:line="240" w:lineRule="auto"/>
        <w:rPr>
          <w:rFonts w:hint="default" w:cs="Times New Roman"/>
          <w:lang w:val="en-US" w:eastAsia="zh-CN"/>
        </w:rPr>
      </w:pPr>
      <w:r>
        <w:rPr>
          <w:rFonts w:hint="default" w:cs="Times New Roman"/>
          <w:lang w:val="en-US" w:eastAsia="zh-CN"/>
        </w:rPr>
        <w:t>2.2 非功能与安全需求</w:t>
      </w:r>
      <w:bookmarkEnd w:id="19"/>
    </w:p>
    <w:p w14:paraId="2B921190">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非功能需求主要来自实际使用时的稳定性要求。设备列表、告警详情和工单处理属于基础业务，即使外部模型接口变慢或失败，也不能影响这些页面继续使用。因此，AI 相关接口需要有超时控制、错误提示和降级处理；普通业务代码则继续采用 RuoYi 中常见的 Controller、Service、Mapper 结构，方便后续阅读和维护。</w:t>
      </w:r>
    </w:p>
    <w:p w14:paraId="3087891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系统实现采用分层和模块化结合的方式。设备管理模块提供统一的设备编号，状态记录、告警、工单和预测结果都通过该编号建立关联；AI 对话、RAG 和自然语言查库集中放在 spring-ai 模块中，避免智能功能散落到普通业务代码里。这样划分后，某个模块出现问题时可以单独排查，也方便后续替换模型或扩展功能。</w:t>
      </w:r>
    </w:p>
    <w:p w14:paraId="0E17F60E">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default"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安全与隐私保护方面，系统没有让模型直接操作数据库写入流程，而是由后端统一接收、校验和执行。用户登录、菜单权限和按钮权限沿用 RuoYi 的 Spring Security、JWT 与 RBAC 体系；工单审核、规则配置等关键操作写入日志，便于出现问题后回看操作来源。</w:t>
      </w:r>
    </w:p>
    <w:p w14:paraId="0E04713F">
      <w:pPr>
        <w:pStyle w:val="12"/>
        <w:spacing w:before="156" w:after="156" w:line="240" w:lineRule="auto"/>
        <w:rPr>
          <w:rFonts w:hint="default" w:cs="Times New Roman"/>
          <w:lang w:val="en-US" w:eastAsia="zh-CN"/>
        </w:rPr>
      </w:pPr>
      <w:bookmarkStart w:id="20" w:name="_Toc8800"/>
      <w:r>
        <w:rPr>
          <w:rFonts w:hint="default" w:cs="Times New Roman"/>
          <w:lang w:val="en-US" w:eastAsia="zh-CN"/>
        </w:rPr>
        <w:t>2.3 术语说明</w:t>
      </w:r>
      <w:bookmarkEnd w:id="20"/>
    </w:p>
    <w:p w14:paraId="7609426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为避免后文概念混用，这里对几个术语作简要说明。本文中的 RAG 是指“先查资料、再组织回答”的问答流程；自然语言查库是指把用户问题转换为只读 SQL，并在后端校验后返回查询结果；工单闭环则表示从发现异常、创建任务、人员处理到结果归档的一整套记录过程。</w:t>
      </w:r>
    </w:p>
    <w:p w14:paraId="21B7DD8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pPr>
      <w:r>
        <w:br w:type="page"/>
      </w:r>
    </w:p>
    <w:p w14:paraId="2B7F8F85">
      <w:pPr>
        <w:pStyle w:val="13"/>
        <w:spacing w:before="156" w:after="156" w:line="360" w:lineRule="auto"/>
        <w:rPr>
          <w:rFonts w:hint="default" w:cs="Times New Roman"/>
          <w:szCs w:val="36"/>
          <w:lang w:eastAsia="zh-CN"/>
        </w:rPr>
      </w:pPr>
      <w:bookmarkStart w:id="21" w:name="_Toc4683"/>
      <w:r>
        <w:rPr>
          <w:rFonts w:hint="default" w:cs="Times New Roman"/>
          <w:szCs w:val="36"/>
          <w:lang w:eastAsia="zh-CN"/>
        </w:rPr>
        <w:t xml:space="preserve">3 </w:t>
      </w:r>
      <w:r>
        <w:rPr>
          <w:rFonts w:hint="default" w:cs="Times New Roman"/>
          <w:szCs w:val="36"/>
          <w:lang w:val="en-US" w:eastAsia="zh-CN"/>
        </w:rPr>
        <w:t xml:space="preserve"> </w:t>
      </w:r>
      <w:r>
        <w:rPr>
          <w:rFonts w:hint="default" w:cs="Times New Roman"/>
          <w:szCs w:val="36"/>
          <w:lang w:eastAsia="zh-CN"/>
        </w:rPr>
        <w:t>系统总体设计</w:t>
      </w:r>
      <w:bookmarkEnd w:id="21"/>
    </w:p>
    <w:p w14:paraId="3E18433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cs="Times New Roman"/>
          <w:snapToGrid w:val="0"/>
          <w:kern w:val="2"/>
          <w:sz w:val="24"/>
          <w:szCs w:val="24"/>
          <w:lang w:val="en-US" w:eastAsia="zh-CN" w:bidi="ar-SA"/>
        </w:rPr>
      </w:pPr>
      <w:r>
        <w:rPr>
          <w:rFonts w:ascii="Times New Roman" w:hAnsi="Times New Roman" w:eastAsia="宋体" w:cs="Times New Roman"/>
          <w:b w:val="0"/>
          <w:snapToGrid w:val="0"/>
          <w:color w:val="000000"/>
          <w:kern w:val="2"/>
          <w:sz w:val="24"/>
          <w:szCs w:val="24"/>
          <w:lang w:val="en-US" w:eastAsia="zh-CN" w:bidi="ar-SA"/>
        </w:rPr>
        <w:t>本章从系统架构、技术选型、数据库设计和业务流程四个方面对系统进行总体设计，为第四章的详细实现提供</w:t>
      </w:r>
      <w:r>
        <w:rPr>
          <w:rFonts w:hint="eastAsia" w:ascii="Times New Roman" w:hAnsi="Times New Roman" w:eastAsia="宋体" w:cs="Times New Roman"/>
          <w:b w:val="0"/>
          <w:snapToGrid w:val="0"/>
          <w:color w:val="000000"/>
          <w:kern w:val="2"/>
          <w:sz w:val="24"/>
          <w:szCs w:val="24"/>
          <w:lang w:val="en-US" w:eastAsia="zh-CN" w:bidi="ar-SA"/>
        </w:rPr>
        <w:t>基础</w:t>
      </w:r>
      <w:r>
        <w:rPr>
          <w:rFonts w:ascii="Times New Roman" w:hAnsi="Times New Roman" w:eastAsia="宋体" w:cs="Times New Roman"/>
          <w:b w:val="0"/>
          <w:snapToGrid w:val="0"/>
          <w:color w:val="000000"/>
          <w:kern w:val="2"/>
          <w:sz w:val="24"/>
          <w:szCs w:val="24"/>
          <w:lang w:val="en-US" w:eastAsia="zh-CN" w:bidi="ar-SA"/>
        </w:rPr>
        <w:t>。</w:t>
      </w:r>
    </w:p>
    <w:p w14:paraId="0D0CE5F5">
      <w:pPr>
        <w:pStyle w:val="12"/>
        <w:spacing w:before="156" w:after="156" w:line="240" w:lineRule="auto"/>
        <w:rPr>
          <w:rFonts w:hint="default" w:cs="Times New Roman"/>
          <w:lang w:eastAsia="zh-CN"/>
        </w:rPr>
      </w:pPr>
      <w:bookmarkStart w:id="22" w:name="_Toc13112"/>
      <w:r>
        <w:rPr>
          <w:rFonts w:hint="default" w:cs="Times New Roman"/>
          <w:lang w:eastAsia="zh-CN"/>
        </w:rPr>
        <w:t>3.1 逻辑架构与技术选型</w:t>
      </w:r>
      <w:bookmarkEnd w:id="22"/>
    </w:p>
    <w:p w14:paraId="5B9027D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系统逻辑架构采用前后端分离设计，整体分为前端展示层、安全控制层、业务服务层、智能能力层和数据层。用户通过浏览器访问系统，前端基于 Vue2 与 Element UI 实现页面交互，通过 Axios 调用后端接口，AI 对话场景使用 EventSource 实现流式返回，预测结果通过 ECharts 展示。系统逻辑架构图如图3.1.1.</w:t>
      </w:r>
    </w:p>
    <w:p w14:paraId="5AEB7D9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后端以 Spring Boot 为核心，按多模块组织业务能力：ruoyi-admin 负责接口入口，ruoyi-system 负责核心业务逻辑，ruoyi-framework 提供安全、日志和缓存等基础能力，ruoyi-quartz 负责定时任务。系统在该层实现设备管理、状态监测、规则告警、工单流转和消息通知等功能。</w:t>
      </w:r>
    </w:p>
    <w:p w14:paraId="1234BCA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系统安全控制放在请求进入业务处理之前完成。用户访问接口时，Spring Security 先校验登录状态，JWT 用于识别当前用户，RBAC 决定其可见菜单和可执行按钮。对于规则修改、工单审核等操作，系统会记录操作日志，方便后期追踪。</w:t>
      </w:r>
    </w:p>
    <w:p w14:paraId="78C992D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b w:val="0"/>
          <w:bCs w:val="0"/>
          <w:color w:val="000000"/>
          <w:kern w:val="2"/>
          <w:sz w:val="24"/>
          <w:szCs w:val="24"/>
          <w:lang w:val="en-US" w:eastAsia="zh-CN" w:bidi="ar-SA"/>
        </w:rPr>
      </w:pPr>
      <w:r>
        <w:rPr>
          <w:rFonts w:ascii="Times New Roman" w:hAnsi="Times New Roman" w:eastAsia="宋体"/>
          <w:b w:val="0"/>
          <w:color w:val="000000"/>
          <w:sz w:val="24"/>
        </w:rPr>
        <w:t>智能功能集中放在 spring-ai 模块中，普通业务模块只通过接口调用其能力。问答部分接入 DashScope 模型，知识库问答使用 RAG 检索，数据库问答在生成 SQL 后还要经过后端安全检查。风电预测没有直接放在 Java 进程内运行，而是通过 FastAPI 调用 Python 中的 GRU 模型，便于模型训练和业务系统解耦。</w:t>
      </w:r>
    </w:p>
    <w:p w14:paraId="3B1E770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b w:val="0"/>
          <w:bCs w:val="0"/>
          <w:color w:val="000000"/>
          <w:kern w:val="2"/>
          <w:sz w:val="24"/>
          <w:szCs w:val="24"/>
          <w:lang w:val="en-US" w:eastAsia="zh-CN" w:bidi="ar-SA"/>
        </w:rPr>
      </w:pPr>
      <w:r>
        <w:rPr>
          <w:rFonts w:hint="eastAsia" w:ascii="Times New Roman" w:hAnsi="Times New Roman" w:eastAsia="宋体" w:cs="Times New Roman"/>
          <w:b w:val="0"/>
          <w:bCs w:val="0"/>
          <w:color w:val="000000"/>
          <w:kern w:val="2"/>
          <w:sz w:val="24"/>
          <w:szCs w:val="24"/>
          <w:lang w:val="en-US" w:eastAsia="zh-CN" w:bidi="ar-SA"/>
        </w:rPr>
        <w:t>数据层以 MySQL 为主要存储，用于保存设备、状态、告警、工单、对话、预测和站内消息等数据；Redis 主要承担热点数据缓存、会话加速和告警去重辅助。这样的设计把业务数据持久化和高频访问优化分开处理，使系统在功能完整的同时保持较好的扩展余地。</w:t>
      </w:r>
    </w:p>
    <w:p w14:paraId="5BAE12FD">
      <w:pPr>
        <w:keepNext w:val="0"/>
        <w:keepLines w:val="0"/>
        <w:pageBreakBefore w:val="0"/>
        <w:widowControl/>
        <w:kinsoku/>
        <w:wordWrap/>
        <w:overflowPunct/>
        <w:topLinePunct w:val="0"/>
        <w:autoSpaceDE/>
        <w:autoSpaceDN/>
        <w:bidi w:val="0"/>
        <w:adjustRightInd/>
        <w:snapToGrid/>
        <w:spacing w:after="0" w:line="360" w:lineRule="auto"/>
        <w:ind w:firstLine="482" w:firstLineChars="200"/>
        <w:jc w:val="center"/>
        <w:textAlignment w:val="auto"/>
        <w:rPr>
          <w:rFonts w:hint="eastAsia" w:ascii="Times New Roman" w:hAnsi="Times New Roman" w:eastAsia="宋体"/>
          <w:b/>
          <w:sz w:val="24"/>
          <w:lang w:eastAsia="zh-CN"/>
        </w:rPr>
      </w:pPr>
      <w:r>
        <w:rPr>
          <w:rFonts w:hint="eastAsia" w:ascii="Times New Roman" w:hAnsi="Times New Roman" w:eastAsia="宋体"/>
          <w:b/>
          <w:sz w:val="24"/>
          <w:lang w:eastAsia="zh-CN"/>
        </w:rPr>
        <w:drawing>
          <wp:inline distT="0" distB="0" distL="114300" distR="114300">
            <wp:extent cx="5279390" cy="4191000"/>
            <wp:effectExtent l="0" t="0" r="8890" b="0"/>
            <wp:docPr id="3" name="图片 3"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系统架构图"/>
                    <pic:cNvPicPr>
                      <a:picLocks noChangeAspect="1"/>
                    </pic:cNvPicPr>
                  </pic:nvPicPr>
                  <pic:blipFill>
                    <a:blip r:embed="rId11"/>
                    <a:stretch>
                      <a:fillRect/>
                    </a:stretch>
                  </pic:blipFill>
                  <pic:spPr>
                    <a:xfrm>
                      <a:off x="0" y="0"/>
                      <a:ext cx="5279390" cy="4191000"/>
                    </a:xfrm>
                    <a:prstGeom prst="rect">
                      <a:avLst/>
                    </a:prstGeom>
                  </pic:spPr>
                </pic:pic>
              </a:graphicData>
            </a:graphic>
          </wp:inline>
        </w:drawing>
      </w:r>
    </w:p>
    <w:p w14:paraId="6B89131E">
      <w:pPr>
        <w:spacing w:after="120" w:line="315" w:lineRule="auto"/>
        <w:ind w:firstLine="480"/>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图3.1</w:t>
      </w:r>
      <w:r>
        <w:rPr>
          <w:rFonts w:hint="default" w:ascii="Times New Roman" w:hAnsi="Times New Roman" w:eastAsia="宋体" w:cs="Times New Roman"/>
          <w:b w:val="0"/>
          <w:color w:val="000000"/>
          <w:sz w:val="21"/>
          <w:lang w:val="en-US" w:eastAsia="zh-CN"/>
        </w:rPr>
        <w:t>.1</w:t>
      </w:r>
      <w:r>
        <w:rPr>
          <w:rFonts w:hint="default" w:ascii="Times New Roman" w:hAnsi="Times New Roman" w:eastAsia="宋体" w:cs="Times New Roman"/>
          <w:b w:val="0"/>
          <w:color w:val="000000"/>
          <w:sz w:val="21"/>
        </w:rPr>
        <w:t xml:space="preserve"> 系统逻辑架构图</w:t>
      </w:r>
    </w:p>
    <w:p w14:paraId="6A40AF00">
      <w:pPr>
        <w:spacing w:before="0" w:after="0" w:line="360" w:lineRule="auto"/>
        <w:ind w:firstLine="480"/>
        <w:jc w:val="both"/>
      </w:pPr>
      <w:r>
        <w:rPr>
          <w:rFonts w:hint="eastAsia" w:ascii="Times New Roman" w:hAnsi="Times New Roman" w:eastAsia="宋体" w:cs="Times New Roman"/>
          <w:b w:val="0"/>
          <w:bCs w:val="0"/>
          <w:color w:val="000000"/>
          <w:kern w:val="2"/>
          <w:sz w:val="24"/>
          <w:szCs w:val="24"/>
          <w:lang w:val="en-US" w:eastAsia="zh-CN" w:bidi="ar-SA"/>
        </w:rPr>
        <w:t>系统技术栈如表3.1.2所示。总体来看，本研究在技术选型上综合考虑了开发效率、运行性能、生态成熟度与团队技术储备，形成了面向电网运维场景、具备可实现性、可维护性与可扩展性的工程方案。</w:t>
      </w:r>
    </w:p>
    <w:p w14:paraId="686CD81F">
      <w:pPr>
        <w:widowControl w:val="0"/>
        <w:spacing w:after="0" w:line="360" w:lineRule="auto"/>
        <w:ind w:firstLine="420"/>
        <w:jc w:val="center"/>
        <w:rPr>
          <w:rFonts w:hint="default" w:cs="Times New Roman"/>
          <w:kern w:val="2"/>
          <w:sz w:val="21"/>
          <w:szCs w:val="21"/>
          <w:lang w:val="en-US" w:eastAsia="zh-CN"/>
        </w:rPr>
      </w:pPr>
      <w:r>
        <w:rPr>
          <w:rFonts w:hint="default" w:cs="Times New Roman"/>
          <w:kern w:val="2"/>
          <w:sz w:val="21"/>
          <w:szCs w:val="21"/>
          <w:lang w:val="en-US" w:eastAsia="zh-CN"/>
        </w:rPr>
        <w:t>表3.1.2系统技术栈选型</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2779"/>
        <w:gridCol w:w="2938"/>
        <w:gridCol w:w="2805"/>
      </w:tblGrid>
      <w:tr w14:paraId="65B359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3024" w:type="dxa"/>
            <w:tcBorders>
              <w:bottom w:val="single" w:color="auto" w:sz="6" w:space="0"/>
              <w:insideH w:val="nil"/>
              <w:insideV w:val="nil"/>
            </w:tcBorders>
            <w:shd w:val="clear" w:color="auto" w:fill="FFFFFF" w:themeFill="background1"/>
          </w:tcPr>
          <w:p w14:paraId="1DB39511">
            <w:pPr>
              <w:keepNext w:val="0"/>
              <w:keepLines w:val="0"/>
              <w:pageBreakBefore w:val="0"/>
              <w:widowControl w:val="0"/>
              <w:kinsoku/>
              <w:wordWrap/>
              <w:overflowPunct/>
              <w:topLinePunct w:val="0"/>
              <w:autoSpaceDE/>
              <w:autoSpaceDN/>
              <w:bidi w:val="0"/>
              <w:adjustRightInd/>
              <w:snapToGrid/>
              <w:spacing w:after="0" w:line="360" w:lineRule="auto"/>
              <w:ind w:firstLine="422" w:firstLineChars="200"/>
              <w:jc w:val="center"/>
              <w:textAlignment w:val="auto"/>
              <w:rPr>
                <w:rFonts w:hint="default" w:ascii="Times New Roman" w:hAnsi="Times New Roman" w:eastAsia="宋体" w:cs="Times New Roman"/>
                <w:b/>
                <w:color w:val="000000"/>
                <w:kern w:val="2"/>
                <w:sz w:val="21"/>
                <w:szCs w:val="21"/>
                <w:u w:val="none"/>
                <w:lang w:val="en-US" w:eastAsia="zh-CN"/>
              </w:rPr>
            </w:pPr>
            <w:r>
              <w:rPr>
                <w:rFonts w:hint="default" w:ascii="Times New Roman" w:hAnsi="Times New Roman" w:eastAsia="宋体" w:cs="Times New Roman"/>
                <w:b/>
                <w:color w:val="000000"/>
                <w:kern w:val="2"/>
                <w:sz w:val="21"/>
                <w:szCs w:val="21"/>
                <w:u w:val="none"/>
                <w:lang w:val="en-US" w:eastAsia="zh-CN"/>
              </w:rPr>
              <w:t>层次</w:t>
            </w:r>
          </w:p>
        </w:tc>
        <w:tc>
          <w:tcPr>
            <w:tcW w:w="3024" w:type="dxa"/>
            <w:tcBorders>
              <w:bottom w:val="single" w:color="auto" w:sz="6" w:space="0"/>
              <w:insideH w:val="nil"/>
              <w:insideV w:val="nil"/>
            </w:tcBorders>
            <w:shd w:val="clear" w:color="auto" w:fill="FFFFFF" w:themeFill="background1"/>
          </w:tcPr>
          <w:p w14:paraId="6F101CAE">
            <w:pPr>
              <w:keepNext w:val="0"/>
              <w:keepLines w:val="0"/>
              <w:pageBreakBefore w:val="0"/>
              <w:widowControl w:val="0"/>
              <w:kinsoku/>
              <w:wordWrap/>
              <w:overflowPunct/>
              <w:topLinePunct w:val="0"/>
              <w:autoSpaceDE/>
              <w:autoSpaceDN/>
              <w:bidi w:val="0"/>
              <w:adjustRightInd/>
              <w:snapToGrid/>
              <w:spacing w:after="0" w:line="360" w:lineRule="auto"/>
              <w:ind w:firstLine="422" w:firstLineChars="200"/>
              <w:jc w:val="center"/>
              <w:textAlignment w:val="auto"/>
              <w:rPr>
                <w:rFonts w:hint="default" w:ascii="Times New Roman" w:hAnsi="Times New Roman" w:eastAsia="宋体" w:cs="Times New Roman"/>
                <w:b/>
                <w:color w:val="000000"/>
                <w:kern w:val="2"/>
                <w:sz w:val="21"/>
                <w:szCs w:val="21"/>
                <w:u w:val="none"/>
                <w:lang w:val="en-US" w:eastAsia="zh-CN"/>
              </w:rPr>
            </w:pPr>
            <w:r>
              <w:rPr>
                <w:rFonts w:hint="default" w:ascii="Times New Roman" w:hAnsi="Times New Roman" w:eastAsia="宋体" w:cs="Times New Roman"/>
                <w:b/>
                <w:color w:val="000000"/>
                <w:kern w:val="2"/>
                <w:sz w:val="21"/>
                <w:szCs w:val="21"/>
                <w:u w:val="none"/>
                <w:lang w:val="en-US" w:eastAsia="zh-CN"/>
              </w:rPr>
              <w:t>技术选型</w:t>
            </w:r>
          </w:p>
        </w:tc>
        <w:tc>
          <w:tcPr>
            <w:tcW w:w="3024" w:type="dxa"/>
            <w:tcBorders>
              <w:bottom w:val="single" w:color="auto" w:sz="6" w:space="0"/>
              <w:insideH w:val="nil"/>
              <w:insideV w:val="nil"/>
            </w:tcBorders>
            <w:shd w:val="clear" w:color="auto" w:fill="FFFFFF" w:themeFill="background1"/>
          </w:tcPr>
          <w:p w14:paraId="46065868">
            <w:pPr>
              <w:keepNext w:val="0"/>
              <w:keepLines w:val="0"/>
              <w:pageBreakBefore w:val="0"/>
              <w:widowControl w:val="0"/>
              <w:kinsoku/>
              <w:wordWrap/>
              <w:overflowPunct/>
              <w:topLinePunct w:val="0"/>
              <w:autoSpaceDE/>
              <w:autoSpaceDN/>
              <w:bidi w:val="0"/>
              <w:adjustRightInd/>
              <w:snapToGrid/>
              <w:spacing w:after="0" w:line="360" w:lineRule="auto"/>
              <w:ind w:firstLine="422" w:firstLineChars="200"/>
              <w:jc w:val="center"/>
              <w:textAlignment w:val="auto"/>
              <w:rPr>
                <w:rFonts w:hint="default" w:ascii="Times New Roman" w:hAnsi="Times New Roman" w:eastAsia="宋体" w:cs="Times New Roman"/>
                <w:b/>
                <w:color w:val="000000"/>
                <w:kern w:val="2"/>
                <w:sz w:val="21"/>
                <w:szCs w:val="21"/>
                <w:u w:val="none"/>
                <w:lang w:val="en-US" w:eastAsia="zh-CN"/>
              </w:rPr>
            </w:pPr>
            <w:r>
              <w:rPr>
                <w:rFonts w:hint="default" w:ascii="Times New Roman" w:hAnsi="Times New Roman" w:eastAsia="宋体" w:cs="Times New Roman"/>
                <w:b/>
                <w:color w:val="000000"/>
                <w:kern w:val="2"/>
                <w:sz w:val="21"/>
                <w:szCs w:val="21"/>
                <w:u w:val="none"/>
                <w:lang w:val="en-US" w:eastAsia="zh-CN"/>
              </w:rPr>
              <w:t>说明</w:t>
            </w:r>
          </w:p>
        </w:tc>
      </w:tr>
      <w:tr w14:paraId="097101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top w:val="single" w:color="auto" w:sz="6" w:space="0"/>
              <w:insideH w:val="nil"/>
              <w:insideV w:val="nil"/>
            </w:tcBorders>
            <w:shd w:val="clear" w:color="auto" w:fill="FFFFFF" w:themeFill="background1"/>
          </w:tcPr>
          <w:p w14:paraId="4D8142A9">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后端框架</w:t>
            </w:r>
          </w:p>
        </w:tc>
        <w:tc>
          <w:tcPr>
            <w:tcW w:w="3024" w:type="dxa"/>
            <w:tcBorders>
              <w:top w:val="single" w:color="auto" w:sz="6" w:space="0"/>
              <w:insideH w:val="nil"/>
              <w:insideV w:val="nil"/>
            </w:tcBorders>
            <w:shd w:val="clear" w:color="auto" w:fill="FFFFFF" w:themeFill="background1"/>
          </w:tcPr>
          <w:p w14:paraId="2C5E3C00">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Spring Boot 3.2 + Spring AI</w:t>
            </w:r>
          </w:p>
        </w:tc>
        <w:tc>
          <w:tcPr>
            <w:tcW w:w="3024" w:type="dxa"/>
            <w:tcBorders>
              <w:top w:val="single" w:color="auto" w:sz="6" w:space="0"/>
              <w:insideH w:val="nil"/>
              <w:insideV w:val="nil"/>
            </w:tcBorders>
            <w:shd w:val="clear" w:color="auto" w:fill="FFFFFF" w:themeFill="background1"/>
          </w:tcPr>
          <w:p w14:paraId="7040FD55">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企业级应用开发</w:t>
            </w:r>
          </w:p>
        </w:tc>
      </w:tr>
      <w:tr w14:paraId="341B6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insideH w:val="nil"/>
              <w:insideV w:val="nil"/>
            </w:tcBorders>
            <w:shd w:val="clear" w:color="auto" w:fill="FFFFFF" w:themeFill="background1"/>
          </w:tcPr>
          <w:p w14:paraId="38237E1C">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前端框架</w:t>
            </w:r>
          </w:p>
        </w:tc>
        <w:tc>
          <w:tcPr>
            <w:tcW w:w="3024" w:type="dxa"/>
            <w:tcBorders>
              <w:insideH w:val="nil"/>
              <w:insideV w:val="nil"/>
            </w:tcBorders>
            <w:shd w:val="clear" w:color="auto" w:fill="FFFFFF" w:themeFill="background1"/>
          </w:tcPr>
          <w:p w14:paraId="3C95E132">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Vue 2 + Element UI</w:t>
            </w:r>
          </w:p>
        </w:tc>
        <w:tc>
          <w:tcPr>
            <w:tcW w:w="3024" w:type="dxa"/>
            <w:tcBorders>
              <w:insideH w:val="nil"/>
              <w:insideV w:val="nil"/>
            </w:tcBorders>
            <w:shd w:val="clear" w:color="auto" w:fill="FFFFFF" w:themeFill="background1"/>
          </w:tcPr>
          <w:p w14:paraId="15A23BBA">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单页应用与组件化开发</w:t>
            </w:r>
          </w:p>
        </w:tc>
      </w:tr>
      <w:tr w14:paraId="4A98EB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insideH w:val="nil"/>
              <w:insideV w:val="nil"/>
            </w:tcBorders>
            <w:shd w:val="clear" w:color="auto" w:fill="FFFFFF" w:themeFill="background1"/>
          </w:tcPr>
          <w:p w14:paraId="652F6B5C">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数据持久层</w:t>
            </w:r>
          </w:p>
        </w:tc>
        <w:tc>
          <w:tcPr>
            <w:tcW w:w="3024" w:type="dxa"/>
            <w:tcBorders>
              <w:insideH w:val="nil"/>
              <w:insideV w:val="nil"/>
            </w:tcBorders>
            <w:shd w:val="clear" w:color="auto" w:fill="FFFFFF" w:themeFill="background1"/>
          </w:tcPr>
          <w:p w14:paraId="07555B21">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MySQL 8 + MyBatis</w:t>
            </w:r>
          </w:p>
        </w:tc>
        <w:tc>
          <w:tcPr>
            <w:tcW w:w="3024" w:type="dxa"/>
            <w:tcBorders>
              <w:insideH w:val="nil"/>
              <w:insideV w:val="nil"/>
            </w:tcBorders>
            <w:shd w:val="clear" w:color="auto" w:fill="FFFFFF" w:themeFill="background1"/>
          </w:tcPr>
          <w:p w14:paraId="1E25E234">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结构化数据存储与ORM</w:t>
            </w:r>
          </w:p>
        </w:tc>
      </w:tr>
      <w:tr w14:paraId="31FD12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insideH w:val="nil"/>
              <w:insideV w:val="nil"/>
            </w:tcBorders>
            <w:shd w:val="clear" w:color="auto" w:fill="FFFFFF" w:themeFill="background1"/>
          </w:tcPr>
          <w:p w14:paraId="49E1BB51">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缓存层</w:t>
            </w:r>
          </w:p>
        </w:tc>
        <w:tc>
          <w:tcPr>
            <w:tcW w:w="3024" w:type="dxa"/>
            <w:tcBorders>
              <w:insideH w:val="nil"/>
              <w:insideV w:val="nil"/>
            </w:tcBorders>
            <w:shd w:val="clear" w:color="auto" w:fill="FFFFFF" w:themeFill="background1"/>
          </w:tcPr>
          <w:p w14:paraId="126C8139">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Redis 6（可选）</w:t>
            </w:r>
          </w:p>
        </w:tc>
        <w:tc>
          <w:tcPr>
            <w:tcW w:w="3024" w:type="dxa"/>
            <w:tcBorders>
              <w:insideH w:val="nil"/>
              <w:insideV w:val="nil"/>
            </w:tcBorders>
            <w:shd w:val="clear" w:color="auto" w:fill="FFFFFF" w:themeFill="background1"/>
          </w:tcPr>
          <w:p w14:paraId="6CA02A08">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热点数据缓存加速</w:t>
            </w:r>
          </w:p>
        </w:tc>
      </w:tr>
      <w:tr w14:paraId="441C06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insideH w:val="nil"/>
              <w:insideV w:val="nil"/>
            </w:tcBorders>
            <w:shd w:val="clear" w:color="auto" w:fill="FFFFFF" w:themeFill="background1"/>
          </w:tcPr>
          <w:p w14:paraId="0A2DDE08">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AI 引擎</w:t>
            </w:r>
          </w:p>
        </w:tc>
        <w:tc>
          <w:tcPr>
            <w:tcW w:w="3024" w:type="dxa"/>
            <w:tcBorders>
              <w:insideH w:val="nil"/>
              <w:insideV w:val="nil"/>
            </w:tcBorders>
            <w:shd w:val="clear" w:color="auto" w:fill="FFFFFF" w:themeFill="background1"/>
          </w:tcPr>
          <w:p w14:paraId="23AED8FD">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通义大模型 DashScope</w:t>
            </w:r>
          </w:p>
        </w:tc>
        <w:tc>
          <w:tcPr>
            <w:tcW w:w="3024" w:type="dxa"/>
            <w:tcBorders>
              <w:insideH w:val="nil"/>
              <w:insideV w:val="nil"/>
            </w:tcBorders>
            <w:shd w:val="clear" w:color="auto" w:fill="FFFFFF" w:themeFill="background1"/>
          </w:tcPr>
          <w:p w14:paraId="2A71DC7C">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语言理解与生成能力</w:t>
            </w:r>
          </w:p>
        </w:tc>
      </w:tr>
      <w:tr w14:paraId="11C123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insideH w:val="nil"/>
              <w:insideV w:val="nil"/>
            </w:tcBorders>
            <w:shd w:val="clear" w:color="auto" w:fill="FFFFFF" w:themeFill="background1"/>
          </w:tcPr>
          <w:p w14:paraId="77F889BE">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预测引擎</w:t>
            </w:r>
          </w:p>
        </w:tc>
        <w:tc>
          <w:tcPr>
            <w:tcW w:w="3024" w:type="dxa"/>
            <w:tcBorders>
              <w:insideH w:val="nil"/>
              <w:insideV w:val="nil"/>
            </w:tcBorders>
            <w:shd w:val="clear" w:color="auto" w:fill="FFFFFF" w:themeFill="background1"/>
          </w:tcPr>
          <w:p w14:paraId="3D102B57">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TensorFlow + Python</w:t>
            </w:r>
          </w:p>
        </w:tc>
        <w:tc>
          <w:tcPr>
            <w:tcW w:w="3024" w:type="dxa"/>
            <w:tcBorders>
              <w:insideH w:val="nil"/>
              <w:insideV w:val="nil"/>
            </w:tcBorders>
            <w:shd w:val="clear" w:color="auto" w:fill="FFFFFF" w:themeFill="background1"/>
          </w:tcPr>
          <w:p w14:paraId="4F8453F2">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GRU时序预测模型</w:t>
            </w:r>
          </w:p>
        </w:tc>
      </w:tr>
      <w:tr w14:paraId="142497F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insideH w:val="nil"/>
              <w:insideV w:val="nil"/>
            </w:tcBorders>
            <w:shd w:val="clear" w:color="auto" w:fill="FFFFFF" w:themeFill="background1"/>
          </w:tcPr>
          <w:p w14:paraId="1E66D3BF">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向量存储</w:t>
            </w:r>
          </w:p>
        </w:tc>
        <w:tc>
          <w:tcPr>
            <w:tcW w:w="3024" w:type="dxa"/>
            <w:tcBorders>
              <w:insideH w:val="nil"/>
              <w:insideV w:val="nil"/>
            </w:tcBorders>
            <w:shd w:val="clear" w:color="auto" w:fill="FFFFFF" w:themeFill="background1"/>
          </w:tcPr>
          <w:p w14:paraId="692B4ECF">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SimpleVectorStore</w:t>
            </w:r>
          </w:p>
        </w:tc>
        <w:tc>
          <w:tcPr>
            <w:tcW w:w="3024" w:type="dxa"/>
            <w:tcBorders>
              <w:insideH w:val="nil"/>
              <w:insideV w:val="nil"/>
            </w:tcBorders>
            <w:shd w:val="clear" w:color="auto" w:fill="FFFFFF" w:themeFill="background1"/>
          </w:tcPr>
          <w:p w14:paraId="4B20EFE3">
            <w:pPr>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ascii="Times New Roman" w:hAnsi="Times New Roman" w:eastAsia="宋体" w:cs="Times New Roman"/>
                <w:b w:val="0"/>
                <w:color w:val="000000"/>
                <w:kern w:val="2"/>
                <w:sz w:val="21"/>
                <w:szCs w:val="21"/>
                <w:u w:val="none"/>
                <w:lang w:val="en-US" w:eastAsia="zh-CN"/>
              </w:rPr>
            </w:pPr>
            <w:r>
              <w:rPr>
                <w:rFonts w:hint="default" w:ascii="Times New Roman" w:hAnsi="Times New Roman" w:eastAsia="宋体" w:cs="Times New Roman"/>
                <w:b w:val="0"/>
                <w:color w:val="000000"/>
                <w:kern w:val="2"/>
                <w:sz w:val="21"/>
                <w:szCs w:val="21"/>
                <w:u w:val="none"/>
                <w:lang w:val="en-US" w:eastAsia="zh-CN"/>
              </w:rPr>
              <w:t>文档嵌入向量检索</w:t>
            </w:r>
          </w:p>
        </w:tc>
      </w:tr>
    </w:tbl>
    <w:p w14:paraId="76D2E39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eastAsia="宋体" w:cs="Times New Roman"/>
          <w:snapToGrid w:val="0"/>
          <w:kern w:val="2"/>
          <w:sz w:val="24"/>
          <w:szCs w:val="24"/>
          <w:lang w:val="en-US" w:eastAsia="zh-CN" w:bidi="ar-SA"/>
        </w:rPr>
      </w:pPr>
    </w:p>
    <w:p w14:paraId="150B9C27">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rPr>
          <w:rFonts w:hint="eastAsia" w:cs="Times New Roman"/>
          <w:b w:val="0"/>
          <w:bCs w:val="0"/>
          <w:snapToGrid w:val="0"/>
          <w:kern w:val="2"/>
          <w:sz w:val="24"/>
          <w:szCs w:val="24"/>
          <w:lang w:eastAsia="zh-CN"/>
        </w:rPr>
      </w:pPr>
      <w:r>
        <w:rPr>
          <w:rFonts w:hint="eastAsia" w:ascii="Times New Roman" w:hAnsi="Times New Roman" w:eastAsia="宋体" w:cs="Times New Roman"/>
          <w:b w:val="0"/>
          <w:bCs w:val="0"/>
          <w:snapToGrid w:val="0"/>
          <w:color w:val="000000"/>
          <w:kern w:val="2"/>
          <w:sz w:val="24"/>
          <w:szCs w:val="24"/>
          <w:lang w:eastAsia="zh-CN"/>
        </w:rPr>
        <w:t>系统技术选型</w:t>
      </w:r>
      <w:r>
        <w:rPr>
          <w:rFonts w:hint="eastAsia" w:ascii="Times New Roman" w:hAnsi="Times New Roman" w:eastAsia="宋体" w:cs="Times New Roman"/>
          <w:b w:val="0"/>
          <w:bCs w:val="0"/>
          <w:snapToGrid w:val="0"/>
          <w:color w:val="000000"/>
          <w:kern w:val="2"/>
          <w:sz w:val="24"/>
          <w:szCs w:val="24"/>
          <w:lang w:val="en-US" w:eastAsia="zh-CN"/>
        </w:rPr>
        <w:t>主要是参考目前大多数小公司采用的技术，方案成熟稳定</w:t>
      </w:r>
      <w:r>
        <w:rPr>
          <w:rFonts w:hint="eastAsia" w:ascii="Times New Roman" w:hAnsi="Times New Roman" w:eastAsia="宋体" w:cs="Times New Roman"/>
          <w:b w:val="0"/>
          <w:bCs w:val="0"/>
          <w:snapToGrid w:val="0"/>
          <w:color w:val="000000"/>
          <w:kern w:val="2"/>
          <w:sz w:val="24"/>
          <w:szCs w:val="24"/>
          <w:lang w:eastAsia="zh-CN"/>
        </w:rPr>
        <w:t>。后端采用 Spring Boot 3.2.x 与 Java 21，利用线程</w:t>
      </w:r>
      <w:r>
        <w:rPr>
          <w:rFonts w:hint="eastAsia" w:ascii="Times New Roman" w:hAnsi="Times New Roman" w:eastAsia="宋体" w:cs="Times New Roman"/>
          <w:b w:val="0"/>
          <w:bCs w:val="0"/>
          <w:snapToGrid w:val="0"/>
          <w:color w:val="000000"/>
          <w:kern w:val="2"/>
          <w:sz w:val="24"/>
          <w:szCs w:val="24"/>
          <w:lang w:val="en-US" w:eastAsia="zh-CN"/>
        </w:rPr>
        <w:t>池</w:t>
      </w:r>
      <w:r>
        <w:rPr>
          <w:rFonts w:hint="eastAsia" w:ascii="Times New Roman" w:hAnsi="Times New Roman" w:eastAsia="宋体" w:cs="Times New Roman"/>
          <w:b w:val="0"/>
          <w:bCs w:val="0"/>
          <w:snapToGrid w:val="0"/>
          <w:color w:val="000000"/>
          <w:kern w:val="2"/>
          <w:sz w:val="24"/>
          <w:szCs w:val="24"/>
          <w:lang w:eastAsia="zh-CN"/>
        </w:rPr>
        <w:t>并发处理能力；Spring AI 作为统一的 AI 集成框架，提供 ChatClient、VectorStore 等抽象接口。数据持久层采用 MyBatis 并结合 PageHelper 分页插件，兼顾手写 SQL 的可控性与动态 SQL 组装的灵活性。前端选用 Vue 2 与 Element UI，可直接复用 RuoYi-Vue 现有的代码生成模板和权限指令体系，从而缩短功能落地周期。</w:t>
      </w:r>
    </w:p>
    <w:p w14:paraId="0F75C079">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rPr>
          <w:rFonts w:hint="eastAsia" w:cs="Times New Roman"/>
          <w:b w:val="0"/>
          <w:bCs w:val="0"/>
          <w:snapToGrid w:val="0"/>
          <w:kern w:val="2"/>
          <w:sz w:val="24"/>
          <w:szCs w:val="24"/>
          <w:lang w:eastAsia="zh-CN"/>
        </w:rPr>
      </w:pPr>
      <w:r>
        <w:rPr>
          <w:rFonts w:hint="eastAsia" w:ascii="Times New Roman" w:hAnsi="Times New Roman" w:eastAsia="宋体" w:cs="Times New Roman"/>
          <w:b w:val="0"/>
          <w:bCs w:val="0"/>
          <w:snapToGrid w:val="0"/>
          <w:color w:val="000000"/>
          <w:kern w:val="2"/>
          <w:sz w:val="24"/>
          <w:szCs w:val="24"/>
          <w:lang w:eastAsia="zh-CN"/>
        </w:rPr>
        <w:t xml:space="preserve">在开发工具方面，后端使用 IntelliJ IDEA，前端使用 VS Code；项目构建与依赖管理由 Maven 负责，并通过 spring-ai-bom 统一约束 Spring AI 及相关依赖版本。版本控制采用 Git，代码托管于 Git 仓库；接口调试使用 </w:t>
      </w:r>
      <w:r>
        <w:rPr>
          <w:rFonts w:hint="eastAsia" w:ascii="Times New Roman" w:hAnsi="Times New Roman" w:eastAsia="宋体" w:cs="Times New Roman"/>
          <w:b w:val="0"/>
          <w:bCs w:val="0"/>
          <w:snapToGrid w:val="0"/>
          <w:color w:val="000000"/>
          <w:kern w:val="2"/>
          <w:sz w:val="24"/>
          <w:szCs w:val="24"/>
          <w:lang w:val="en-US" w:eastAsia="zh-CN"/>
        </w:rPr>
        <w:t>Postman</w:t>
      </w:r>
      <w:r>
        <w:rPr>
          <w:rFonts w:hint="eastAsia" w:ascii="Times New Roman" w:hAnsi="Times New Roman" w:eastAsia="宋体" w:cs="Times New Roman"/>
          <w:b w:val="0"/>
          <w:bCs w:val="0"/>
          <w:snapToGrid w:val="0"/>
          <w:color w:val="000000"/>
          <w:kern w:val="2"/>
          <w:sz w:val="24"/>
          <w:szCs w:val="24"/>
          <w:lang w:eastAsia="zh-CN"/>
        </w:rPr>
        <w:t>，数据库可视化管理使用 Navicat。上述工具在 Java 企业级开发中已有较充分的实践验证，工具生态稳定、团队上手成本较低，能够较好支撑项目开发效率与质量控制。</w:t>
      </w:r>
    </w:p>
    <w:p w14:paraId="69C6C7EE">
      <w:pPr>
        <w:pStyle w:val="12"/>
        <w:spacing w:before="156" w:after="156" w:line="240" w:lineRule="auto"/>
        <w:rPr>
          <w:rFonts w:hint="default" w:cs="Times New Roman"/>
          <w:lang w:eastAsia="zh-CN"/>
        </w:rPr>
      </w:pPr>
      <w:bookmarkStart w:id="23" w:name="_Toc19284"/>
      <w:r>
        <w:rPr>
          <w:rFonts w:hint="default" w:cs="Times New Roman"/>
          <w:lang w:eastAsia="zh-CN"/>
        </w:rPr>
        <w:t>3.2  数据库</w:t>
      </w:r>
      <w:r>
        <w:rPr>
          <w:rFonts w:hint="default" w:cs="Times New Roman"/>
          <w:lang w:val="en-US" w:eastAsia="zh-CN"/>
        </w:rPr>
        <w:t>和</w:t>
      </w:r>
      <w:r>
        <w:rPr>
          <w:rFonts w:hint="default" w:cs="Times New Roman"/>
          <w:lang w:eastAsia="zh-CN"/>
        </w:rPr>
        <w:t>业务流程</w:t>
      </w:r>
      <w:bookmarkEnd w:id="23"/>
    </w:p>
    <w:p w14:paraId="178EFE68">
      <w:pPr>
        <w:widowControl w:val="0"/>
        <w:snapToGrid w:val="0"/>
        <w:spacing w:before="0" w:after="0" w:line="360" w:lineRule="auto"/>
        <w:ind w:firstLine="480"/>
        <w:jc w:val="both"/>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系统数据库采用 MySQL 8，字符集统一为 utf8mb4。表命名字段采用蛇形命名，主要业务表保留时间字段。库表关系以业务字段关联为主，逻辑上保持主从一致；该设计能够兼顾读写性能与维护成本。核心业务表包括设备台账表 eq_device、设备状态表 eq_device_status、规则表 eq_device_rule、告警表 eq_alert_record、运维工单表 ai_maintenance_form、AI 对话记录表 ai_chat_record、预测结果表 eq_prediction，以及设备预测绑定表 eq_wind_forecast_bind、站内消息表 sys_user_message 等辅助表。</w:t>
      </w:r>
    </w:p>
    <w:p w14:paraId="5024CD65">
      <w:pPr>
        <w:widowControl w:val="0"/>
        <w:snapToGrid w:val="0"/>
        <w:spacing w:before="0" w:after="0" w:line="360" w:lineRule="auto"/>
        <w:ind w:firstLine="480"/>
        <w:jc w:val="both"/>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eq_device 作为设备主数据中心，是状态监测、告警联动、工单管理与预测分析等模块的共同基础。</w:t>
      </w:r>
    </w:p>
    <w:p w14:paraId="41B5068E">
      <w:pPr>
        <w:widowControl w:val="0"/>
        <w:snapToGrid w:val="0"/>
        <w:spacing w:before="0" w:after="0" w:line="360" w:lineRule="auto"/>
        <w:ind w:firstLine="1890" w:firstLineChars="900"/>
        <w:jc w:val="center"/>
        <w:rPr>
          <w:rFonts w:hint="default" w:ascii="Times New Roman" w:hAnsi="Times New Roman" w:eastAsia="宋体" w:cs="Times New Roman"/>
          <w:color w:val="000000"/>
          <w:sz w:val="21"/>
        </w:rPr>
      </w:pPr>
      <w:r>
        <w:rPr>
          <w:rFonts w:hint="default" w:ascii="Times New Roman" w:hAnsi="Times New Roman" w:eastAsia="宋体" w:cs="Times New Roman"/>
          <w:b w:val="0"/>
          <w:color w:val="000000"/>
          <w:sz w:val="21"/>
        </w:rPr>
        <w:t>表3.2 eq_device（设备台账表）结构</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5"/>
        <w:gridCol w:w="2187"/>
        <w:gridCol w:w="2113"/>
        <w:gridCol w:w="2037"/>
      </w:tblGrid>
      <w:tr w14:paraId="2B4886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bottom w:val="single" w:color="auto" w:sz="6" w:space="0"/>
              <w:insideH w:val="nil"/>
              <w:insideV w:val="nil"/>
            </w:tcBorders>
          </w:tcPr>
          <w:p w14:paraId="7F1E187F">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字段名</w:t>
            </w:r>
          </w:p>
        </w:tc>
        <w:tc>
          <w:tcPr>
            <w:tcW w:w="2268" w:type="dxa"/>
            <w:tcBorders>
              <w:bottom w:val="single" w:color="auto" w:sz="6" w:space="0"/>
              <w:insideH w:val="nil"/>
              <w:insideV w:val="nil"/>
            </w:tcBorders>
          </w:tcPr>
          <w:p w14:paraId="180D1547">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类型</w:t>
            </w:r>
          </w:p>
        </w:tc>
        <w:tc>
          <w:tcPr>
            <w:tcW w:w="2268" w:type="dxa"/>
            <w:tcBorders>
              <w:bottom w:val="single" w:color="auto" w:sz="6" w:space="0"/>
              <w:insideH w:val="nil"/>
              <w:insideV w:val="nil"/>
            </w:tcBorders>
          </w:tcPr>
          <w:p w14:paraId="0DB89879">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约束</w:t>
            </w:r>
          </w:p>
        </w:tc>
        <w:tc>
          <w:tcPr>
            <w:tcW w:w="2268" w:type="dxa"/>
            <w:tcBorders>
              <w:bottom w:val="single" w:color="auto" w:sz="6" w:space="0"/>
              <w:insideH w:val="nil"/>
              <w:insideV w:val="nil"/>
            </w:tcBorders>
          </w:tcPr>
          <w:p w14:paraId="669C4945">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说明</w:t>
            </w:r>
          </w:p>
        </w:tc>
      </w:tr>
      <w:tr w14:paraId="221FD5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insideH w:val="nil"/>
              <w:insideV w:val="nil"/>
            </w:tcBorders>
          </w:tcPr>
          <w:p w14:paraId="27929D1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device_id</w:t>
            </w:r>
          </w:p>
        </w:tc>
        <w:tc>
          <w:tcPr>
            <w:tcW w:w="2268" w:type="dxa"/>
            <w:tcBorders>
              <w:top w:val="single" w:color="auto" w:sz="6" w:space="0"/>
              <w:insideH w:val="nil"/>
              <w:insideV w:val="nil"/>
            </w:tcBorders>
          </w:tcPr>
          <w:p w14:paraId="00E546A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top w:val="single" w:color="auto" w:sz="6" w:space="0"/>
              <w:insideH w:val="nil"/>
              <w:insideV w:val="nil"/>
            </w:tcBorders>
          </w:tcPr>
          <w:p w14:paraId="63CCFB5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PRIMARY KEY</w:t>
            </w:r>
          </w:p>
        </w:tc>
        <w:tc>
          <w:tcPr>
            <w:tcW w:w="2268" w:type="dxa"/>
            <w:tcBorders>
              <w:top w:val="single" w:color="auto" w:sz="6" w:space="0"/>
              <w:insideH w:val="nil"/>
              <w:insideV w:val="nil"/>
            </w:tcBorders>
          </w:tcPr>
          <w:p w14:paraId="28B28D4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设备编号，自增主键</w:t>
            </w:r>
          </w:p>
        </w:tc>
      </w:tr>
      <w:tr w14:paraId="6EF781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144A9B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device_name</w:t>
            </w:r>
          </w:p>
        </w:tc>
        <w:tc>
          <w:tcPr>
            <w:tcW w:w="2268" w:type="dxa"/>
            <w:tcBorders>
              <w:insideH w:val="nil"/>
              <w:insideV w:val="nil"/>
            </w:tcBorders>
          </w:tcPr>
          <w:p w14:paraId="2191D16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VARCHAR(100)</w:t>
            </w:r>
          </w:p>
        </w:tc>
        <w:tc>
          <w:tcPr>
            <w:tcW w:w="2268" w:type="dxa"/>
            <w:tcBorders>
              <w:insideH w:val="nil"/>
              <w:insideV w:val="nil"/>
            </w:tcBorders>
          </w:tcPr>
          <w:p w14:paraId="5339A6E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70E343F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设备名称</w:t>
            </w:r>
          </w:p>
        </w:tc>
      </w:tr>
      <w:tr w14:paraId="0BA2AD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3570A5A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device_type</w:t>
            </w:r>
          </w:p>
        </w:tc>
        <w:tc>
          <w:tcPr>
            <w:tcW w:w="2268" w:type="dxa"/>
            <w:tcBorders>
              <w:insideH w:val="nil"/>
              <w:insideV w:val="nil"/>
            </w:tcBorders>
          </w:tcPr>
          <w:p w14:paraId="0F4D234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VARCHAR(50)</w:t>
            </w:r>
          </w:p>
        </w:tc>
        <w:tc>
          <w:tcPr>
            <w:tcW w:w="2268" w:type="dxa"/>
            <w:tcBorders>
              <w:insideH w:val="nil"/>
              <w:insideV w:val="nil"/>
            </w:tcBorders>
          </w:tcPr>
          <w:p w14:paraId="34A66F4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INDEX</w:t>
            </w:r>
          </w:p>
        </w:tc>
        <w:tc>
          <w:tcPr>
            <w:tcW w:w="2268" w:type="dxa"/>
            <w:tcBorders>
              <w:insideH w:val="nil"/>
              <w:insideV w:val="nil"/>
            </w:tcBorders>
          </w:tcPr>
          <w:p w14:paraId="4A3EDF8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设备类型编码</w:t>
            </w:r>
          </w:p>
        </w:tc>
      </w:tr>
      <w:tr w14:paraId="481753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76AB3B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specification</w:t>
            </w:r>
          </w:p>
        </w:tc>
        <w:tc>
          <w:tcPr>
            <w:tcW w:w="2268" w:type="dxa"/>
            <w:tcBorders>
              <w:insideH w:val="nil"/>
              <w:insideV w:val="nil"/>
            </w:tcBorders>
          </w:tcPr>
          <w:p w14:paraId="28312B3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VARCHAR(100)</w:t>
            </w:r>
          </w:p>
        </w:tc>
        <w:tc>
          <w:tcPr>
            <w:tcW w:w="2268" w:type="dxa"/>
            <w:tcBorders>
              <w:insideH w:val="nil"/>
              <w:insideV w:val="nil"/>
            </w:tcBorders>
          </w:tcPr>
          <w:p w14:paraId="6F98773A">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2053582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规格型号</w:t>
            </w:r>
          </w:p>
        </w:tc>
      </w:tr>
      <w:tr w14:paraId="091DFB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292731F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location</w:t>
            </w:r>
          </w:p>
        </w:tc>
        <w:tc>
          <w:tcPr>
            <w:tcW w:w="2268" w:type="dxa"/>
            <w:tcBorders>
              <w:insideH w:val="nil"/>
              <w:insideV w:val="nil"/>
            </w:tcBorders>
          </w:tcPr>
          <w:p w14:paraId="11AF090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VARCHAR(200)</w:t>
            </w:r>
          </w:p>
        </w:tc>
        <w:tc>
          <w:tcPr>
            <w:tcW w:w="2268" w:type="dxa"/>
            <w:tcBorders>
              <w:insideH w:val="nil"/>
              <w:insideV w:val="nil"/>
            </w:tcBorders>
          </w:tcPr>
          <w:p w14:paraId="175CFBD9">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4ADEAF3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安装位置</w:t>
            </w:r>
          </w:p>
        </w:tc>
      </w:tr>
      <w:tr w14:paraId="3D1C5E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55D9E7A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commission_date</w:t>
            </w:r>
          </w:p>
        </w:tc>
        <w:tc>
          <w:tcPr>
            <w:tcW w:w="2268" w:type="dxa"/>
            <w:tcBorders>
              <w:insideH w:val="nil"/>
              <w:insideV w:val="nil"/>
            </w:tcBorders>
          </w:tcPr>
          <w:p w14:paraId="70CF733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w:t>
            </w:r>
          </w:p>
        </w:tc>
        <w:tc>
          <w:tcPr>
            <w:tcW w:w="2268" w:type="dxa"/>
            <w:tcBorders>
              <w:insideH w:val="nil"/>
              <w:insideV w:val="nil"/>
            </w:tcBorders>
          </w:tcPr>
          <w:p w14:paraId="3D9D37A0">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0976566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投运日期</w:t>
            </w:r>
          </w:p>
        </w:tc>
      </w:tr>
      <w:tr w14:paraId="022FA4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3161B4C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manufacturer</w:t>
            </w:r>
          </w:p>
        </w:tc>
        <w:tc>
          <w:tcPr>
            <w:tcW w:w="2268" w:type="dxa"/>
            <w:tcBorders>
              <w:insideH w:val="nil"/>
              <w:insideV w:val="nil"/>
            </w:tcBorders>
          </w:tcPr>
          <w:p w14:paraId="7D81AF9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VARCHAR(100)</w:t>
            </w:r>
          </w:p>
        </w:tc>
        <w:tc>
          <w:tcPr>
            <w:tcW w:w="2268" w:type="dxa"/>
            <w:tcBorders>
              <w:insideH w:val="nil"/>
              <w:insideV w:val="nil"/>
            </w:tcBorders>
          </w:tcPr>
          <w:p w14:paraId="1457E8B6">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242951E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制造商名称</w:t>
            </w:r>
          </w:p>
        </w:tc>
      </w:tr>
      <w:tr w14:paraId="7EED83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2AF1964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device_status</w:t>
            </w:r>
          </w:p>
        </w:tc>
        <w:tc>
          <w:tcPr>
            <w:tcW w:w="2268" w:type="dxa"/>
            <w:tcBorders>
              <w:insideH w:val="nil"/>
              <w:insideV w:val="nil"/>
            </w:tcBorders>
          </w:tcPr>
          <w:p w14:paraId="7B3ED61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VARCHAR(20)</w:t>
            </w:r>
          </w:p>
        </w:tc>
        <w:tc>
          <w:tcPr>
            <w:tcW w:w="2268" w:type="dxa"/>
            <w:tcBorders>
              <w:insideH w:val="nil"/>
              <w:insideV w:val="nil"/>
            </w:tcBorders>
          </w:tcPr>
          <w:p w14:paraId="451EBC5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DEFAULT 'normal'</w:t>
            </w:r>
          </w:p>
        </w:tc>
        <w:tc>
          <w:tcPr>
            <w:tcW w:w="2268" w:type="dxa"/>
            <w:tcBorders>
              <w:insideH w:val="nil"/>
              <w:insideV w:val="nil"/>
            </w:tcBorders>
          </w:tcPr>
          <w:p w14:paraId="53BB76B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设备状态</w:t>
            </w:r>
          </w:p>
        </w:tc>
      </w:tr>
      <w:tr w14:paraId="4F9794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0AE85D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create_time</w:t>
            </w:r>
          </w:p>
        </w:tc>
        <w:tc>
          <w:tcPr>
            <w:tcW w:w="2268" w:type="dxa"/>
            <w:tcBorders>
              <w:insideH w:val="nil"/>
              <w:insideV w:val="nil"/>
            </w:tcBorders>
          </w:tcPr>
          <w:p w14:paraId="70A2206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26AA7F9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4F9974A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创建时间</w:t>
            </w:r>
          </w:p>
        </w:tc>
      </w:tr>
      <w:tr w14:paraId="46406C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3F96C24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update_time</w:t>
            </w:r>
          </w:p>
        </w:tc>
        <w:tc>
          <w:tcPr>
            <w:tcW w:w="2268" w:type="dxa"/>
            <w:tcBorders>
              <w:insideH w:val="nil"/>
              <w:insideV w:val="nil"/>
            </w:tcBorders>
          </w:tcPr>
          <w:p w14:paraId="1AEA95B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432D6D94">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79B672A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更新时间</w:t>
            </w:r>
          </w:p>
        </w:tc>
      </w:tr>
    </w:tbl>
    <w:p w14:paraId="787267E4">
      <w:pPr>
        <w:spacing w:line="240" w:lineRule="auto"/>
      </w:pPr>
    </w:p>
    <w:p w14:paraId="08D41247">
      <w:pPr>
        <w:spacing w:before="0" w:after="0" w:line="360" w:lineRule="auto"/>
        <w:ind w:firstLine="480"/>
        <w:jc w:val="both"/>
        <w:rPr>
          <w:rFonts w:hint="eastAsia" w:cs="Times New Roman"/>
          <w:snapToGrid w:val="0"/>
          <w:kern w:val="2"/>
          <w:sz w:val="24"/>
          <w:szCs w:val="24"/>
          <w:lang w:eastAsia="zh-CN"/>
        </w:rPr>
      </w:pPr>
      <w:r>
        <w:rPr>
          <w:rFonts w:ascii="Times New Roman" w:hAnsi="Times New Roman" w:eastAsia="宋体"/>
          <w:b w:val="0"/>
          <w:color w:val="000000"/>
          <w:sz w:val="24"/>
        </w:rPr>
        <w:t>eq_device_status 表记录设备运行状态的采样数据，字段通过 device_id 与设备台账对应。实际使用时，页面趋势图、阈值规则、告警判断和预测前置数据都会读取这张表。为了后续按设备和时间范围检索，表中重点保留采集时间、指标名称、指标值和状态描述等字段。</w:t>
      </w:r>
    </w:p>
    <w:p w14:paraId="080C5933">
      <w:pPr>
        <w:spacing w:before="0" w:after="0" w:line="360" w:lineRule="auto"/>
        <w:ind w:firstLine="480"/>
        <w:jc w:val="center"/>
        <w:rPr>
          <w:rFonts w:hint="default" w:ascii="Times New Roman" w:hAnsi="Times New Roman" w:eastAsia="宋体" w:cs="Times New Roman"/>
          <w:color w:val="000000"/>
          <w:sz w:val="21"/>
        </w:rPr>
      </w:pPr>
      <w:r>
        <w:rPr>
          <w:rFonts w:hint="default" w:ascii="Times New Roman" w:hAnsi="Times New Roman" w:eastAsia="宋体" w:cs="Times New Roman"/>
          <w:b w:val="0"/>
          <w:color w:val="000000"/>
          <w:sz w:val="21"/>
        </w:rPr>
        <w:t>表3.3 eq_device_status（设备状态表）结构</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3"/>
        <w:gridCol w:w="2161"/>
        <w:gridCol w:w="2062"/>
        <w:gridCol w:w="2206"/>
      </w:tblGrid>
      <w:tr w14:paraId="6EC846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bottom w:val="single" w:color="auto" w:sz="6" w:space="0"/>
              <w:insideH w:val="nil"/>
              <w:insideV w:val="nil"/>
            </w:tcBorders>
          </w:tcPr>
          <w:p w14:paraId="39CDB88E">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字段名</w:t>
            </w:r>
          </w:p>
        </w:tc>
        <w:tc>
          <w:tcPr>
            <w:tcW w:w="2268" w:type="dxa"/>
            <w:tcBorders>
              <w:bottom w:val="single" w:color="auto" w:sz="6" w:space="0"/>
              <w:insideH w:val="nil"/>
              <w:insideV w:val="nil"/>
            </w:tcBorders>
          </w:tcPr>
          <w:p w14:paraId="1FBF08DF">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类型</w:t>
            </w:r>
          </w:p>
        </w:tc>
        <w:tc>
          <w:tcPr>
            <w:tcW w:w="2268" w:type="dxa"/>
            <w:tcBorders>
              <w:bottom w:val="single" w:color="auto" w:sz="6" w:space="0"/>
              <w:insideH w:val="nil"/>
              <w:insideV w:val="nil"/>
            </w:tcBorders>
          </w:tcPr>
          <w:p w14:paraId="26A4FDFA">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约束</w:t>
            </w:r>
          </w:p>
        </w:tc>
        <w:tc>
          <w:tcPr>
            <w:tcW w:w="2268" w:type="dxa"/>
            <w:tcBorders>
              <w:bottom w:val="single" w:color="auto" w:sz="6" w:space="0"/>
              <w:insideH w:val="nil"/>
              <w:insideV w:val="nil"/>
            </w:tcBorders>
          </w:tcPr>
          <w:p w14:paraId="0D3BECA2">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说明</w:t>
            </w:r>
          </w:p>
        </w:tc>
      </w:tr>
      <w:tr w14:paraId="2F7214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insideH w:val="nil"/>
              <w:insideV w:val="nil"/>
            </w:tcBorders>
          </w:tcPr>
          <w:p w14:paraId="1A5A190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status_id</w:t>
            </w:r>
          </w:p>
        </w:tc>
        <w:tc>
          <w:tcPr>
            <w:tcW w:w="2268" w:type="dxa"/>
            <w:tcBorders>
              <w:top w:val="single" w:color="auto" w:sz="6" w:space="0"/>
              <w:insideH w:val="nil"/>
              <w:insideV w:val="nil"/>
            </w:tcBorders>
          </w:tcPr>
          <w:p w14:paraId="706CC71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top w:val="single" w:color="auto" w:sz="6" w:space="0"/>
              <w:insideH w:val="nil"/>
              <w:insideV w:val="nil"/>
            </w:tcBorders>
          </w:tcPr>
          <w:p w14:paraId="679FC70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PRIMARY KEY</w:t>
            </w:r>
          </w:p>
        </w:tc>
        <w:tc>
          <w:tcPr>
            <w:tcW w:w="2268" w:type="dxa"/>
            <w:tcBorders>
              <w:top w:val="single" w:color="auto" w:sz="6" w:space="0"/>
              <w:insideH w:val="nil"/>
              <w:insideV w:val="nil"/>
            </w:tcBorders>
          </w:tcPr>
          <w:p w14:paraId="2A6A0A0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状态编号，自增主键</w:t>
            </w:r>
          </w:p>
        </w:tc>
      </w:tr>
      <w:tr w14:paraId="7DD60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CD4957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device_id</w:t>
            </w:r>
          </w:p>
        </w:tc>
        <w:tc>
          <w:tcPr>
            <w:tcW w:w="2268" w:type="dxa"/>
            <w:tcBorders>
              <w:insideH w:val="nil"/>
              <w:insideV w:val="nil"/>
            </w:tcBorders>
          </w:tcPr>
          <w:p w14:paraId="2288E4F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insideH w:val="nil"/>
              <w:insideV w:val="nil"/>
            </w:tcBorders>
          </w:tcPr>
          <w:p w14:paraId="63593B3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FOREIGN KEY</w:t>
            </w:r>
          </w:p>
        </w:tc>
        <w:tc>
          <w:tcPr>
            <w:tcW w:w="2268" w:type="dxa"/>
            <w:tcBorders>
              <w:insideH w:val="nil"/>
              <w:insideV w:val="nil"/>
            </w:tcBorders>
          </w:tcPr>
          <w:p w14:paraId="3C27698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关联eq_device.device_id</w:t>
            </w:r>
          </w:p>
        </w:tc>
      </w:tr>
      <w:tr w14:paraId="0CBB86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3A81E827">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temperature</w:t>
            </w:r>
          </w:p>
        </w:tc>
        <w:tc>
          <w:tcPr>
            <w:tcW w:w="2268" w:type="dxa"/>
            <w:tcBorders>
              <w:insideH w:val="nil"/>
              <w:insideV w:val="nil"/>
            </w:tcBorders>
          </w:tcPr>
          <w:p w14:paraId="6FDCAA5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DECIMAL(10,2)</w:t>
            </w:r>
          </w:p>
        </w:tc>
        <w:tc>
          <w:tcPr>
            <w:tcW w:w="2268" w:type="dxa"/>
            <w:tcBorders>
              <w:insideH w:val="nil"/>
              <w:insideV w:val="nil"/>
            </w:tcBorders>
          </w:tcPr>
          <w:p w14:paraId="1DABA96C">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437FA66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设备温度（℃）</w:t>
            </w:r>
          </w:p>
        </w:tc>
      </w:tr>
      <w:tr w14:paraId="69372D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17D5BD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voltage</w:t>
            </w:r>
          </w:p>
        </w:tc>
        <w:tc>
          <w:tcPr>
            <w:tcW w:w="2268" w:type="dxa"/>
            <w:tcBorders>
              <w:insideH w:val="nil"/>
              <w:insideV w:val="nil"/>
            </w:tcBorders>
          </w:tcPr>
          <w:p w14:paraId="4F7FECC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DECIMAL(10,2)</w:t>
            </w:r>
          </w:p>
        </w:tc>
        <w:tc>
          <w:tcPr>
            <w:tcW w:w="2268" w:type="dxa"/>
            <w:tcBorders>
              <w:insideH w:val="nil"/>
              <w:insideV w:val="nil"/>
            </w:tcBorders>
          </w:tcPr>
          <w:p w14:paraId="0AB5045B">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2E4D24D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运行电压（kV）</w:t>
            </w:r>
          </w:p>
        </w:tc>
      </w:tr>
      <w:tr w14:paraId="2FD8B7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3C7A8E1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current</w:t>
            </w:r>
          </w:p>
        </w:tc>
        <w:tc>
          <w:tcPr>
            <w:tcW w:w="2268" w:type="dxa"/>
            <w:tcBorders>
              <w:insideH w:val="nil"/>
              <w:insideV w:val="nil"/>
            </w:tcBorders>
          </w:tcPr>
          <w:p w14:paraId="2A27B84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DECIMAL(10,2)</w:t>
            </w:r>
          </w:p>
        </w:tc>
        <w:tc>
          <w:tcPr>
            <w:tcW w:w="2268" w:type="dxa"/>
            <w:tcBorders>
              <w:insideH w:val="nil"/>
              <w:insideV w:val="nil"/>
            </w:tcBorders>
          </w:tcPr>
          <w:p w14:paraId="01777730">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641C36E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运行电流（A）</w:t>
            </w:r>
          </w:p>
        </w:tc>
      </w:tr>
      <w:tr w14:paraId="138847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E31A117">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power_factor</w:t>
            </w:r>
          </w:p>
        </w:tc>
        <w:tc>
          <w:tcPr>
            <w:tcW w:w="2268" w:type="dxa"/>
            <w:tcBorders>
              <w:insideH w:val="nil"/>
              <w:insideV w:val="nil"/>
            </w:tcBorders>
          </w:tcPr>
          <w:p w14:paraId="438D5D3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DECIMAL(5,4)</w:t>
            </w:r>
          </w:p>
        </w:tc>
        <w:tc>
          <w:tcPr>
            <w:tcW w:w="2268" w:type="dxa"/>
            <w:tcBorders>
              <w:insideH w:val="nil"/>
              <w:insideV w:val="nil"/>
            </w:tcBorders>
          </w:tcPr>
          <w:p w14:paraId="16CA3682">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02262DA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功率因数</w:t>
            </w:r>
          </w:p>
        </w:tc>
      </w:tr>
      <w:tr w14:paraId="45DCAC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143F1D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status_desc</w:t>
            </w:r>
          </w:p>
        </w:tc>
        <w:tc>
          <w:tcPr>
            <w:tcW w:w="2268" w:type="dxa"/>
            <w:tcBorders>
              <w:insideH w:val="nil"/>
              <w:insideV w:val="nil"/>
            </w:tcBorders>
          </w:tcPr>
          <w:p w14:paraId="190853E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VARCHAR(500)</w:t>
            </w:r>
          </w:p>
        </w:tc>
        <w:tc>
          <w:tcPr>
            <w:tcW w:w="2268" w:type="dxa"/>
            <w:tcBorders>
              <w:insideH w:val="nil"/>
              <w:insideV w:val="nil"/>
            </w:tcBorders>
          </w:tcPr>
          <w:p w14:paraId="632FC004">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77B4C53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状态描述信息</w:t>
            </w:r>
          </w:p>
        </w:tc>
      </w:tr>
      <w:tr w14:paraId="533BDB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5E0D01C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record_time</w:t>
            </w:r>
          </w:p>
        </w:tc>
        <w:tc>
          <w:tcPr>
            <w:tcW w:w="2268" w:type="dxa"/>
            <w:tcBorders>
              <w:insideH w:val="nil"/>
              <w:insideV w:val="nil"/>
            </w:tcBorders>
          </w:tcPr>
          <w:p w14:paraId="6BF4425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03E06B2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734D98F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数据记录时间</w:t>
            </w:r>
          </w:p>
        </w:tc>
      </w:tr>
    </w:tbl>
    <w:p w14:paraId="1B78E6E6">
      <w:pPr>
        <w:spacing w:line="240" w:lineRule="auto"/>
      </w:pPr>
    </w:p>
    <w:p w14:paraId="061A90B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告警记录表 eq_alert_record 用于保存系统触发的告警事件及其处理状态，是运维人员识别异常、跟踪处置进度的重要依据。</w:t>
      </w:r>
    </w:p>
    <w:p w14:paraId="7AF50D60">
      <w:pPr>
        <w:spacing w:before="0" w:after="0" w:line="360" w:lineRule="auto"/>
        <w:ind w:firstLine="480" w:firstLineChars="0"/>
        <w:jc w:val="center"/>
        <w:rPr>
          <w:rFonts w:hint="default" w:ascii="Times New Roman" w:hAnsi="Times New Roman" w:eastAsia="宋体" w:cs="Times New Roman"/>
          <w:color w:val="000000"/>
          <w:sz w:val="21"/>
        </w:rPr>
      </w:pPr>
      <w:r>
        <w:rPr>
          <w:rFonts w:hint="default" w:ascii="Times New Roman" w:hAnsi="Times New Roman" w:eastAsia="宋体" w:cs="Times New Roman"/>
          <w:b w:val="0"/>
          <w:color w:val="000000"/>
          <w:sz w:val="21"/>
        </w:rPr>
        <w:t>表3.4 eq_alert（告警记录表）结构</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0"/>
        <w:gridCol w:w="2192"/>
        <w:gridCol w:w="2121"/>
        <w:gridCol w:w="2049"/>
      </w:tblGrid>
      <w:tr w14:paraId="5BB28A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bottom w:val="single" w:color="auto" w:sz="6" w:space="0"/>
              <w:insideH w:val="nil"/>
              <w:insideV w:val="nil"/>
            </w:tcBorders>
          </w:tcPr>
          <w:p w14:paraId="18883E96">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字段名</w:t>
            </w:r>
          </w:p>
        </w:tc>
        <w:tc>
          <w:tcPr>
            <w:tcW w:w="2268" w:type="dxa"/>
            <w:tcBorders>
              <w:bottom w:val="single" w:color="auto" w:sz="6" w:space="0"/>
              <w:insideH w:val="nil"/>
              <w:insideV w:val="nil"/>
            </w:tcBorders>
          </w:tcPr>
          <w:p w14:paraId="4210F0D6">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类型</w:t>
            </w:r>
          </w:p>
        </w:tc>
        <w:tc>
          <w:tcPr>
            <w:tcW w:w="2268" w:type="dxa"/>
            <w:tcBorders>
              <w:bottom w:val="single" w:color="auto" w:sz="6" w:space="0"/>
              <w:insideH w:val="nil"/>
              <w:insideV w:val="nil"/>
            </w:tcBorders>
          </w:tcPr>
          <w:p w14:paraId="62CA0E45">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约束</w:t>
            </w:r>
          </w:p>
        </w:tc>
        <w:tc>
          <w:tcPr>
            <w:tcW w:w="2268" w:type="dxa"/>
            <w:tcBorders>
              <w:bottom w:val="single" w:color="auto" w:sz="6" w:space="0"/>
              <w:insideH w:val="nil"/>
              <w:insideV w:val="nil"/>
            </w:tcBorders>
          </w:tcPr>
          <w:p w14:paraId="4A1E5BAE">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说明</w:t>
            </w:r>
          </w:p>
        </w:tc>
      </w:tr>
      <w:tr w14:paraId="510D12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insideH w:val="nil"/>
              <w:insideV w:val="nil"/>
            </w:tcBorders>
          </w:tcPr>
          <w:p w14:paraId="74F892A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alert_id</w:t>
            </w:r>
          </w:p>
        </w:tc>
        <w:tc>
          <w:tcPr>
            <w:tcW w:w="2268" w:type="dxa"/>
            <w:tcBorders>
              <w:top w:val="single" w:color="auto" w:sz="6" w:space="0"/>
              <w:insideH w:val="nil"/>
              <w:insideV w:val="nil"/>
            </w:tcBorders>
          </w:tcPr>
          <w:p w14:paraId="448822B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top w:val="single" w:color="auto" w:sz="6" w:space="0"/>
              <w:insideH w:val="nil"/>
              <w:insideV w:val="nil"/>
            </w:tcBorders>
          </w:tcPr>
          <w:p w14:paraId="5477CFC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PRIMARY KEY</w:t>
            </w:r>
          </w:p>
        </w:tc>
        <w:tc>
          <w:tcPr>
            <w:tcW w:w="2268" w:type="dxa"/>
            <w:tcBorders>
              <w:top w:val="single" w:color="auto" w:sz="6" w:space="0"/>
              <w:insideH w:val="nil"/>
              <w:insideV w:val="nil"/>
            </w:tcBorders>
          </w:tcPr>
          <w:p w14:paraId="6136619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告警编号，自增主键</w:t>
            </w:r>
          </w:p>
        </w:tc>
      </w:tr>
      <w:tr w14:paraId="7BB925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36F2220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device_id</w:t>
            </w:r>
          </w:p>
        </w:tc>
        <w:tc>
          <w:tcPr>
            <w:tcW w:w="2268" w:type="dxa"/>
            <w:tcBorders>
              <w:insideH w:val="nil"/>
              <w:insideV w:val="nil"/>
            </w:tcBorders>
          </w:tcPr>
          <w:p w14:paraId="18D7606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insideH w:val="nil"/>
              <w:insideV w:val="nil"/>
            </w:tcBorders>
          </w:tcPr>
          <w:p w14:paraId="0EF0FAA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INDEX</w:t>
            </w:r>
          </w:p>
        </w:tc>
        <w:tc>
          <w:tcPr>
            <w:tcW w:w="2268" w:type="dxa"/>
            <w:tcBorders>
              <w:insideH w:val="nil"/>
              <w:insideV w:val="nil"/>
            </w:tcBorders>
          </w:tcPr>
          <w:p w14:paraId="254A0E0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关联设备编号</w:t>
            </w:r>
          </w:p>
        </w:tc>
      </w:tr>
      <w:tr w14:paraId="211D65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39DB9D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alert_type</w:t>
            </w:r>
          </w:p>
        </w:tc>
        <w:tc>
          <w:tcPr>
            <w:tcW w:w="2268" w:type="dxa"/>
            <w:tcBorders>
              <w:insideH w:val="nil"/>
              <w:insideV w:val="nil"/>
            </w:tcBorders>
          </w:tcPr>
          <w:p w14:paraId="5E244F4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VARCHAR(50)</w:t>
            </w:r>
          </w:p>
        </w:tc>
        <w:tc>
          <w:tcPr>
            <w:tcW w:w="2268" w:type="dxa"/>
            <w:tcBorders>
              <w:insideH w:val="nil"/>
              <w:insideV w:val="nil"/>
            </w:tcBorders>
          </w:tcPr>
          <w:p w14:paraId="2FBD4C8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73B93C4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告警类型编码</w:t>
            </w:r>
          </w:p>
        </w:tc>
      </w:tr>
      <w:tr w14:paraId="616150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629B737">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alert_level</w:t>
            </w:r>
          </w:p>
        </w:tc>
        <w:tc>
          <w:tcPr>
            <w:tcW w:w="2268" w:type="dxa"/>
            <w:tcBorders>
              <w:insideH w:val="nil"/>
              <w:insideV w:val="nil"/>
            </w:tcBorders>
          </w:tcPr>
          <w:p w14:paraId="402B920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VARCHAR(20)</w:t>
            </w:r>
          </w:p>
        </w:tc>
        <w:tc>
          <w:tcPr>
            <w:tcW w:w="2268" w:type="dxa"/>
            <w:tcBorders>
              <w:insideH w:val="nil"/>
              <w:insideV w:val="nil"/>
            </w:tcBorders>
          </w:tcPr>
          <w:p w14:paraId="2FA1AEF7">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2AB9941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告警级别：一般/紧急/严重</w:t>
            </w:r>
          </w:p>
        </w:tc>
      </w:tr>
      <w:tr w14:paraId="1D8415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5558D3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alert_content</w:t>
            </w:r>
          </w:p>
        </w:tc>
        <w:tc>
          <w:tcPr>
            <w:tcW w:w="2268" w:type="dxa"/>
            <w:tcBorders>
              <w:insideH w:val="nil"/>
              <w:insideV w:val="nil"/>
            </w:tcBorders>
          </w:tcPr>
          <w:p w14:paraId="73038F9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TEXT</w:t>
            </w:r>
          </w:p>
        </w:tc>
        <w:tc>
          <w:tcPr>
            <w:tcW w:w="2268" w:type="dxa"/>
            <w:tcBorders>
              <w:insideH w:val="nil"/>
              <w:insideV w:val="nil"/>
            </w:tcBorders>
          </w:tcPr>
          <w:p w14:paraId="65EBE6BD">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1CA7EF1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告警内容描述</w:t>
            </w:r>
          </w:p>
        </w:tc>
      </w:tr>
      <w:tr w14:paraId="7F3AC1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54174E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trigger_time</w:t>
            </w:r>
          </w:p>
        </w:tc>
        <w:tc>
          <w:tcPr>
            <w:tcW w:w="2268" w:type="dxa"/>
            <w:tcBorders>
              <w:insideH w:val="nil"/>
              <w:insideV w:val="nil"/>
            </w:tcBorders>
          </w:tcPr>
          <w:p w14:paraId="0852F2D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74BE402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01E8375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告警触发时间</w:t>
            </w:r>
          </w:p>
        </w:tc>
      </w:tr>
      <w:tr w14:paraId="7E0F50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0B027B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confirm_status</w:t>
            </w:r>
          </w:p>
        </w:tc>
        <w:tc>
          <w:tcPr>
            <w:tcW w:w="2268" w:type="dxa"/>
            <w:tcBorders>
              <w:insideH w:val="nil"/>
              <w:insideV w:val="nil"/>
            </w:tcBorders>
          </w:tcPr>
          <w:p w14:paraId="23F5FC8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VARCHAR(20)</w:t>
            </w:r>
          </w:p>
        </w:tc>
        <w:tc>
          <w:tcPr>
            <w:tcW w:w="2268" w:type="dxa"/>
            <w:tcBorders>
              <w:insideH w:val="nil"/>
              <w:insideV w:val="nil"/>
            </w:tcBorders>
          </w:tcPr>
          <w:p w14:paraId="297A8E2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DEFAULT 'pending'</w:t>
            </w:r>
          </w:p>
        </w:tc>
        <w:tc>
          <w:tcPr>
            <w:tcW w:w="2268" w:type="dxa"/>
            <w:tcBorders>
              <w:insideH w:val="nil"/>
              <w:insideV w:val="nil"/>
            </w:tcBorders>
          </w:tcPr>
          <w:p w14:paraId="6A381D0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确认状态</w:t>
            </w:r>
          </w:p>
        </w:tc>
      </w:tr>
      <w:tr w14:paraId="1DE8DE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A5D5CC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handler</w:t>
            </w:r>
          </w:p>
        </w:tc>
        <w:tc>
          <w:tcPr>
            <w:tcW w:w="2268" w:type="dxa"/>
            <w:tcBorders>
              <w:insideH w:val="nil"/>
              <w:insideV w:val="nil"/>
            </w:tcBorders>
          </w:tcPr>
          <w:p w14:paraId="219D103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VARCHAR(50)</w:t>
            </w:r>
          </w:p>
        </w:tc>
        <w:tc>
          <w:tcPr>
            <w:tcW w:w="2268" w:type="dxa"/>
            <w:tcBorders>
              <w:insideH w:val="nil"/>
              <w:insideV w:val="nil"/>
            </w:tcBorders>
          </w:tcPr>
          <w:p w14:paraId="55859916">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6D3DB66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处理人用户名</w:t>
            </w:r>
          </w:p>
        </w:tc>
      </w:tr>
      <w:tr w14:paraId="5F7EAD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ED2ED2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handle_time</w:t>
            </w:r>
          </w:p>
        </w:tc>
        <w:tc>
          <w:tcPr>
            <w:tcW w:w="2268" w:type="dxa"/>
            <w:tcBorders>
              <w:insideH w:val="nil"/>
              <w:insideV w:val="nil"/>
            </w:tcBorders>
          </w:tcPr>
          <w:p w14:paraId="57B913D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01A1B44C">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7E712E6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处理时间</w:t>
            </w:r>
          </w:p>
        </w:tc>
      </w:tr>
      <w:tr w14:paraId="224679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0ECD59F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handle_result</w:t>
            </w:r>
          </w:p>
        </w:tc>
        <w:tc>
          <w:tcPr>
            <w:tcW w:w="2268" w:type="dxa"/>
            <w:tcBorders>
              <w:insideH w:val="nil"/>
              <w:insideV w:val="nil"/>
            </w:tcBorders>
          </w:tcPr>
          <w:p w14:paraId="1B8A1CE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VARCHAR(500)</w:t>
            </w:r>
          </w:p>
        </w:tc>
        <w:tc>
          <w:tcPr>
            <w:tcW w:w="2268" w:type="dxa"/>
            <w:tcBorders>
              <w:insideH w:val="nil"/>
              <w:insideV w:val="nil"/>
            </w:tcBorders>
          </w:tcPr>
          <w:p w14:paraId="1F7B8DB3">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6ED6D85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处理结果</w:t>
            </w:r>
          </w:p>
        </w:tc>
      </w:tr>
    </w:tbl>
    <w:p w14:paraId="6D2951CA">
      <w:pPr>
        <w:spacing w:line="240" w:lineRule="auto"/>
      </w:pPr>
    </w:p>
    <w:p w14:paraId="3BFA19BA">
      <w:pPr>
        <w:spacing w:before="0" w:after="0" w:line="360" w:lineRule="auto"/>
        <w:ind w:firstLine="480"/>
        <w:jc w:val="both"/>
        <w:rPr>
          <w:rFonts w:hint="eastAsia" w:cs="Times New Roman"/>
          <w:snapToGrid w:val="0"/>
          <w:kern w:val="2"/>
          <w:sz w:val="24"/>
          <w:szCs w:val="24"/>
          <w:lang w:eastAsia="zh-CN"/>
        </w:rPr>
      </w:pPr>
      <w:r>
        <w:rPr>
          <w:rFonts w:ascii="Times New Roman" w:hAnsi="Times New Roman" w:eastAsia="宋体"/>
          <w:b w:val="0"/>
          <w:color w:val="000000"/>
          <w:sz w:val="24"/>
        </w:rPr>
        <w:t>ai_maintenance_form 表保存工单编号、关联设备、问题描述、负责人、处理状态、处理意见和时间节点等信息。告警确认后可以生成工单，人工排查也可以直接创建工单。通过这些字段，系统能够看到某次异常是否已经分派、处理到哪一步以及最终处理结论是什么。</w:t>
      </w:r>
    </w:p>
    <w:p w14:paraId="277B33DD">
      <w:pPr>
        <w:spacing w:before="0" w:after="0" w:line="360" w:lineRule="auto"/>
        <w:ind w:firstLine="480"/>
        <w:jc w:val="center"/>
        <w:rPr>
          <w:rFonts w:hint="default" w:ascii="Times New Roman" w:hAnsi="Times New Roman" w:eastAsia="宋体" w:cs="Times New Roman"/>
          <w:color w:val="000000"/>
          <w:sz w:val="21"/>
        </w:rPr>
      </w:pPr>
      <w:r>
        <w:rPr>
          <w:rFonts w:hint="default" w:ascii="Times New Roman" w:hAnsi="Times New Roman" w:eastAsia="宋体" w:cs="Times New Roman"/>
          <w:b w:val="0"/>
          <w:color w:val="000000"/>
          <w:sz w:val="21"/>
        </w:rPr>
        <w:t>表3.5 ai_maintenance_form（运维工单表）结构</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9"/>
        <w:gridCol w:w="2195"/>
        <w:gridCol w:w="2128"/>
        <w:gridCol w:w="2060"/>
      </w:tblGrid>
      <w:tr w14:paraId="699B9F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bottom w:val="single" w:color="auto" w:sz="6" w:space="0"/>
              <w:insideH w:val="nil"/>
              <w:insideV w:val="nil"/>
            </w:tcBorders>
          </w:tcPr>
          <w:p w14:paraId="1B00F1F7">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字段名</w:t>
            </w:r>
          </w:p>
        </w:tc>
        <w:tc>
          <w:tcPr>
            <w:tcW w:w="2268" w:type="dxa"/>
            <w:tcBorders>
              <w:bottom w:val="single" w:color="auto" w:sz="6" w:space="0"/>
              <w:insideH w:val="nil"/>
              <w:insideV w:val="nil"/>
            </w:tcBorders>
          </w:tcPr>
          <w:p w14:paraId="4F9CB318">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类型</w:t>
            </w:r>
          </w:p>
        </w:tc>
        <w:tc>
          <w:tcPr>
            <w:tcW w:w="2268" w:type="dxa"/>
            <w:tcBorders>
              <w:bottom w:val="single" w:color="auto" w:sz="6" w:space="0"/>
              <w:insideH w:val="nil"/>
              <w:insideV w:val="nil"/>
            </w:tcBorders>
          </w:tcPr>
          <w:p w14:paraId="5EAE4EBB">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约束</w:t>
            </w:r>
          </w:p>
        </w:tc>
        <w:tc>
          <w:tcPr>
            <w:tcW w:w="2268" w:type="dxa"/>
            <w:tcBorders>
              <w:bottom w:val="single" w:color="auto" w:sz="6" w:space="0"/>
              <w:insideH w:val="nil"/>
              <w:insideV w:val="nil"/>
            </w:tcBorders>
          </w:tcPr>
          <w:p w14:paraId="2256E537">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说明</w:t>
            </w:r>
          </w:p>
        </w:tc>
      </w:tr>
      <w:tr w14:paraId="193D28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insideH w:val="nil"/>
              <w:insideV w:val="nil"/>
            </w:tcBorders>
          </w:tcPr>
          <w:p w14:paraId="536F95E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form_id</w:t>
            </w:r>
          </w:p>
        </w:tc>
        <w:tc>
          <w:tcPr>
            <w:tcW w:w="2268" w:type="dxa"/>
            <w:tcBorders>
              <w:top w:val="single" w:color="auto" w:sz="6" w:space="0"/>
              <w:insideH w:val="nil"/>
              <w:insideV w:val="nil"/>
            </w:tcBorders>
          </w:tcPr>
          <w:p w14:paraId="4D9EB13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top w:val="single" w:color="auto" w:sz="6" w:space="0"/>
              <w:insideH w:val="nil"/>
              <w:insideV w:val="nil"/>
            </w:tcBorders>
          </w:tcPr>
          <w:p w14:paraId="41B2979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PRIMARY KEY</w:t>
            </w:r>
          </w:p>
        </w:tc>
        <w:tc>
          <w:tcPr>
            <w:tcW w:w="2268" w:type="dxa"/>
            <w:tcBorders>
              <w:top w:val="single" w:color="auto" w:sz="6" w:space="0"/>
              <w:insideH w:val="nil"/>
              <w:insideV w:val="nil"/>
            </w:tcBorders>
          </w:tcPr>
          <w:p w14:paraId="7760EF5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工单编号，自增主键</w:t>
            </w:r>
          </w:p>
        </w:tc>
      </w:tr>
      <w:tr w14:paraId="60E217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CCEE68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device_id</w:t>
            </w:r>
          </w:p>
        </w:tc>
        <w:tc>
          <w:tcPr>
            <w:tcW w:w="2268" w:type="dxa"/>
            <w:tcBorders>
              <w:insideH w:val="nil"/>
              <w:insideV w:val="nil"/>
            </w:tcBorders>
          </w:tcPr>
          <w:p w14:paraId="2EAABDE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insideH w:val="nil"/>
              <w:insideV w:val="nil"/>
            </w:tcBorders>
          </w:tcPr>
          <w:p w14:paraId="5D8FF57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INDEX</w:t>
            </w:r>
          </w:p>
        </w:tc>
        <w:tc>
          <w:tcPr>
            <w:tcW w:w="2268" w:type="dxa"/>
            <w:tcBorders>
              <w:insideH w:val="nil"/>
              <w:insideV w:val="nil"/>
            </w:tcBorders>
          </w:tcPr>
          <w:p w14:paraId="488F981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关联设备编号</w:t>
            </w:r>
          </w:p>
        </w:tc>
      </w:tr>
      <w:tr w14:paraId="1AD953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07AE293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title</w:t>
            </w:r>
          </w:p>
        </w:tc>
        <w:tc>
          <w:tcPr>
            <w:tcW w:w="2268" w:type="dxa"/>
            <w:tcBorders>
              <w:insideH w:val="nil"/>
              <w:insideV w:val="nil"/>
            </w:tcBorders>
          </w:tcPr>
          <w:p w14:paraId="12EFBC9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VARCHAR(200)</w:t>
            </w:r>
          </w:p>
        </w:tc>
        <w:tc>
          <w:tcPr>
            <w:tcW w:w="2268" w:type="dxa"/>
            <w:tcBorders>
              <w:insideH w:val="nil"/>
              <w:insideV w:val="nil"/>
            </w:tcBorders>
          </w:tcPr>
          <w:p w14:paraId="459A6F8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26B2CF7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工单标题</w:t>
            </w:r>
          </w:p>
        </w:tc>
      </w:tr>
      <w:tr w14:paraId="0926FC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219E25B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content</w:t>
            </w:r>
          </w:p>
        </w:tc>
        <w:tc>
          <w:tcPr>
            <w:tcW w:w="2268" w:type="dxa"/>
            <w:tcBorders>
              <w:insideH w:val="nil"/>
              <w:insideV w:val="nil"/>
            </w:tcBorders>
          </w:tcPr>
          <w:p w14:paraId="67BF20D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TEXT</w:t>
            </w:r>
          </w:p>
        </w:tc>
        <w:tc>
          <w:tcPr>
            <w:tcW w:w="2268" w:type="dxa"/>
            <w:tcBorders>
              <w:insideH w:val="nil"/>
              <w:insideV w:val="nil"/>
            </w:tcBorders>
          </w:tcPr>
          <w:p w14:paraId="03407697">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2BE4BCD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工单详细内容</w:t>
            </w:r>
          </w:p>
        </w:tc>
      </w:tr>
      <w:tr w14:paraId="2B4497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32A68C7">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ai_summary</w:t>
            </w:r>
          </w:p>
        </w:tc>
        <w:tc>
          <w:tcPr>
            <w:tcW w:w="2268" w:type="dxa"/>
            <w:tcBorders>
              <w:insideH w:val="nil"/>
              <w:insideV w:val="nil"/>
            </w:tcBorders>
          </w:tcPr>
          <w:p w14:paraId="1633ED5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VARCHAR(500)</w:t>
            </w:r>
          </w:p>
        </w:tc>
        <w:tc>
          <w:tcPr>
            <w:tcW w:w="2268" w:type="dxa"/>
            <w:tcBorders>
              <w:insideH w:val="nil"/>
              <w:insideV w:val="nil"/>
            </w:tcBorders>
          </w:tcPr>
          <w:p w14:paraId="07755585">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1389636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AI生成工单摘要</w:t>
            </w:r>
          </w:p>
        </w:tc>
      </w:tr>
      <w:tr w14:paraId="2568BC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4FDB2C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status</w:t>
            </w:r>
          </w:p>
        </w:tc>
        <w:tc>
          <w:tcPr>
            <w:tcW w:w="2268" w:type="dxa"/>
            <w:tcBorders>
              <w:insideH w:val="nil"/>
              <w:insideV w:val="nil"/>
            </w:tcBorders>
          </w:tcPr>
          <w:p w14:paraId="128D01D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VARCHAR(20)</w:t>
            </w:r>
          </w:p>
        </w:tc>
        <w:tc>
          <w:tcPr>
            <w:tcW w:w="2268" w:type="dxa"/>
            <w:tcBorders>
              <w:insideH w:val="nil"/>
              <w:insideV w:val="nil"/>
            </w:tcBorders>
          </w:tcPr>
          <w:p w14:paraId="701B3E0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DEFAULT 'pending'</w:t>
            </w:r>
          </w:p>
        </w:tc>
        <w:tc>
          <w:tcPr>
            <w:tcW w:w="2268" w:type="dxa"/>
            <w:tcBorders>
              <w:insideH w:val="nil"/>
              <w:insideV w:val="nil"/>
            </w:tcBorders>
          </w:tcPr>
          <w:p w14:paraId="62CD40E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工单状态</w:t>
            </w:r>
          </w:p>
        </w:tc>
      </w:tr>
      <w:tr w14:paraId="1C63D0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DAE1457">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create_by</w:t>
            </w:r>
          </w:p>
        </w:tc>
        <w:tc>
          <w:tcPr>
            <w:tcW w:w="2268" w:type="dxa"/>
            <w:tcBorders>
              <w:insideH w:val="nil"/>
              <w:insideV w:val="nil"/>
            </w:tcBorders>
          </w:tcPr>
          <w:p w14:paraId="1CAA794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VARCHAR(50)</w:t>
            </w:r>
          </w:p>
        </w:tc>
        <w:tc>
          <w:tcPr>
            <w:tcW w:w="2268" w:type="dxa"/>
            <w:tcBorders>
              <w:insideH w:val="nil"/>
              <w:insideV w:val="nil"/>
            </w:tcBorders>
          </w:tcPr>
          <w:p w14:paraId="7A44E9F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137026C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创建人</w:t>
            </w:r>
          </w:p>
        </w:tc>
      </w:tr>
      <w:tr w14:paraId="2AC732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9A2EC8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create_time</w:t>
            </w:r>
          </w:p>
        </w:tc>
        <w:tc>
          <w:tcPr>
            <w:tcW w:w="2268" w:type="dxa"/>
            <w:tcBorders>
              <w:insideH w:val="nil"/>
              <w:insideV w:val="nil"/>
            </w:tcBorders>
          </w:tcPr>
          <w:p w14:paraId="23E8EC8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7738A19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1333F4F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创建时间</w:t>
            </w:r>
          </w:p>
        </w:tc>
      </w:tr>
      <w:tr w14:paraId="5DD48C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B6F219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handler</w:t>
            </w:r>
          </w:p>
        </w:tc>
        <w:tc>
          <w:tcPr>
            <w:tcW w:w="2268" w:type="dxa"/>
            <w:tcBorders>
              <w:insideH w:val="nil"/>
              <w:insideV w:val="nil"/>
            </w:tcBorders>
          </w:tcPr>
          <w:p w14:paraId="1EEA092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VARCHAR(50)</w:t>
            </w:r>
          </w:p>
        </w:tc>
        <w:tc>
          <w:tcPr>
            <w:tcW w:w="2268" w:type="dxa"/>
            <w:tcBorders>
              <w:insideH w:val="nil"/>
              <w:insideV w:val="nil"/>
            </w:tcBorders>
          </w:tcPr>
          <w:p w14:paraId="59FD01DD">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68E191E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处理人</w:t>
            </w:r>
          </w:p>
        </w:tc>
      </w:tr>
      <w:tr w14:paraId="074678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B3B01F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finish_time</w:t>
            </w:r>
          </w:p>
        </w:tc>
        <w:tc>
          <w:tcPr>
            <w:tcW w:w="2268" w:type="dxa"/>
            <w:tcBorders>
              <w:insideH w:val="nil"/>
              <w:insideV w:val="nil"/>
            </w:tcBorders>
          </w:tcPr>
          <w:p w14:paraId="22DEA04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687F7A8E">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30E4B6B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完成时间</w:t>
            </w:r>
          </w:p>
        </w:tc>
      </w:tr>
    </w:tbl>
    <w:p w14:paraId="7D7FCC93">
      <w:pPr>
        <w:spacing w:line="240" w:lineRule="auto"/>
      </w:pPr>
    </w:p>
    <w:p w14:paraId="39DBFBF3">
      <w:pPr>
        <w:spacing w:before="0" w:after="0" w:line="360" w:lineRule="auto"/>
        <w:ind w:firstLine="480"/>
        <w:jc w:val="both"/>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ai_chat_record 表保存用户问题、模型回复、会话编号和时间等信息。该表的作用不是简单记录聊天内容，而是方便用户恢复上下文，也方便后续对问答过程进行复盘。</w:t>
      </w:r>
    </w:p>
    <w:p w14:paraId="48B01F5B">
      <w:pPr>
        <w:spacing w:before="0" w:after="0" w:line="360" w:lineRule="auto"/>
        <w:ind w:firstLine="480"/>
        <w:jc w:val="center"/>
        <w:rPr>
          <w:rFonts w:hint="default" w:ascii="Times New Roman" w:hAnsi="Times New Roman" w:eastAsia="宋体" w:cs="Times New Roman"/>
          <w:color w:val="000000"/>
          <w:sz w:val="21"/>
        </w:rPr>
      </w:pPr>
      <w:r>
        <w:rPr>
          <w:rFonts w:hint="default" w:ascii="Times New Roman" w:hAnsi="Times New Roman" w:eastAsia="宋体" w:cs="Times New Roman"/>
          <w:b w:val="0"/>
          <w:color w:val="000000"/>
          <w:sz w:val="21"/>
        </w:rPr>
        <w:t>表3.6 ai_chat_record（AI对话记录表）结构</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3"/>
        <w:gridCol w:w="2196"/>
        <w:gridCol w:w="2130"/>
        <w:gridCol w:w="2063"/>
      </w:tblGrid>
      <w:tr w14:paraId="6931A5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268" w:type="dxa"/>
            <w:tcBorders>
              <w:bottom w:val="single" w:color="auto" w:sz="6" w:space="0"/>
              <w:insideH w:val="nil"/>
              <w:insideV w:val="nil"/>
            </w:tcBorders>
          </w:tcPr>
          <w:p w14:paraId="5B5307FD">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字段名</w:t>
            </w:r>
          </w:p>
        </w:tc>
        <w:tc>
          <w:tcPr>
            <w:tcW w:w="2268" w:type="dxa"/>
            <w:tcBorders>
              <w:bottom w:val="single" w:color="auto" w:sz="6" w:space="0"/>
              <w:insideH w:val="nil"/>
              <w:insideV w:val="nil"/>
            </w:tcBorders>
          </w:tcPr>
          <w:p w14:paraId="7171F63D">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类型</w:t>
            </w:r>
          </w:p>
        </w:tc>
        <w:tc>
          <w:tcPr>
            <w:tcW w:w="2268" w:type="dxa"/>
            <w:tcBorders>
              <w:bottom w:val="single" w:color="auto" w:sz="6" w:space="0"/>
              <w:insideH w:val="nil"/>
              <w:insideV w:val="nil"/>
            </w:tcBorders>
          </w:tcPr>
          <w:p w14:paraId="21A0D475">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约束</w:t>
            </w:r>
          </w:p>
        </w:tc>
        <w:tc>
          <w:tcPr>
            <w:tcW w:w="2268" w:type="dxa"/>
            <w:tcBorders>
              <w:bottom w:val="single" w:color="auto" w:sz="6" w:space="0"/>
              <w:insideH w:val="nil"/>
              <w:insideV w:val="nil"/>
            </w:tcBorders>
          </w:tcPr>
          <w:p w14:paraId="0D5682F0">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说明</w:t>
            </w:r>
          </w:p>
        </w:tc>
      </w:tr>
      <w:tr w14:paraId="759A01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insideH w:val="nil"/>
              <w:insideV w:val="nil"/>
            </w:tcBorders>
          </w:tcPr>
          <w:p w14:paraId="33C0C5A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id</w:t>
            </w:r>
          </w:p>
        </w:tc>
        <w:tc>
          <w:tcPr>
            <w:tcW w:w="2268" w:type="dxa"/>
            <w:tcBorders>
              <w:top w:val="single" w:color="auto" w:sz="6" w:space="0"/>
              <w:insideH w:val="nil"/>
              <w:insideV w:val="nil"/>
            </w:tcBorders>
          </w:tcPr>
          <w:p w14:paraId="18B8E24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top w:val="single" w:color="auto" w:sz="6" w:space="0"/>
              <w:insideH w:val="nil"/>
              <w:insideV w:val="nil"/>
            </w:tcBorders>
          </w:tcPr>
          <w:p w14:paraId="5296892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PRIMARY KEY</w:t>
            </w:r>
          </w:p>
        </w:tc>
        <w:tc>
          <w:tcPr>
            <w:tcW w:w="2268" w:type="dxa"/>
            <w:tcBorders>
              <w:top w:val="single" w:color="auto" w:sz="6" w:space="0"/>
              <w:insideH w:val="nil"/>
              <w:insideV w:val="nil"/>
            </w:tcBorders>
          </w:tcPr>
          <w:p w14:paraId="0BB2D09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记录编号，自增主键</w:t>
            </w:r>
          </w:p>
        </w:tc>
      </w:tr>
      <w:tr w14:paraId="598610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8973EF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session_id</w:t>
            </w:r>
          </w:p>
        </w:tc>
        <w:tc>
          <w:tcPr>
            <w:tcW w:w="2268" w:type="dxa"/>
            <w:tcBorders>
              <w:insideH w:val="nil"/>
              <w:insideV w:val="nil"/>
            </w:tcBorders>
          </w:tcPr>
          <w:p w14:paraId="4E69A6D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VARCHAR(100)</w:t>
            </w:r>
          </w:p>
        </w:tc>
        <w:tc>
          <w:tcPr>
            <w:tcW w:w="2268" w:type="dxa"/>
            <w:tcBorders>
              <w:insideH w:val="nil"/>
              <w:insideV w:val="nil"/>
            </w:tcBorders>
          </w:tcPr>
          <w:p w14:paraId="52489FD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INDEX</w:t>
            </w:r>
          </w:p>
        </w:tc>
        <w:tc>
          <w:tcPr>
            <w:tcW w:w="2268" w:type="dxa"/>
            <w:tcBorders>
              <w:insideH w:val="nil"/>
              <w:insideV w:val="nil"/>
            </w:tcBorders>
          </w:tcPr>
          <w:p w14:paraId="02C5D85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会话编号</w:t>
            </w:r>
          </w:p>
        </w:tc>
      </w:tr>
      <w:tr w14:paraId="23BBF0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E67507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question</w:t>
            </w:r>
          </w:p>
        </w:tc>
        <w:tc>
          <w:tcPr>
            <w:tcW w:w="2268" w:type="dxa"/>
            <w:tcBorders>
              <w:insideH w:val="nil"/>
              <w:insideV w:val="nil"/>
            </w:tcBorders>
          </w:tcPr>
          <w:p w14:paraId="3CD4F4B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TEXT</w:t>
            </w:r>
          </w:p>
        </w:tc>
        <w:tc>
          <w:tcPr>
            <w:tcW w:w="2268" w:type="dxa"/>
            <w:tcBorders>
              <w:insideH w:val="nil"/>
              <w:insideV w:val="nil"/>
            </w:tcBorders>
          </w:tcPr>
          <w:p w14:paraId="1C6D332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3DAA165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用户提问内容</w:t>
            </w:r>
          </w:p>
        </w:tc>
      </w:tr>
      <w:tr w14:paraId="2D7F27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CE15F6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answer</w:t>
            </w:r>
          </w:p>
        </w:tc>
        <w:tc>
          <w:tcPr>
            <w:tcW w:w="2268" w:type="dxa"/>
            <w:tcBorders>
              <w:insideH w:val="nil"/>
              <w:insideV w:val="nil"/>
            </w:tcBorders>
          </w:tcPr>
          <w:p w14:paraId="487CC77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TEXT</w:t>
            </w:r>
          </w:p>
        </w:tc>
        <w:tc>
          <w:tcPr>
            <w:tcW w:w="2268" w:type="dxa"/>
            <w:tcBorders>
              <w:insideH w:val="nil"/>
              <w:insideV w:val="nil"/>
            </w:tcBorders>
          </w:tcPr>
          <w:p w14:paraId="35996147">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4AE2E0C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AI回答内容</w:t>
            </w:r>
          </w:p>
        </w:tc>
      </w:tr>
      <w:tr w14:paraId="75749F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DC1ACF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mode</w:t>
            </w:r>
          </w:p>
        </w:tc>
        <w:tc>
          <w:tcPr>
            <w:tcW w:w="2268" w:type="dxa"/>
            <w:tcBorders>
              <w:insideH w:val="nil"/>
              <w:insideV w:val="nil"/>
            </w:tcBorders>
          </w:tcPr>
          <w:p w14:paraId="714590C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VARCHAR(20)</w:t>
            </w:r>
          </w:p>
        </w:tc>
        <w:tc>
          <w:tcPr>
            <w:tcW w:w="2268" w:type="dxa"/>
            <w:tcBorders>
              <w:insideH w:val="nil"/>
              <w:insideV w:val="nil"/>
            </w:tcBorders>
          </w:tcPr>
          <w:p w14:paraId="5377485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DEFAULT 'free'</w:t>
            </w:r>
          </w:p>
        </w:tc>
        <w:tc>
          <w:tcPr>
            <w:tcW w:w="2268" w:type="dxa"/>
            <w:tcBorders>
              <w:insideH w:val="nil"/>
              <w:insideV w:val="nil"/>
            </w:tcBorders>
          </w:tcPr>
          <w:p w14:paraId="6662B7A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对话模式</w:t>
            </w:r>
          </w:p>
        </w:tc>
      </w:tr>
      <w:tr w14:paraId="28B74A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316431C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create_time</w:t>
            </w:r>
          </w:p>
        </w:tc>
        <w:tc>
          <w:tcPr>
            <w:tcW w:w="2268" w:type="dxa"/>
            <w:tcBorders>
              <w:insideH w:val="nil"/>
              <w:insideV w:val="nil"/>
            </w:tcBorders>
          </w:tcPr>
          <w:p w14:paraId="19F4628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4858CAC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474C8F8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创建时间</w:t>
            </w:r>
          </w:p>
        </w:tc>
      </w:tr>
    </w:tbl>
    <w:p w14:paraId="5A243A5D">
      <w:pPr>
        <w:spacing w:line="240" w:lineRule="auto"/>
      </w:pPr>
    </w:p>
    <w:p w14:paraId="30AD4B90">
      <w:pPr>
        <w:spacing w:before="0" w:after="0" w:line="360" w:lineRule="auto"/>
        <w:ind w:firstLine="480"/>
        <w:jc w:val="both"/>
        <w:rPr>
          <w:rFonts w:hint="eastAsia" w:cs="Times New Roman"/>
          <w:snapToGrid w:val="0"/>
          <w:kern w:val="2"/>
          <w:sz w:val="24"/>
          <w:szCs w:val="24"/>
          <w:lang w:eastAsia="zh-CN"/>
        </w:rPr>
      </w:pPr>
      <w:r>
        <w:rPr>
          <w:rFonts w:ascii="Times New Roman" w:hAnsi="Times New Roman" w:eastAsia="宋体"/>
          <w:b w:val="0"/>
          <w:color w:val="000000"/>
          <w:sz w:val="24"/>
        </w:rPr>
        <w:t>eq_prediction 表保存预测时间、预测功率、风险等级、置信度和关联设备等信息。预测结果写入该表后，前端不仅可以展示本次 24 小时曲线，也可以在后续查询历史预测记录，和实际运行数据进行对比分析。</w:t>
      </w:r>
    </w:p>
    <w:p w14:paraId="4C7E37A7">
      <w:pPr>
        <w:spacing w:before="0" w:after="0" w:line="360" w:lineRule="auto"/>
        <w:ind w:firstLine="480"/>
        <w:jc w:val="center"/>
        <w:rPr>
          <w:rFonts w:hint="default" w:ascii="Times New Roman" w:hAnsi="Times New Roman" w:eastAsia="宋体" w:cs="Times New Roman"/>
          <w:color w:val="000000"/>
          <w:sz w:val="21"/>
        </w:rPr>
      </w:pPr>
      <w:r>
        <w:rPr>
          <w:rFonts w:hint="default" w:ascii="Times New Roman" w:hAnsi="Times New Roman" w:eastAsia="宋体" w:cs="Times New Roman"/>
          <w:b w:val="0"/>
          <w:color w:val="000000"/>
          <w:sz w:val="21"/>
        </w:rPr>
        <w:t>表3.7 eq_prediction（风电功率预测表）结构</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2"/>
        <w:gridCol w:w="2179"/>
        <w:gridCol w:w="2103"/>
        <w:gridCol w:w="2068"/>
      </w:tblGrid>
      <w:tr w14:paraId="3CEFE1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bottom w:val="single" w:color="auto" w:sz="6" w:space="0"/>
              <w:insideH w:val="nil"/>
              <w:insideV w:val="nil"/>
            </w:tcBorders>
          </w:tcPr>
          <w:p w14:paraId="5E50EEDC">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字段名</w:t>
            </w:r>
          </w:p>
        </w:tc>
        <w:tc>
          <w:tcPr>
            <w:tcW w:w="2268" w:type="dxa"/>
            <w:tcBorders>
              <w:bottom w:val="single" w:color="auto" w:sz="6" w:space="0"/>
              <w:insideH w:val="nil"/>
              <w:insideV w:val="nil"/>
            </w:tcBorders>
          </w:tcPr>
          <w:p w14:paraId="1516CE7D">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类型</w:t>
            </w:r>
          </w:p>
        </w:tc>
        <w:tc>
          <w:tcPr>
            <w:tcW w:w="2268" w:type="dxa"/>
            <w:tcBorders>
              <w:bottom w:val="single" w:color="auto" w:sz="6" w:space="0"/>
              <w:insideH w:val="nil"/>
              <w:insideV w:val="nil"/>
            </w:tcBorders>
          </w:tcPr>
          <w:p w14:paraId="5DC5B193">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约束</w:t>
            </w:r>
          </w:p>
        </w:tc>
        <w:tc>
          <w:tcPr>
            <w:tcW w:w="2268" w:type="dxa"/>
            <w:tcBorders>
              <w:bottom w:val="single" w:color="auto" w:sz="6" w:space="0"/>
              <w:insideH w:val="nil"/>
              <w:insideV w:val="nil"/>
            </w:tcBorders>
          </w:tcPr>
          <w:p w14:paraId="1D710B98">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说明</w:t>
            </w:r>
          </w:p>
        </w:tc>
      </w:tr>
      <w:tr w14:paraId="31B17E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insideH w:val="nil"/>
              <w:insideV w:val="nil"/>
            </w:tcBorders>
          </w:tcPr>
          <w:p w14:paraId="696ED24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id</w:t>
            </w:r>
          </w:p>
        </w:tc>
        <w:tc>
          <w:tcPr>
            <w:tcW w:w="2268" w:type="dxa"/>
            <w:tcBorders>
              <w:top w:val="single" w:color="auto" w:sz="6" w:space="0"/>
              <w:insideH w:val="nil"/>
              <w:insideV w:val="nil"/>
            </w:tcBorders>
          </w:tcPr>
          <w:p w14:paraId="2B3E8F8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top w:val="single" w:color="auto" w:sz="6" w:space="0"/>
              <w:insideH w:val="nil"/>
              <w:insideV w:val="nil"/>
            </w:tcBorders>
          </w:tcPr>
          <w:p w14:paraId="6AAF207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PRIMARY KEY</w:t>
            </w:r>
          </w:p>
        </w:tc>
        <w:tc>
          <w:tcPr>
            <w:tcW w:w="2268" w:type="dxa"/>
            <w:tcBorders>
              <w:top w:val="single" w:color="auto" w:sz="6" w:space="0"/>
              <w:insideH w:val="nil"/>
              <w:insideV w:val="nil"/>
            </w:tcBorders>
          </w:tcPr>
          <w:p w14:paraId="2EB5007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预测编号，自增主键</w:t>
            </w:r>
          </w:p>
        </w:tc>
      </w:tr>
      <w:tr w14:paraId="5BD7D5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6ECC5B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device_id</w:t>
            </w:r>
          </w:p>
        </w:tc>
        <w:tc>
          <w:tcPr>
            <w:tcW w:w="2268" w:type="dxa"/>
            <w:tcBorders>
              <w:insideH w:val="nil"/>
              <w:insideV w:val="nil"/>
            </w:tcBorders>
          </w:tcPr>
          <w:p w14:paraId="7EE59C9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BIGINT</w:t>
            </w:r>
          </w:p>
        </w:tc>
        <w:tc>
          <w:tcPr>
            <w:tcW w:w="2268" w:type="dxa"/>
            <w:tcBorders>
              <w:insideH w:val="nil"/>
              <w:insideV w:val="nil"/>
            </w:tcBorders>
          </w:tcPr>
          <w:p w14:paraId="54F3E1D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INDEX</w:t>
            </w:r>
          </w:p>
        </w:tc>
        <w:tc>
          <w:tcPr>
            <w:tcW w:w="2268" w:type="dxa"/>
            <w:tcBorders>
              <w:insideH w:val="nil"/>
              <w:insideV w:val="nil"/>
            </w:tcBorders>
          </w:tcPr>
          <w:p w14:paraId="64DED6A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关联设备编号</w:t>
            </w:r>
          </w:p>
        </w:tc>
      </w:tr>
      <w:tr w14:paraId="54EDF8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0C224F2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prediction_time</w:t>
            </w:r>
          </w:p>
        </w:tc>
        <w:tc>
          <w:tcPr>
            <w:tcW w:w="2268" w:type="dxa"/>
            <w:tcBorders>
              <w:insideH w:val="nil"/>
              <w:insideV w:val="nil"/>
            </w:tcBorders>
          </w:tcPr>
          <w:p w14:paraId="62C98A2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0D74B77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018A249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预测时间点</w:t>
            </w:r>
          </w:p>
        </w:tc>
      </w:tr>
      <w:tr w14:paraId="291910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C16658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actual_power</w:t>
            </w:r>
          </w:p>
        </w:tc>
        <w:tc>
          <w:tcPr>
            <w:tcW w:w="2268" w:type="dxa"/>
            <w:tcBorders>
              <w:insideH w:val="nil"/>
              <w:insideV w:val="nil"/>
            </w:tcBorders>
          </w:tcPr>
          <w:p w14:paraId="084692A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DECIMAL(10,2)</w:t>
            </w:r>
          </w:p>
        </w:tc>
        <w:tc>
          <w:tcPr>
            <w:tcW w:w="2268" w:type="dxa"/>
            <w:tcBorders>
              <w:insideH w:val="nil"/>
              <w:insideV w:val="nil"/>
            </w:tcBorders>
          </w:tcPr>
          <w:p w14:paraId="570A916C">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5AAB5F9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实际功率（kW）</w:t>
            </w:r>
          </w:p>
        </w:tc>
      </w:tr>
      <w:tr w14:paraId="17989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56F17F4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predicted_power</w:t>
            </w:r>
          </w:p>
        </w:tc>
        <w:tc>
          <w:tcPr>
            <w:tcW w:w="2268" w:type="dxa"/>
            <w:tcBorders>
              <w:insideH w:val="nil"/>
              <w:insideV w:val="nil"/>
            </w:tcBorders>
          </w:tcPr>
          <w:p w14:paraId="5AEEA7B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DECIMAL(10,2)</w:t>
            </w:r>
          </w:p>
        </w:tc>
        <w:tc>
          <w:tcPr>
            <w:tcW w:w="2268" w:type="dxa"/>
            <w:tcBorders>
              <w:insideH w:val="nil"/>
              <w:insideV w:val="nil"/>
            </w:tcBorders>
          </w:tcPr>
          <w:p w14:paraId="5B5F3B3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7403480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预测功率（kW）</w:t>
            </w:r>
          </w:p>
        </w:tc>
      </w:tr>
      <w:tr w14:paraId="056146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0C0770B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step</w:t>
            </w:r>
          </w:p>
        </w:tc>
        <w:tc>
          <w:tcPr>
            <w:tcW w:w="2268" w:type="dxa"/>
            <w:tcBorders>
              <w:insideH w:val="nil"/>
              <w:insideV w:val="nil"/>
            </w:tcBorders>
          </w:tcPr>
          <w:p w14:paraId="3FCF82F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INT</w:t>
            </w:r>
          </w:p>
        </w:tc>
        <w:tc>
          <w:tcPr>
            <w:tcW w:w="2268" w:type="dxa"/>
            <w:tcBorders>
              <w:insideH w:val="nil"/>
              <w:insideV w:val="nil"/>
            </w:tcBorders>
          </w:tcPr>
          <w:p w14:paraId="7B58BBF4">
            <w:pPr>
              <w:spacing w:line="360" w:lineRule="auto"/>
              <w:jc w:val="center"/>
              <w:rPr>
                <w:rFonts w:hint="default" w:ascii="Times New Roman" w:hAnsi="Times New Roman" w:eastAsia="宋体" w:cs="Times New Roman"/>
                <w:b w:val="0"/>
                <w:color w:val="000000"/>
                <w:sz w:val="21"/>
              </w:rPr>
            </w:pPr>
          </w:p>
        </w:tc>
        <w:tc>
          <w:tcPr>
            <w:tcW w:w="2268" w:type="dxa"/>
            <w:tcBorders>
              <w:insideH w:val="nil"/>
              <w:insideV w:val="nil"/>
            </w:tcBorders>
          </w:tcPr>
          <w:p w14:paraId="47D9A30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预测步长</w:t>
            </w:r>
          </w:p>
        </w:tc>
      </w:tr>
      <w:tr w14:paraId="5E81B8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A70FAD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create_time</w:t>
            </w:r>
          </w:p>
        </w:tc>
        <w:tc>
          <w:tcPr>
            <w:tcW w:w="2268" w:type="dxa"/>
            <w:tcBorders>
              <w:insideH w:val="nil"/>
              <w:insideV w:val="nil"/>
            </w:tcBorders>
          </w:tcPr>
          <w:p w14:paraId="6E8E88A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DATETIME</w:t>
            </w:r>
          </w:p>
        </w:tc>
        <w:tc>
          <w:tcPr>
            <w:tcW w:w="2268" w:type="dxa"/>
            <w:tcBorders>
              <w:insideH w:val="nil"/>
              <w:insideV w:val="nil"/>
            </w:tcBorders>
          </w:tcPr>
          <w:p w14:paraId="3E3E904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NOT NULL</w:t>
            </w:r>
          </w:p>
        </w:tc>
        <w:tc>
          <w:tcPr>
            <w:tcW w:w="2268" w:type="dxa"/>
            <w:tcBorders>
              <w:insideH w:val="nil"/>
              <w:insideV w:val="nil"/>
            </w:tcBorders>
          </w:tcPr>
          <w:p w14:paraId="25A19C9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创建时间</w:t>
            </w:r>
          </w:p>
        </w:tc>
      </w:tr>
    </w:tbl>
    <w:p w14:paraId="2FBD6D0A">
      <w:pPr>
        <w:spacing w:line="240" w:lineRule="auto"/>
      </w:pPr>
    </w:p>
    <w:p w14:paraId="09E28153">
      <w:pPr>
        <w:spacing w:line="240" w:lineRule="auto"/>
      </w:pPr>
    </w:p>
    <w:p w14:paraId="3EABA516">
      <w:pPr>
        <w:spacing w:line="240" w:lineRule="auto"/>
      </w:pPr>
    </w:p>
    <w:p w14:paraId="02C719A2">
      <w:pPr>
        <w:spacing w:after="0" w:line="240" w:lineRule="auto"/>
        <w:jc w:val="center"/>
        <w:rPr>
          <w:rFonts w:hint="eastAsia" w:ascii="Times New Roman" w:hAnsi="Times New Roman" w:eastAsia="宋体"/>
          <w:b/>
          <w:sz w:val="24"/>
          <w:lang w:eastAsia="zh-CN"/>
        </w:rPr>
      </w:pPr>
      <w:r>
        <w:rPr>
          <w:rFonts w:hint="eastAsia" w:ascii="Times New Roman" w:hAnsi="Times New Roman" w:eastAsia="宋体"/>
          <w:b/>
          <w:sz w:val="24"/>
          <w:lang w:eastAsia="zh-CN"/>
        </w:rPr>
        <w:drawing>
          <wp:inline distT="0" distB="0" distL="114300" distR="114300">
            <wp:extent cx="3635375" cy="4191000"/>
            <wp:effectExtent l="0" t="0" r="6985" b="0"/>
            <wp:docPr id="7" name="图片 7" descr="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库E-R图"/>
                    <pic:cNvPicPr>
                      <a:picLocks noChangeAspect="1"/>
                    </pic:cNvPicPr>
                  </pic:nvPicPr>
                  <pic:blipFill>
                    <a:blip r:embed="rId12"/>
                    <a:stretch>
                      <a:fillRect/>
                    </a:stretch>
                  </pic:blipFill>
                  <pic:spPr>
                    <a:xfrm>
                      <a:off x="0" y="0"/>
                      <a:ext cx="3635375" cy="4191000"/>
                    </a:xfrm>
                    <a:prstGeom prst="rect">
                      <a:avLst/>
                    </a:prstGeom>
                  </pic:spPr>
                </pic:pic>
              </a:graphicData>
            </a:graphic>
          </wp:inline>
        </w:drawing>
      </w:r>
    </w:p>
    <w:p w14:paraId="485BDB33">
      <w:pPr>
        <w:spacing w:after="120" w:line="315" w:lineRule="auto"/>
        <w:ind w:firstLine="480"/>
        <w:jc w:val="center"/>
        <w:rPr>
          <w:rFonts w:hint="default" w:ascii="Times New Roman" w:hAnsi="Times New Roman" w:eastAsia="宋体" w:cs="Times New Roman"/>
          <w:b w:val="0"/>
          <w:bCs w:val="0"/>
          <w:snapToGrid w:val="0"/>
          <w:color w:val="000000"/>
          <w:kern w:val="2"/>
          <w:sz w:val="21"/>
          <w:szCs w:val="24"/>
          <w:lang w:val="en-US" w:eastAsia="zh-CN" w:bidi="ar-SA"/>
        </w:rPr>
      </w:pPr>
      <w:r>
        <w:rPr>
          <w:rFonts w:hint="default" w:ascii="Times New Roman" w:hAnsi="Times New Roman" w:eastAsia="宋体" w:cs="Times New Roman"/>
          <w:b w:val="0"/>
          <w:color w:val="000000"/>
          <w:sz w:val="21"/>
        </w:rPr>
        <w:t>图3.2 系统核心数据库E-R图</w:t>
      </w:r>
    </w:p>
    <w:p w14:paraId="41543360">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snapToGrid w:val="0"/>
          <w:kern w:val="2"/>
          <w:sz w:val="24"/>
          <w:szCs w:val="24"/>
          <w:lang w:val="en-US" w:eastAsia="zh-CN" w:bidi="ar-SA"/>
        </w:rPr>
      </w:pPr>
      <w:r>
        <w:rPr>
          <w:rFonts w:hint="eastAsia" w:ascii="Times New Roman" w:hAnsi="Times New Roman" w:eastAsia="宋体" w:cs="Times New Roman"/>
          <w:b w:val="0"/>
          <w:bCs w:val="0"/>
          <w:snapToGrid w:val="0"/>
          <w:color w:val="000000"/>
          <w:kern w:val="2"/>
          <w:sz w:val="24"/>
          <w:szCs w:val="24"/>
          <w:lang w:val="en-US" w:eastAsia="zh-CN" w:bidi="ar-SA"/>
        </w:rPr>
        <w:t>系统业务流程可分为三类。第一类是状态监测与告警：状态数据写入后，规则服务根据阈值和条件组合判断是否生成告警，并通过站内消息提醒相关人员。第二类是智能问答：用户在前端选择自由对话、知识库问答或数据库查询模式，后端分别进入模型对话、RAG 检索或 SQL 校验执行流程。第三类是功率预测：后端向 Python 服务发送预测请求，接收 GRU 模型结果后完成页面展示和数据保存。</w:t>
      </w:r>
    </w:p>
    <w:p w14:paraId="7D31ED34">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bookmarkStart w:id="24" w:name="_Toc27522"/>
    </w:p>
    <w:p w14:paraId="4644ADF0">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p>
    <w:p w14:paraId="7F37DF1F">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p>
    <w:p w14:paraId="5970CA74">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p>
    <w:p w14:paraId="0D1A44DD">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r>
        <w:rPr>
          <w:rFonts w:hint="default" w:cs="Times New Roman"/>
          <w:b/>
          <w:bCs/>
          <w:snapToGrid w:val="0"/>
          <w:kern w:val="0"/>
          <w:sz w:val="36"/>
          <w:szCs w:val="36"/>
          <w:lang w:eastAsia="zh-CN"/>
        </w:rPr>
        <w:t>4  系统详细设计与实现</w:t>
      </w:r>
      <w:bookmarkEnd w:id="24"/>
    </w:p>
    <w:p w14:paraId="6842B783">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ascii="Times New Roman" w:hAnsi="Times New Roman" w:eastAsia="宋体" w:cs="Times New Roman"/>
          <w:b w:val="0"/>
          <w:bCs w:val="0"/>
          <w:snapToGrid w:val="0"/>
          <w:kern w:val="2"/>
          <w:sz w:val="24"/>
          <w:szCs w:val="24"/>
          <w:lang w:val="en-US" w:eastAsia="zh-CN" w:bidi="ar-SA"/>
        </w:rPr>
      </w:pPr>
      <w:r>
        <w:rPr>
          <w:rFonts w:ascii="Times New Roman" w:hAnsi="Times New Roman" w:eastAsia="宋体"/>
          <w:b w:val="0"/>
          <w:color w:val="000000"/>
          <w:sz w:val="24"/>
        </w:rPr>
        <w:t>本章按照系统功能模块说明详细设计与实现，重点写清楚后端 Controller、Service、Mapper 的分工，前端页面与接口的调用关系，以及 AI、工单、预测等模块在工程中的落地方式。</w:t>
      </w:r>
    </w:p>
    <w:p w14:paraId="556E655B">
      <w:pPr>
        <w:pStyle w:val="12"/>
        <w:spacing w:before="156" w:after="156" w:line="240" w:lineRule="auto"/>
        <w:rPr>
          <w:rFonts w:hint="default" w:cs="Times New Roman"/>
          <w:lang w:eastAsia="zh-CN"/>
        </w:rPr>
      </w:pPr>
      <w:bookmarkStart w:id="25" w:name="_Toc1505"/>
      <w:r>
        <w:rPr>
          <w:rFonts w:hint="default" w:cs="Times New Roman"/>
          <w:lang w:eastAsia="zh-CN"/>
        </w:rPr>
        <w:t>4.1  设备多维数据与状态管理</w:t>
      </w:r>
      <w:bookmarkEnd w:id="25"/>
    </w:p>
    <w:p w14:paraId="656F13F1">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cs="Times New Roman"/>
          <w:b w:val="0"/>
          <w:bCs w:val="0"/>
          <w:snapToGrid w:val="0"/>
          <w:kern w:val="2"/>
          <w:sz w:val="24"/>
          <w:szCs w:val="24"/>
          <w:lang w:eastAsia="zh-CN"/>
        </w:rPr>
      </w:pPr>
      <w:r>
        <w:rPr>
          <w:rFonts w:hint="eastAsia" w:ascii="Times New Roman" w:hAnsi="Times New Roman" w:eastAsia="宋体" w:cs="Times New Roman"/>
          <w:b w:val="0"/>
          <w:bCs w:val="0"/>
          <w:snapToGrid w:val="0"/>
          <w:color w:val="000000"/>
          <w:kern w:val="2"/>
          <w:sz w:val="24"/>
          <w:szCs w:val="24"/>
          <w:lang w:eastAsia="zh-CN"/>
        </w:rPr>
        <w:t>本模块是平台的数据基础，负责设备台账和运行状态的统一管理，服务于后续告警、工单和预测功能。</w:t>
      </w:r>
    </w:p>
    <w:p w14:paraId="4B290E7C">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cs="Times New Roman"/>
          <w:b w:val="0"/>
          <w:bCs w:val="0"/>
          <w:snapToGrid w:val="0"/>
          <w:kern w:val="2"/>
          <w:sz w:val="24"/>
          <w:szCs w:val="24"/>
          <w:lang w:eastAsia="zh-CN"/>
        </w:rPr>
      </w:pPr>
      <w:r>
        <w:rPr>
          <w:rFonts w:ascii="Times New Roman" w:hAnsi="Times New Roman" w:eastAsia="宋体"/>
          <w:b w:val="0"/>
          <w:color w:val="000000"/>
          <w:sz w:val="24"/>
        </w:rPr>
        <w:t>系统使用 eq_device 保存设备基础信息，使用 eq_device_status 保存设备状态历史。一个设备在不同时间会产生多条状态记录，因此可以在页面上查看同一设备的变化过程，也可以把这些记录作为告警判断和趋势展示的数据来源。</w:t>
      </w:r>
    </w:p>
    <w:p w14:paraId="7E076B07">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cs="Times New Roman"/>
          <w:b w:val="0"/>
          <w:bCs w:val="0"/>
          <w:snapToGrid w:val="0"/>
          <w:kern w:val="2"/>
          <w:sz w:val="24"/>
          <w:szCs w:val="24"/>
          <w:lang w:eastAsia="zh-CN"/>
        </w:rPr>
      </w:pPr>
      <w:r>
        <w:rPr>
          <w:rFonts w:ascii="Times New Roman" w:hAnsi="Times New Roman" w:eastAsia="宋体"/>
          <w:b w:val="0"/>
          <w:color w:val="000000"/>
          <w:sz w:val="24"/>
        </w:rPr>
        <w:t>后端接口按照 RuoYi 的写法组织。EqDeviceController 负责接收 /equipment/device 下的新增、编辑、删除和分页查询请求；EqDeviceServiceImpl 处理设备业务规则；EqDeviceStatusServiceImpl 负责状态写入、更新和历史查询。状态列表支持设备、时间范围和指标条件筛选，查询结果按时间倒序展示。</w:t>
      </w:r>
    </w:p>
    <w:p w14:paraId="34D6C194">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cs="Times New Roman"/>
          <w:b w:val="0"/>
          <w:bCs w:val="0"/>
          <w:snapToGrid w:val="0"/>
          <w:kern w:val="2"/>
          <w:sz w:val="24"/>
          <w:szCs w:val="24"/>
          <w:lang w:eastAsia="zh-CN"/>
        </w:rPr>
      </w:pPr>
      <w:r>
        <w:rPr>
          <w:rFonts w:ascii="Times New Roman" w:hAnsi="Times New Roman" w:eastAsia="宋体"/>
          <w:b w:val="0"/>
          <w:color w:val="000000"/>
          <w:sz w:val="24"/>
        </w:rPr>
        <w:t>数据访问层使用 MyBatis 编写 SQL，分页由 PageHelper 处理。设备列表支持名称模糊查询、类型筛选和时间范围筛选；导入导出复用 Excel 工具。导入时先检查必填项、字段格式和业务约束，确认无误后再写入数据库，导出时按照当前查询条件生成文件。</w:t>
      </w:r>
    </w:p>
    <w:p w14:paraId="06DFD83D">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eastAsia" w:cs="Times New Roman"/>
          <w:b w:val="0"/>
          <w:bCs w:val="0"/>
          <w:snapToGrid w:val="0"/>
          <w:kern w:val="2"/>
          <w:sz w:val="24"/>
          <w:szCs w:val="24"/>
          <w:lang w:eastAsia="zh-CN"/>
        </w:rPr>
      </w:pPr>
      <w:r>
        <w:rPr>
          <w:rFonts w:hint="eastAsia" w:ascii="Times New Roman" w:hAnsi="Times New Roman" w:eastAsia="宋体" w:cs="Times New Roman"/>
          <w:b w:val="0"/>
          <w:bCs w:val="0"/>
          <w:snapToGrid w:val="0"/>
          <w:color w:val="000000"/>
          <w:kern w:val="2"/>
          <w:sz w:val="24"/>
          <w:szCs w:val="24"/>
          <w:lang w:eastAsia="zh-CN"/>
        </w:rPr>
        <w:t>性能上采用 MySQL + Redis 协同方案。状态写入时先落库再更新缓存；状态读取优先走缓存，未命中回源数据库并回填。缓存键按 eq:status:{deviceId} 统一命名并设置过期时间。设备删除等多表操作通过事务控制，保证失败回滚，避免脏数据。</w:t>
      </w:r>
    </w:p>
    <w:p w14:paraId="2B72BE2E">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ascii="Times New Roman" w:hAnsi="Times New Roman" w:eastAsia="宋体"/>
          <w:b w:val="0"/>
          <w:color w:val="000000"/>
          <w:sz w:val="24"/>
        </w:rPr>
      </w:pPr>
      <w:r>
        <w:rPr>
          <w:rFonts w:ascii="Times New Roman" w:hAnsi="Times New Roman" w:eastAsia="宋体"/>
          <w:b w:val="0"/>
          <w:color w:val="000000"/>
          <w:sz w:val="24"/>
        </w:rPr>
        <w:t>前端页面包含设备列表和详情视图。列表页支持分页与组合查询，详情页展示基础信息、运行参数和状态历史。状态趋势通过图表展示，并可按时间区间查看。该模块最终实现了设备数据与状态数据的一体化管理，为平台其他模块提供稳定数据支撑。</w:t>
      </w:r>
      <w:bookmarkStart w:id="26" w:name="_Toc26809"/>
    </w:p>
    <w:p w14:paraId="68650066">
      <w:pPr>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Fonts w:hint="default" w:ascii="Times New Roman" w:hAnsi="Times New Roman" w:eastAsia="宋体"/>
          <w:b w:val="0"/>
          <w:color w:val="000000"/>
          <w:sz w:val="24"/>
          <w:lang w:eastAsia="zh-CN"/>
        </w:rPr>
      </w:pPr>
    </w:p>
    <w:p w14:paraId="4EF1F2D6">
      <w:pPr>
        <w:pStyle w:val="12"/>
        <w:spacing w:before="156" w:after="156" w:line="240" w:lineRule="auto"/>
        <w:rPr>
          <w:rFonts w:hint="default" w:cs="Times New Roman"/>
          <w:lang w:eastAsia="zh-CN"/>
        </w:rPr>
      </w:pPr>
    </w:p>
    <w:p w14:paraId="3FBA260A">
      <w:pPr>
        <w:pStyle w:val="12"/>
        <w:spacing w:before="156" w:after="156" w:line="240" w:lineRule="auto"/>
        <w:rPr>
          <w:rFonts w:hint="default" w:cs="Times New Roman"/>
          <w:lang w:eastAsia="zh-CN"/>
        </w:rPr>
      </w:pPr>
      <w:r>
        <w:rPr>
          <w:rFonts w:hint="default" w:cs="Times New Roman"/>
          <w:lang w:eastAsia="zh-CN"/>
        </w:rPr>
        <w:t>4.2 规则评估与告警联动</w:t>
      </w:r>
      <w:bookmarkEnd w:id="26"/>
    </w:p>
    <w:p w14:paraId="6055445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规则评估与告警联动模块负责把状态数据变化转化为可处理的告警事件。实现时将流程拆成触发和计算两部分：IEqDeviceRuleTriggerService 接收状态变更并启动评估，IEqDeviceRuleEvaluationService 负责阈值比较、条件组合和时间窗口判断。这样做可以使入口控制和规则计算相互独立，后续扩展规则类型时影响范围较小。</w:t>
      </w:r>
    </w:p>
    <w:p w14:paraId="47E0FC35">
      <w:pPr>
        <w:keepNext w:val="0"/>
        <w:keepLines w:val="0"/>
        <w:pageBreakBefore w:val="0"/>
        <w:widowControl/>
        <w:kinsoku/>
        <w:wordWrap/>
        <w:overflowPunct/>
        <w:topLinePunct w:val="0"/>
        <w:autoSpaceDE/>
        <w:autoSpaceDN/>
        <w:bidi w:val="0"/>
        <w:adjustRightInd/>
        <w:snapToGrid/>
        <w:spacing w:before="0" w:after="0" w:line="360" w:lineRule="auto"/>
        <w:ind w:firstLine="420" w:firstLineChars="200"/>
        <w:jc w:val="center"/>
        <w:textAlignment w:val="auto"/>
        <w:rPr>
          <w:rFonts w:hint="default" w:ascii="Times New Roman" w:hAnsi="Times New Roman" w:eastAsia="宋体" w:cs="Times New Roman"/>
          <w:color w:val="000000"/>
          <w:sz w:val="21"/>
        </w:rPr>
      </w:pPr>
      <w:r>
        <w:rPr>
          <w:rFonts w:hint="default" w:ascii="Times New Roman" w:hAnsi="Times New Roman" w:eastAsia="宋体" w:cs="Times New Roman"/>
          <w:b w:val="0"/>
          <w:color w:val="000000"/>
          <w:sz w:val="21"/>
        </w:rPr>
        <w:t>表4.1 告警规则配置示例</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2"/>
        <w:gridCol w:w="2189"/>
        <w:gridCol w:w="2103"/>
        <w:gridCol w:w="2128"/>
      </w:tblGrid>
      <w:tr w14:paraId="67B1DD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bottom w:val="single" w:color="auto" w:sz="6" w:space="0"/>
              <w:insideH w:val="nil"/>
              <w:insideV w:val="nil"/>
            </w:tcBorders>
          </w:tcPr>
          <w:p w14:paraId="1E180A39">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规则名称</w:t>
            </w:r>
          </w:p>
        </w:tc>
        <w:tc>
          <w:tcPr>
            <w:tcW w:w="2268" w:type="dxa"/>
            <w:tcBorders>
              <w:bottom w:val="single" w:color="auto" w:sz="6" w:space="0"/>
              <w:insideH w:val="nil"/>
              <w:insideV w:val="nil"/>
            </w:tcBorders>
          </w:tcPr>
          <w:p w14:paraId="15CBF932">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条件表达式</w:t>
            </w:r>
          </w:p>
        </w:tc>
        <w:tc>
          <w:tcPr>
            <w:tcW w:w="2268" w:type="dxa"/>
            <w:tcBorders>
              <w:bottom w:val="single" w:color="auto" w:sz="6" w:space="0"/>
              <w:insideH w:val="nil"/>
              <w:insideV w:val="nil"/>
            </w:tcBorders>
          </w:tcPr>
          <w:p w14:paraId="626EED3C">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告警级别</w:t>
            </w:r>
          </w:p>
        </w:tc>
        <w:tc>
          <w:tcPr>
            <w:tcW w:w="2268" w:type="dxa"/>
            <w:tcBorders>
              <w:bottom w:val="single" w:color="auto" w:sz="6" w:space="0"/>
              <w:insideH w:val="nil"/>
              <w:insideV w:val="nil"/>
            </w:tcBorders>
          </w:tcPr>
          <w:p w14:paraId="1229240A">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说明</w:t>
            </w:r>
          </w:p>
        </w:tc>
      </w:tr>
      <w:tr w14:paraId="197EA9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insideH w:val="nil"/>
              <w:insideV w:val="nil"/>
            </w:tcBorders>
          </w:tcPr>
          <w:p w14:paraId="4F489FB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高温告警</w:t>
            </w:r>
          </w:p>
        </w:tc>
        <w:tc>
          <w:tcPr>
            <w:tcW w:w="2268" w:type="dxa"/>
            <w:tcBorders>
              <w:top w:val="single" w:color="auto" w:sz="6" w:space="0"/>
              <w:insideH w:val="nil"/>
              <w:insideV w:val="nil"/>
            </w:tcBorders>
          </w:tcPr>
          <w:p w14:paraId="3F9DF51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temperature &gt; 85</w:t>
            </w:r>
          </w:p>
        </w:tc>
        <w:tc>
          <w:tcPr>
            <w:tcW w:w="2268" w:type="dxa"/>
            <w:tcBorders>
              <w:top w:val="single" w:color="auto" w:sz="6" w:space="0"/>
              <w:insideH w:val="nil"/>
              <w:insideV w:val="nil"/>
            </w:tcBorders>
          </w:tcPr>
          <w:p w14:paraId="2660A2FB">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严重</w:t>
            </w:r>
          </w:p>
        </w:tc>
        <w:tc>
          <w:tcPr>
            <w:tcW w:w="2268" w:type="dxa"/>
            <w:tcBorders>
              <w:top w:val="single" w:color="auto" w:sz="6" w:space="0"/>
              <w:insideH w:val="nil"/>
              <w:insideV w:val="nil"/>
            </w:tcBorders>
          </w:tcPr>
          <w:p w14:paraId="7C5D8D8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设备温度超上限</w:t>
            </w:r>
          </w:p>
        </w:tc>
      </w:tr>
      <w:tr w14:paraId="057E8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3307595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电压越限</w:t>
            </w:r>
          </w:p>
        </w:tc>
        <w:tc>
          <w:tcPr>
            <w:tcW w:w="2268" w:type="dxa"/>
            <w:tcBorders>
              <w:insideH w:val="nil"/>
              <w:insideV w:val="nil"/>
            </w:tcBorders>
          </w:tcPr>
          <w:p w14:paraId="0DDA466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voltage &lt; 95 OR voltage &gt; 115</w:t>
            </w:r>
          </w:p>
        </w:tc>
        <w:tc>
          <w:tcPr>
            <w:tcW w:w="2268" w:type="dxa"/>
            <w:tcBorders>
              <w:insideH w:val="nil"/>
              <w:insideV w:val="nil"/>
            </w:tcBorders>
          </w:tcPr>
          <w:p w14:paraId="26D43A6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紧急</w:t>
            </w:r>
          </w:p>
        </w:tc>
        <w:tc>
          <w:tcPr>
            <w:tcW w:w="2268" w:type="dxa"/>
            <w:tcBorders>
              <w:insideH w:val="nil"/>
              <w:insideV w:val="nil"/>
            </w:tcBorders>
          </w:tcPr>
          <w:p w14:paraId="71D8FB9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电压超出正常运行范围</w:t>
            </w:r>
          </w:p>
        </w:tc>
      </w:tr>
      <w:tr w14:paraId="43EF2A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2DC3D17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功率因数低</w:t>
            </w:r>
          </w:p>
        </w:tc>
        <w:tc>
          <w:tcPr>
            <w:tcW w:w="2268" w:type="dxa"/>
            <w:tcBorders>
              <w:insideH w:val="nil"/>
              <w:insideV w:val="nil"/>
            </w:tcBorders>
          </w:tcPr>
          <w:p w14:paraId="5129CE0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power_factor &lt; 0.85</w:t>
            </w:r>
          </w:p>
        </w:tc>
        <w:tc>
          <w:tcPr>
            <w:tcW w:w="2268" w:type="dxa"/>
            <w:tcBorders>
              <w:insideH w:val="nil"/>
              <w:insideV w:val="nil"/>
            </w:tcBorders>
          </w:tcPr>
          <w:p w14:paraId="4BEBF39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一般</w:t>
            </w:r>
          </w:p>
        </w:tc>
        <w:tc>
          <w:tcPr>
            <w:tcW w:w="2268" w:type="dxa"/>
            <w:tcBorders>
              <w:insideH w:val="nil"/>
              <w:insideV w:val="nil"/>
            </w:tcBorders>
          </w:tcPr>
          <w:p w14:paraId="4D9E4FE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功率因数偏低需关注</w:t>
            </w:r>
          </w:p>
        </w:tc>
      </w:tr>
      <w:tr w14:paraId="04915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9162C87">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电流过载</w:t>
            </w:r>
          </w:p>
        </w:tc>
        <w:tc>
          <w:tcPr>
            <w:tcW w:w="2268" w:type="dxa"/>
            <w:tcBorders>
              <w:insideH w:val="nil"/>
              <w:insideV w:val="nil"/>
            </w:tcBorders>
          </w:tcPr>
          <w:p w14:paraId="3F28E12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current &gt; 120% I_n</w:t>
            </w:r>
          </w:p>
        </w:tc>
        <w:tc>
          <w:tcPr>
            <w:tcW w:w="2268" w:type="dxa"/>
            <w:tcBorders>
              <w:insideH w:val="nil"/>
              <w:insideV w:val="nil"/>
            </w:tcBorders>
          </w:tcPr>
          <w:p w14:paraId="79023CF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严重</w:t>
            </w:r>
          </w:p>
        </w:tc>
        <w:tc>
          <w:tcPr>
            <w:tcW w:w="2268" w:type="dxa"/>
            <w:tcBorders>
              <w:insideH w:val="nil"/>
              <w:insideV w:val="nil"/>
            </w:tcBorders>
          </w:tcPr>
          <w:p w14:paraId="3B1831E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电流超额定值120%</w:t>
            </w:r>
          </w:p>
        </w:tc>
      </w:tr>
    </w:tbl>
    <w:p w14:paraId="17C0CBB2">
      <w:pPr>
        <w:pStyle w:val="12"/>
        <w:spacing w:before="0" w:beforeLines="0" w:after="0" w:afterLines="0" w:line="240" w:lineRule="auto"/>
        <w:rPr>
          <w:rFonts w:cs="Times New Roman"/>
          <w:lang w:eastAsia="zh-CN"/>
        </w:rPr>
      </w:pPr>
    </w:p>
    <w:p w14:paraId="7C783D91">
      <w:pPr>
        <w:pStyle w:val="12"/>
        <w:spacing w:before="156" w:after="156" w:line="240" w:lineRule="auto"/>
        <w:rPr>
          <w:rFonts w:hint="default" w:cs="Times New Roman"/>
          <w:lang w:eastAsia="zh-CN"/>
        </w:rPr>
      </w:pPr>
      <w:bookmarkStart w:id="27" w:name="_Toc578"/>
      <w:r>
        <w:rPr>
          <w:rFonts w:hint="default" w:cs="Times New Roman"/>
          <w:lang w:eastAsia="zh-CN"/>
        </w:rPr>
        <w:t>4.3 对话、RAG 与自然语言查库</w:t>
      </w:r>
      <w:bookmarkEnd w:id="27"/>
    </w:p>
    <w:p w14:paraId="1910ED6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ascii="Times New Roman" w:hAnsi="Times New Roman" w:eastAsia="宋体"/>
          <w:b w:val="0"/>
          <w:color w:val="000000"/>
          <w:sz w:val="24"/>
        </w:rPr>
        <w:t>本系统把自由对话、知识库问答、数据库问答和历史会话放在同一组页面中，减少运维人员在多个入口之间切换。后端的 AI 能力集中在 spring-ai 模块：AiDeomController 处理普通对话和流式输出，RagController 处理文档入库和检索问答，DatabaseQueryController 处理自然语言查库，ChatHistoryController 保存会话记录并支持历史回看。</w:t>
      </w:r>
    </w:p>
    <w:p w14:paraId="4872262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ascii="Times New Roman" w:hAnsi="Times New Roman" w:eastAsia="宋体"/>
          <w:b w:val="0"/>
          <w:color w:val="000000"/>
          <w:sz w:val="24"/>
        </w:rPr>
        <w:t>知识库构建从文档上传开始。TXT 文档直接读取文本，PDF 文档使用 PDFBox 提取内容，DOCX 文档按段落解析。系统会先过滤空行、页眉页脚等无效内容，再使用 TokenTextSplitter 按约 500 Token 切分，并保留约 50 Token 重叠。切分后的片段写入 SimpleVectorStore，同时把文件名、大小、上传时间等元数据保存到 ai_rag_document 表，便于后续管理和重新索引。</w:t>
      </w:r>
    </w:p>
    <w:p w14:paraId="42FDB34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知识问答采用先检索后回答的方式。用户输入问题后，系统把问题向量化并检索相似片段，默认取 Top-3 作为上下文，再连同原问题发送给模型。这样回答内容会更多围绕已上传资料展开，避免模型只凭通用知识给出过于笼统的建议。</w:t>
      </w:r>
    </w:p>
    <w:p w14:paraId="07810E4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自然语言查库采用“生成 SQL—安全检查—受控执行”的流程。模型生成 SQL 后，后端只允许 SELECT 查询，并拦截删除、修改、授权等危险关键词，同时限制返回条数。校验通过后再由 JdbcTemplate 执行，结果以结构化数据返回前端；如果问题过于复杂，系统会提示用户拆分条件后重新查询。</w:t>
      </w:r>
    </w:p>
    <w:p w14:paraId="2CA2940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模型调用由 Spring AI 的 ChatClient 和 StreamingChatClient 完成，通义模型名称、温度和最大 Token 等参数写入统一配置。知识库问答使用较低温度，主要保证回答稳定；自由对话可以适当提高温度，使表达更自然。参数集中管理后，后续调试不需要频繁修改业务代码。</w:t>
      </w:r>
    </w:p>
    <w:p w14:paraId="01F565F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会话记录按会话编号写入 ai_chat_record，内容包括用户输入、模型输出、模式类型和时间信息。用户刷新页面或重新进入系统后，可以根据历史列表恢复上一次对话，这对运维交接和问题复盘比较有帮助。</w:t>
      </w:r>
    </w:p>
    <w:p w14:paraId="47F52E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前端对话页采用类似即时通讯的布局。流式回答通过 EventSource 连接 /springai/chat/stream 接口，服务端按 SSE 推送增量文本，前端边接收边渲染，收到结束标记后关闭连接。NL2SQL 查询结果则使用表格展示，并附带简短说明，方便非开发人员理解查询结果。</w:t>
      </w:r>
    </w:p>
    <w:p w14:paraId="4F2A34E2">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本模块的安全处理分为输入、执行和异常三个方面：输入侧限制长度并过滤明显敏感内容；执行侧对 SQL 类型和关键词进行白名单校验；异常侧针对模型超时、密钥失效、知识库为空等情况返回明确提示，必要时回退到普通对话。通过这些处理，AI 功能不会直接影响核心业务稳定性。</w:t>
      </w:r>
    </w:p>
    <w:p w14:paraId="6244ABDC">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center"/>
        <w:textAlignment w:val="auto"/>
      </w:pPr>
      <w:r>
        <w:rPr>
          <w:rFonts w:hint="eastAsia" w:eastAsia="宋体"/>
          <w:lang w:eastAsia="zh-CN"/>
        </w:rPr>
        <w:drawing>
          <wp:inline distT="0" distB="0" distL="114300" distR="114300">
            <wp:extent cx="4874260" cy="3061970"/>
            <wp:effectExtent l="0" t="0" r="2540" b="1270"/>
            <wp:docPr id="8" name="图片 8" descr="RAG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AG流程图"/>
                    <pic:cNvPicPr>
                      <a:picLocks noChangeAspect="1"/>
                    </pic:cNvPicPr>
                  </pic:nvPicPr>
                  <pic:blipFill>
                    <a:blip r:embed="rId13"/>
                    <a:stretch>
                      <a:fillRect/>
                    </a:stretch>
                  </pic:blipFill>
                  <pic:spPr>
                    <a:xfrm>
                      <a:off x="0" y="0"/>
                      <a:ext cx="4874260" cy="3061970"/>
                    </a:xfrm>
                    <a:prstGeom prst="rect">
                      <a:avLst/>
                    </a:prstGeom>
                  </pic:spPr>
                </pic:pic>
              </a:graphicData>
            </a:graphic>
          </wp:inline>
        </w:drawing>
      </w:r>
    </w:p>
    <w:p w14:paraId="245508D2">
      <w:pPr>
        <w:spacing w:after="120" w:line="315" w:lineRule="auto"/>
        <w:ind w:firstLine="480"/>
        <w:jc w:val="center"/>
      </w:pPr>
      <w:r>
        <w:rPr>
          <w:rFonts w:hint="default" w:ascii="Times New Roman" w:hAnsi="Times New Roman" w:eastAsia="宋体" w:cs="Times New Roman"/>
          <w:b w:val="0"/>
          <w:color w:val="000000"/>
          <w:sz w:val="21"/>
        </w:rPr>
        <w:t>图4.1 RAG知识库问答流程示意图</w:t>
      </w:r>
    </w:p>
    <w:p w14:paraId="361245D3">
      <w:pPr>
        <w:pStyle w:val="12"/>
        <w:spacing w:before="156" w:after="156" w:line="240" w:lineRule="auto"/>
        <w:rPr>
          <w:rFonts w:hint="default" w:cs="Times New Roman"/>
          <w:lang w:eastAsia="zh-CN"/>
        </w:rPr>
      </w:pPr>
      <w:bookmarkStart w:id="28" w:name="_Toc10151"/>
      <w:r>
        <w:rPr>
          <w:rFonts w:hint="default" w:cs="Times New Roman"/>
          <w:lang w:eastAsia="zh-CN"/>
        </w:rPr>
        <w:t>4.4 运维表单与预测服务集成</w:t>
      </w:r>
      <w:bookmarkEnd w:id="28"/>
    </w:p>
    <w:p w14:paraId="4F158E2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ascii="Times New Roman" w:hAnsi="Times New Roman" w:eastAsia="宋体"/>
          <w:b w:val="0"/>
          <w:color w:val="000000"/>
          <w:sz w:val="24"/>
        </w:rPr>
        <w:t>运维表单模块主要对应告警后的处理流程。系统通过 ai_maintenance_form 记录工单编号、设备、问题描述、负责人、当前状态和处理意见。工单既可以由运维人员手动创建，也可以在告警确认后生成，用来把“发现问题—分派人员—填写处理结果—审核归档”的过程保存下来。</w:t>
      </w:r>
    </w:p>
    <w:p w14:paraId="363161D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后端接口按照创建、分派、处理、审核和完成几个动作拆分。每次状态变化都会更新工单记录，并同步写入操作日志。为了避免状态被随意跳转，服务层对流转顺序进行限制，例如未分派的工单不能直接进入完成状态，已完成的工单不允许继续修改处理内容。</w:t>
      </w:r>
    </w:p>
    <w:p w14:paraId="55CB806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前端页面提供工单列表、详情查看和状态操作入口。运维人员可以按设备、负责人、状态和时间范围筛选工单；进入详情页后，可以查看关联设备信息、告警来源、处理说明和历史流转记录。这样的设计便于班组交接，也方便后期追溯某次异常的处理过程。</w:t>
      </w:r>
    </w:p>
    <w:p w14:paraId="47C4BCE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ascii="Times New Roman" w:hAnsi="Times New Roman" w:eastAsia="宋体"/>
          <w:b w:val="0"/>
          <w:color w:val="000000"/>
          <w:sz w:val="24"/>
        </w:rPr>
        <w:t>风电功率预测采用 Java 后端调用 Python 服务的方式实现。页面提交设备和预测时间范围后，Java 侧组装请求并通过 HTTP 访问 FastAPI 接口；Python 侧加载已经训练好的 GRU 模型，完成 24 小时功率预测，并返回功率值、置信度和风险等级等字段。</w:t>
      </w:r>
    </w:p>
    <w:p w14:paraId="0E819AA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预测结果返回后，后端先做格式校验，再写入 eq_prediction 表。前端使用 ECharts 绘制预测曲线，并结合风险等级进行颜色区分。这样既可以直观看到未来一段时间的功率变化，也可以把预测结果作为后续运维判断的辅助信息。</w:t>
      </w:r>
    </w:p>
    <w:p w14:paraId="329C47E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ascii="Times New Roman" w:hAnsi="Times New Roman" w:eastAsia="宋体"/>
          <w:b w:val="0"/>
          <w:color w:val="000000"/>
          <w:sz w:val="24"/>
        </w:rPr>
        <w:t>跨语言调用中最容易出现的问题是服务未启动、响应超时和返回字段不完整。针对这些情况，后端设置了请求超时和结果校验：Python 服务不可用时直接返回可读提示，页面不会一直等待；返回数据缺少必要字段时不写入数据库，并提示用户重新检查预测服务。</w:t>
      </w:r>
    </w:p>
    <w:p w14:paraId="5895CDF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ascii="Times New Roman" w:hAnsi="Times New Roman" w:eastAsia="宋体"/>
          <w:b w:val="0"/>
          <w:color w:val="000000"/>
          <w:sz w:val="24"/>
        </w:rPr>
        <w:t>工单模块和预测模块都以设备主数据为入口。工单更关注已经发生的异常如何处理，预测更关注未来一段时间的趋势变化。二者通过统一设备编号关联后，用户在设备详情中既能看到历史工单，也能查看预测记录，从而把事后处置和事前研判放到同一条信息链上。</w:t>
      </w:r>
    </w:p>
    <w:p w14:paraId="2E328EA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整体来看，本节实现了运维事件处理和预测结果管理两个能力：前者解决告警后的任务流转和过程留痕问题，后者为设备状态研判提供趋势参考。二者与前文的告警、消息和知识问答模块配合，构成了较完整的运维辅助流程。</w:t>
      </w:r>
    </w:p>
    <w:p w14:paraId="567FDA91">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center"/>
        <w:textAlignment w:val="auto"/>
        <w:rPr>
          <w:rFonts w:hint="eastAsia" w:eastAsia="宋体"/>
          <w:lang w:eastAsia="zh-CN"/>
        </w:rPr>
      </w:pPr>
      <w:r>
        <w:rPr>
          <w:rFonts w:hint="eastAsia" w:eastAsia="宋体"/>
          <w:lang w:eastAsia="zh-CN"/>
        </w:rPr>
        <w:drawing>
          <wp:inline distT="0" distB="0" distL="114300" distR="114300">
            <wp:extent cx="4566920" cy="4007485"/>
            <wp:effectExtent l="0" t="0" r="5080" b="635"/>
            <wp:docPr id="10" name="图片 10" descr="运维工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运维工单"/>
                    <pic:cNvPicPr>
                      <a:picLocks noChangeAspect="1"/>
                    </pic:cNvPicPr>
                  </pic:nvPicPr>
                  <pic:blipFill>
                    <a:blip r:embed="rId14"/>
                    <a:stretch>
                      <a:fillRect/>
                    </a:stretch>
                  </pic:blipFill>
                  <pic:spPr>
                    <a:xfrm>
                      <a:off x="0" y="0"/>
                      <a:ext cx="4566920" cy="4007485"/>
                    </a:xfrm>
                    <a:prstGeom prst="rect">
                      <a:avLst/>
                    </a:prstGeom>
                  </pic:spPr>
                </pic:pic>
              </a:graphicData>
            </a:graphic>
          </wp:inline>
        </w:drawing>
      </w:r>
    </w:p>
    <w:p w14:paraId="12959F7C">
      <w:pPr>
        <w:spacing w:after="120" w:line="315" w:lineRule="auto"/>
        <w:ind w:firstLine="480"/>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图4.2 运维工单全生命周期流转流程</w:t>
      </w:r>
    </w:p>
    <w:p w14:paraId="193C9134">
      <w:pPr>
        <w:pStyle w:val="12"/>
        <w:spacing w:before="156" w:after="156" w:line="240" w:lineRule="auto"/>
        <w:rPr>
          <w:rFonts w:hint="default" w:cs="Times New Roman"/>
          <w:lang w:eastAsia="zh-CN"/>
        </w:rPr>
      </w:pPr>
      <w:bookmarkStart w:id="29" w:name="_Toc30956"/>
      <w:r>
        <w:rPr>
          <w:rFonts w:hint="default" w:cs="Times New Roman"/>
          <w:lang w:eastAsia="zh-CN"/>
        </w:rPr>
        <w:t>4.5 消息推送、权限与工程化实现</w:t>
      </w:r>
      <w:bookmarkEnd w:id="29"/>
    </w:p>
    <w:p w14:paraId="40C9A4E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本节主要说明平台在消息通知、权限控制和工程治理方面的实现。</w:t>
      </w:r>
    </w:p>
    <w:p w14:paraId="6640C7F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消息触达采用 WebSocket 与 SSE 分工处理：告警和工单状态变化通过 WebSocket 推送，AI 对话内容通过 SSE 流式返回。前端导航栏设置消息中心，展示未读数量和消息列表；站内消息统一由 /system/user-message 接口管理，并对重复提醒做了简单去重。</w:t>
      </w:r>
    </w:p>
    <w:p w14:paraId="54636B3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在权限控制上，系统采用 RBAC 机制，前后端共同校验。后端通过 @PreAuthorize 做接口鉴权，前端通过 v-hasPermi 控制按钮和功能显示。管理员与普通运维人员权限分离，权限标识按“模块:功能:操作”命名，能够满足日常运维场景下的访问边界管理。</w:t>
      </w:r>
    </w:p>
    <w:p w14:paraId="258B318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cs="Times New Roman"/>
          <w:snapToGrid w:val="0"/>
          <w:kern w:val="2"/>
          <w:sz w:val="24"/>
          <w:szCs w:val="24"/>
          <w:lang w:eastAsia="zh-CN"/>
        </w:rPr>
      </w:pPr>
    </w:p>
    <w:p w14:paraId="6FFA56C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前端基于 Vue2、Element UI、Vue Router、Vuex 和 Axios 组织页面与请求。删除等风险操作增加二次确认，SSE 连接在页面销毁时主动关闭。后端使用统一异常处理和事务控制关键流程，并为外部 AI 调用设置超时和降级，减少外部服务波动对普通业务的影响。</w:t>
      </w:r>
    </w:p>
    <w:p w14:paraId="09C81FB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eastAsia="zh-CN"/>
        </w:rPr>
      </w:pPr>
      <w:r>
        <w:rPr>
          <w:rFonts w:hint="eastAsia" w:ascii="Times New Roman" w:hAnsi="Times New Roman" w:eastAsia="宋体" w:cs="Times New Roman"/>
          <w:b w:val="0"/>
          <w:snapToGrid w:val="0"/>
          <w:color w:val="000000"/>
          <w:kern w:val="2"/>
          <w:sz w:val="24"/>
          <w:szCs w:val="24"/>
          <w:lang w:eastAsia="zh-CN"/>
        </w:rPr>
        <w:t>系统还做了基础工程化处理，包括跨域白名单、安全响应头、操作日志、审计留痕和接口文档管理。开发阶段保留接口文档便于联调，生产环境可关闭文档入口。前端代码按照 ESLint 和 Prettier 进行格式约束，README 用于记录启动和部署说明。</w:t>
      </w:r>
    </w:p>
    <w:p w14:paraId="1F2431F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color w:val="000000"/>
          <w:sz w:val="24"/>
        </w:rPr>
        <w:t>整体来看，本模块主要完成三项支撑能力：消息能够及时到达，权限能够限制不同角色的操作范围，关键过程能够通过日志和记录进行追踪。</w:t>
      </w:r>
    </w:p>
    <w:p w14:paraId="1DFF48EF">
      <w:pPr>
        <w:spacing w:after="120" w:line="315" w:lineRule="auto"/>
        <w:ind w:firstLine="480"/>
        <w:jc w:val="center"/>
        <w:rPr>
          <w:rFonts w:hint="default" w:ascii="Times New Roman" w:hAnsi="Times New Roman" w:eastAsia="宋体" w:cs="Times New Roman"/>
          <w:b w:val="0"/>
          <w:snapToGrid w:val="0"/>
          <w:color w:val="000000"/>
          <w:kern w:val="2"/>
          <w:sz w:val="21"/>
          <w:szCs w:val="24"/>
          <w:lang w:eastAsia="zh-CN"/>
        </w:rPr>
      </w:pPr>
      <w:r>
        <w:rPr>
          <w:rFonts w:hint="default" w:ascii="Times New Roman" w:hAnsi="Times New Roman" w:eastAsia="宋体" w:cs="Times New Roman"/>
          <w:b w:val="0"/>
          <w:color w:val="000000"/>
          <w:sz w:val="21"/>
        </w:rPr>
        <w:t>图4.3 RBAC权限模型示意图</w:t>
      </w:r>
    </w:p>
    <w:p w14:paraId="28E70C25">
      <w:r>
        <w:br w:type="page"/>
      </w:r>
    </w:p>
    <w:p w14:paraId="21E5557B">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bookmarkStart w:id="30" w:name="_Toc14964"/>
      <w:r>
        <w:rPr>
          <w:rFonts w:hint="default" w:cs="Times New Roman"/>
          <w:b/>
          <w:bCs/>
          <w:snapToGrid w:val="0"/>
          <w:kern w:val="0"/>
          <w:sz w:val="36"/>
          <w:szCs w:val="36"/>
          <w:lang w:eastAsia="zh-CN"/>
        </w:rPr>
        <w:t>5  系统测试</w:t>
      </w:r>
      <w:bookmarkEnd w:id="30"/>
    </w:p>
    <w:p w14:paraId="45D5DB4B">
      <w:pPr>
        <w:pStyle w:val="12"/>
        <w:spacing w:before="156" w:after="156" w:line="240" w:lineRule="auto"/>
        <w:rPr>
          <w:rFonts w:hint="default" w:cs="Times New Roman"/>
          <w:lang w:eastAsia="zh-CN"/>
        </w:rPr>
      </w:pPr>
      <w:bookmarkStart w:id="31" w:name="_Toc10435"/>
      <w:r>
        <w:rPr>
          <w:rFonts w:hint="default" w:cs="Times New Roman"/>
          <w:lang w:eastAsia="zh-CN"/>
        </w:rPr>
        <w:t>5.1 测试环境与功能验证</w:t>
      </w:r>
      <w:bookmarkEnd w:id="31"/>
    </w:p>
    <w:p w14:paraId="362F185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snapToGrid w:val="0"/>
          <w:kern w:val="2"/>
          <w:sz w:val="24"/>
          <w:szCs w:val="24"/>
          <w:lang w:val="en-US" w:eastAsia="zh-CN" w:bidi="ar-SA"/>
        </w:rPr>
        <w:t>本章对系统各功能模块进行了测试验证。测试在单机环境下开展，覆盖功能测试、异常场景测试与兼容性验证。</w:t>
      </w:r>
    </w:p>
    <w:p w14:paraId="3D5123E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ascii="Times New Roman" w:hAnsi="Times New Roman" w:eastAsia="宋体" w:cs="Times New Roman"/>
          <w:snapToGrid w:val="0"/>
          <w:kern w:val="2"/>
          <w:sz w:val="24"/>
          <w:szCs w:val="24"/>
          <w:lang w:val="en-US" w:eastAsia="zh-CN" w:bidi="ar-SA"/>
        </w:rPr>
        <w:t>测试工作在本机开发环境中完成。后端运行环境为 Windows 10、JDK 21 和 Spring Boot 3.2.x，数据库使用 MySQL 8，Redis 用于缓存和部分去重场景；前端分别在 Edge 与 Chrome 中访问。由于没有接入真实现场设备，本章测试重点放在功能链路是否能跑通、异常输入是否有提示、权限边界是否生效。</w:t>
      </w:r>
    </w:p>
    <w:p w14:paraId="7A8FD39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ascii="Times New Roman" w:hAnsi="Times New Roman" w:eastAsia="宋体" w:cs="Times New Roman"/>
          <w:snapToGrid w:val="0"/>
          <w:kern w:val="2"/>
          <w:sz w:val="24"/>
          <w:szCs w:val="24"/>
          <w:lang w:val="en-US" w:eastAsia="zh-CN" w:bidi="ar-SA"/>
        </w:rPr>
        <w:t>测试时按模块逐项操作，而不是只看页面是否能打开。设备管理部分检查新增、修改、查询、删除和导入导出；AI 部分检查普通对话、知识库问答、数据库问答以及空输入、超长输入等情况；工单部分检查状态流转和消息触发；预测部分检查 Java 请求 Python 服务、结果回传和图表显示；权限部分检查管理员和普通用户看到的按钮是否不同。</w:t>
      </w:r>
    </w:p>
    <w:p w14:paraId="5B02D3E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cs="Times New Roman"/>
          <w:snapToGrid w:val="0"/>
          <w:kern w:val="2"/>
          <w:sz w:val="24"/>
          <w:szCs w:val="24"/>
          <w:lang w:val="en-US" w:eastAsia="zh-CN"/>
        </w:rPr>
      </w:pPr>
      <w:r>
        <w:rPr>
          <w:rFonts w:ascii="Times New Roman" w:hAnsi="Times New Roman" w:eastAsia="宋体"/>
          <w:b w:val="0"/>
          <w:color w:val="000000"/>
          <w:sz w:val="24"/>
        </w:rPr>
        <w:t>本轮共整理 15 个核心用例，基本覆盖论文中实现的主要业务流程。测试结果显示，设备台账、告警触发、工单状态变更、智能问答、自然语言查库、预测结果返回和权限控制都能完成预期操作。尤其是 RAG 问答在上传资料后能够检索到相关片段，预测模块也能返回 24 小时数据并生成连续曲线。</w:t>
      </w:r>
    </w:p>
    <w:p w14:paraId="72887486">
      <w:pPr>
        <w:keepNext w:val="0"/>
        <w:keepLines w:val="0"/>
        <w:pageBreakBefore w:val="0"/>
        <w:widowControl/>
        <w:kinsoku/>
        <w:wordWrap/>
        <w:overflowPunct/>
        <w:topLinePunct w:val="0"/>
        <w:autoSpaceDE/>
        <w:autoSpaceDN/>
        <w:bidi w:val="0"/>
        <w:adjustRightInd/>
        <w:snapToGrid/>
        <w:spacing w:before="0" w:after="0" w:line="360" w:lineRule="auto"/>
        <w:ind w:firstLine="480"/>
        <w:jc w:val="center"/>
        <w:textAlignment w:val="auto"/>
        <w:rPr>
          <w:rFonts w:hint="default" w:ascii="Times New Roman" w:hAnsi="Times New Roman" w:eastAsia="宋体" w:cs="Times New Roman"/>
          <w:color w:val="000000"/>
          <w:sz w:val="21"/>
        </w:rPr>
      </w:pPr>
      <w:r>
        <w:rPr>
          <w:rFonts w:hint="default" w:ascii="Times New Roman" w:hAnsi="Times New Roman" w:eastAsia="宋体" w:cs="Times New Roman"/>
          <w:b w:val="0"/>
          <w:color w:val="000000"/>
          <w:sz w:val="21"/>
        </w:rPr>
        <w:t>表5.1 系统功能测试用例及结果</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0"/>
        <w:gridCol w:w="2141"/>
        <w:gridCol w:w="2141"/>
        <w:gridCol w:w="2120"/>
      </w:tblGrid>
      <w:tr w14:paraId="1A0DE0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268" w:type="dxa"/>
            <w:tcBorders>
              <w:bottom w:val="single" w:color="auto" w:sz="6" w:space="0"/>
              <w:insideH w:val="nil"/>
              <w:insideV w:val="nil"/>
            </w:tcBorders>
          </w:tcPr>
          <w:p w14:paraId="3340DE1C">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测试模块</w:t>
            </w:r>
          </w:p>
        </w:tc>
        <w:tc>
          <w:tcPr>
            <w:tcW w:w="2268" w:type="dxa"/>
            <w:tcBorders>
              <w:bottom w:val="single" w:color="auto" w:sz="6" w:space="0"/>
              <w:insideH w:val="nil"/>
              <w:insideV w:val="nil"/>
            </w:tcBorders>
          </w:tcPr>
          <w:p w14:paraId="1397BE86">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测试用例</w:t>
            </w:r>
          </w:p>
        </w:tc>
        <w:tc>
          <w:tcPr>
            <w:tcW w:w="2268" w:type="dxa"/>
            <w:tcBorders>
              <w:bottom w:val="single" w:color="auto" w:sz="6" w:space="0"/>
              <w:insideH w:val="nil"/>
              <w:insideV w:val="nil"/>
            </w:tcBorders>
          </w:tcPr>
          <w:p w14:paraId="29642870">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预期结果</w:t>
            </w:r>
          </w:p>
        </w:tc>
        <w:tc>
          <w:tcPr>
            <w:tcW w:w="2268" w:type="dxa"/>
            <w:tcBorders>
              <w:bottom w:val="single" w:color="auto" w:sz="6" w:space="0"/>
              <w:insideH w:val="nil"/>
              <w:insideV w:val="nil"/>
            </w:tcBorders>
          </w:tcPr>
          <w:p w14:paraId="62B72DFC">
            <w:pPr>
              <w:spacing w:line="360" w:lineRule="auto"/>
              <w:jc w:val="center"/>
              <w:rPr>
                <w:rFonts w:hint="default" w:ascii="Times New Roman" w:hAnsi="Times New Roman" w:eastAsia="宋体" w:cs="Times New Roman"/>
                <w:b/>
                <w:color w:val="000000"/>
                <w:sz w:val="21"/>
              </w:rPr>
            </w:pPr>
            <w:r>
              <w:rPr>
                <w:rFonts w:hint="default" w:ascii="Times New Roman" w:hAnsi="Times New Roman" w:eastAsia="宋体" w:cs="Times New Roman"/>
                <w:b/>
                <w:color w:val="000000"/>
                <w:sz w:val="21"/>
              </w:rPr>
              <w:t>实际结果</w:t>
            </w:r>
          </w:p>
        </w:tc>
      </w:tr>
      <w:tr w14:paraId="530FB6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top w:val="single" w:color="auto" w:sz="6" w:space="0"/>
              <w:insideH w:val="nil"/>
              <w:insideV w:val="nil"/>
            </w:tcBorders>
          </w:tcPr>
          <w:p w14:paraId="6FE4A52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设备管理</w:t>
            </w:r>
          </w:p>
        </w:tc>
        <w:tc>
          <w:tcPr>
            <w:tcW w:w="2268" w:type="dxa"/>
            <w:tcBorders>
              <w:top w:val="single" w:color="auto" w:sz="6" w:space="0"/>
              <w:insideH w:val="nil"/>
              <w:insideV w:val="nil"/>
            </w:tcBorders>
          </w:tcPr>
          <w:p w14:paraId="5218C14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添加新设备</w:t>
            </w:r>
          </w:p>
        </w:tc>
        <w:tc>
          <w:tcPr>
            <w:tcW w:w="2268" w:type="dxa"/>
            <w:tcBorders>
              <w:top w:val="single" w:color="auto" w:sz="6" w:space="0"/>
              <w:insideH w:val="nil"/>
              <w:insideV w:val="nil"/>
            </w:tcBorders>
          </w:tcPr>
          <w:p w14:paraId="00D051C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设备信息保存成功，列表正确显示</w:t>
            </w:r>
          </w:p>
        </w:tc>
        <w:tc>
          <w:tcPr>
            <w:tcW w:w="2268" w:type="dxa"/>
            <w:tcBorders>
              <w:top w:val="single" w:color="auto" w:sz="6" w:space="0"/>
              <w:insideH w:val="nil"/>
              <w:insideV w:val="nil"/>
            </w:tcBorders>
          </w:tcPr>
          <w:p w14:paraId="140CE6C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5CA1B5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90A123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设备管理</w:t>
            </w:r>
          </w:p>
        </w:tc>
        <w:tc>
          <w:tcPr>
            <w:tcW w:w="2268" w:type="dxa"/>
            <w:tcBorders>
              <w:insideH w:val="nil"/>
              <w:insideV w:val="nil"/>
            </w:tcBorders>
          </w:tcPr>
          <w:p w14:paraId="29F4E49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按类型筛选设备</w:t>
            </w:r>
          </w:p>
        </w:tc>
        <w:tc>
          <w:tcPr>
            <w:tcW w:w="2268" w:type="dxa"/>
            <w:tcBorders>
              <w:insideH w:val="nil"/>
              <w:insideV w:val="nil"/>
            </w:tcBorders>
          </w:tcPr>
          <w:p w14:paraId="259BAA3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返回对应类型的设备列表</w:t>
            </w:r>
          </w:p>
        </w:tc>
        <w:tc>
          <w:tcPr>
            <w:tcW w:w="2268" w:type="dxa"/>
            <w:tcBorders>
              <w:insideH w:val="nil"/>
              <w:insideV w:val="nil"/>
            </w:tcBorders>
          </w:tcPr>
          <w:p w14:paraId="0C2A531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24208B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9D95CC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设备管理</w:t>
            </w:r>
          </w:p>
        </w:tc>
        <w:tc>
          <w:tcPr>
            <w:tcW w:w="2268" w:type="dxa"/>
            <w:tcBorders>
              <w:insideH w:val="nil"/>
              <w:insideV w:val="nil"/>
            </w:tcBorders>
          </w:tcPr>
          <w:p w14:paraId="74ED40D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导出Excel</w:t>
            </w:r>
          </w:p>
        </w:tc>
        <w:tc>
          <w:tcPr>
            <w:tcW w:w="2268" w:type="dxa"/>
            <w:tcBorders>
              <w:insideH w:val="nil"/>
              <w:insideV w:val="nil"/>
            </w:tcBorders>
          </w:tcPr>
          <w:p w14:paraId="0C1F3FB7">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生成含查询结果的Excel文件</w:t>
            </w:r>
          </w:p>
        </w:tc>
        <w:tc>
          <w:tcPr>
            <w:tcW w:w="2268" w:type="dxa"/>
            <w:tcBorders>
              <w:insideH w:val="nil"/>
              <w:insideV w:val="nil"/>
            </w:tcBorders>
          </w:tcPr>
          <w:p w14:paraId="4D5C549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5E954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00B824B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告警管理</w:t>
            </w:r>
          </w:p>
        </w:tc>
        <w:tc>
          <w:tcPr>
            <w:tcW w:w="2268" w:type="dxa"/>
            <w:tcBorders>
              <w:insideH w:val="nil"/>
              <w:insideV w:val="nil"/>
            </w:tcBorders>
          </w:tcPr>
          <w:p w14:paraId="7246EC46">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阈值触发告警</w:t>
            </w:r>
          </w:p>
        </w:tc>
        <w:tc>
          <w:tcPr>
            <w:tcW w:w="2268" w:type="dxa"/>
            <w:tcBorders>
              <w:insideH w:val="nil"/>
              <w:insideV w:val="nil"/>
            </w:tcBorders>
          </w:tcPr>
          <w:p w14:paraId="6612809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超阈值数据写入后自动生成告警</w:t>
            </w:r>
          </w:p>
        </w:tc>
        <w:tc>
          <w:tcPr>
            <w:tcW w:w="2268" w:type="dxa"/>
            <w:tcBorders>
              <w:insideH w:val="nil"/>
              <w:insideV w:val="nil"/>
            </w:tcBorders>
          </w:tcPr>
          <w:p w14:paraId="116CA82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41EDFE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B6371B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告警管理</w:t>
            </w:r>
          </w:p>
        </w:tc>
        <w:tc>
          <w:tcPr>
            <w:tcW w:w="2268" w:type="dxa"/>
            <w:tcBorders>
              <w:insideH w:val="nil"/>
              <w:insideV w:val="nil"/>
            </w:tcBorders>
          </w:tcPr>
          <w:p w14:paraId="15C6CD8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告警确认操作</w:t>
            </w:r>
          </w:p>
        </w:tc>
        <w:tc>
          <w:tcPr>
            <w:tcW w:w="2268" w:type="dxa"/>
            <w:tcBorders>
              <w:insideH w:val="nil"/>
              <w:insideV w:val="nil"/>
            </w:tcBorders>
          </w:tcPr>
          <w:p w14:paraId="47B35C2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确认后告警状态更新为已确认</w:t>
            </w:r>
          </w:p>
        </w:tc>
        <w:tc>
          <w:tcPr>
            <w:tcW w:w="2268" w:type="dxa"/>
            <w:tcBorders>
              <w:insideH w:val="nil"/>
              <w:insideV w:val="nil"/>
            </w:tcBorders>
          </w:tcPr>
          <w:p w14:paraId="1306C81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10558E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ECDA9C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AI问答</w:t>
            </w:r>
          </w:p>
        </w:tc>
        <w:tc>
          <w:tcPr>
            <w:tcW w:w="2268" w:type="dxa"/>
            <w:tcBorders>
              <w:insideH w:val="nil"/>
              <w:insideV w:val="nil"/>
            </w:tcBorders>
          </w:tcPr>
          <w:p w14:paraId="704386C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知识库模式提问</w:t>
            </w:r>
          </w:p>
        </w:tc>
        <w:tc>
          <w:tcPr>
            <w:tcW w:w="2268" w:type="dxa"/>
            <w:tcBorders>
              <w:insideH w:val="nil"/>
              <w:insideV w:val="nil"/>
            </w:tcBorders>
          </w:tcPr>
          <w:p w14:paraId="5AC9661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答案包含上传文档的相关信息</w:t>
            </w:r>
          </w:p>
        </w:tc>
        <w:tc>
          <w:tcPr>
            <w:tcW w:w="2268" w:type="dxa"/>
            <w:tcBorders>
              <w:insideH w:val="nil"/>
              <w:insideV w:val="nil"/>
            </w:tcBorders>
          </w:tcPr>
          <w:p w14:paraId="151DA6A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15ACCE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7F75DB8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AI问答</w:t>
            </w:r>
          </w:p>
        </w:tc>
        <w:tc>
          <w:tcPr>
            <w:tcW w:w="2268" w:type="dxa"/>
            <w:tcBorders>
              <w:insideH w:val="nil"/>
              <w:insideV w:val="nil"/>
            </w:tcBorders>
          </w:tcPr>
          <w:p w14:paraId="1460B8C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自由对话模式</w:t>
            </w:r>
          </w:p>
        </w:tc>
        <w:tc>
          <w:tcPr>
            <w:tcW w:w="2268" w:type="dxa"/>
            <w:tcBorders>
              <w:insideH w:val="nil"/>
              <w:insideV w:val="nil"/>
            </w:tcBorders>
          </w:tcPr>
          <w:p w14:paraId="3BBFE73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模型返回合理的自然语言回答</w:t>
            </w:r>
          </w:p>
        </w:tc>
        <w:tc>
          <w:tcPr>
            <w:tcW w:w="2268" w:type="dxa"/>
            <w:tcBorders>
              <w:insideH w:val="nil"/>
              <w:insideV w:val="nil"/>
            </w:tcBorders>
          </w:tcPr>
          <w:p w14:paraId="093FC25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0F63A2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030202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AI问答</w:t>
            </w:r>
          </w:p>
        </w:tc>
        <w:tc>
          <w:tcPr>
            <w:tcW w:w="2268" w:type="dxa"/>
            <w:tcBorders>
              <w:insideH w:val="nil"/>
              <w:insideV w:val="nil"/>
            </w:tcBorders>
          </w:tcPr>
          <w:p w14:paraId="6A8330C0">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数据库查询模式</w:t>
            </w:r>
          </w:p>
        </w:tc>
        <w:tc>
          <w:tcPr>
            <w:tcW w:w="2268" w:type="dxa"/>
            <w:tcBorders>
              <w:insideH w:val="nil"/>
              <w:insideV w:val="nil"/>
            </w:tcBorders>
          </w:tcPr>
          <w:p w14:paraId="4263210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正确生成SQL并返回查询结果</w:t>
            </w:r>
          </w:p>
        </w:tc>
        <w:tc>
          <w:tcPr>
            <w:tcW w:w="2268" w:type="dxa"/>
            <w:tcBorders>
              <w:insideH w:val="nil"/>
              <w:insideV w:val="nil"/>
            </w:tcBorders>
          </w:tcPr>
          <w:p w14:paraId="6DC9644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4E5C61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26604A9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工单管理</w:t>
            </w:r>
          </w:p>
        </w:tc>
        <w:tc>
          <w:tcPr>
            <w:tcW w:w="2268" w:type="dxa"/>
            <w:tcBorders>
              <w:insideH w:val="nil"/>
              <w:insideV w:val="nil"/>
            </w:tcBorders>
          </w:tcPr>
          <w:p w14:paraId="7372958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创建运维工单</w:t>
            </w:r>
          </w:p>
        </w:tc>
        <w:tc>
          <w:tcPr>
            <w:tcW w:w="2268" w:type="dxa"/>
            <w:tcBorders>
              <w:insideH w:val="nil"/>
              <w:insideV w:val="nil"/>
            </w:tcBorders>
          </w:tcPr>
          <w:p w14:paraId="0EFF515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工单生成并在列表中显示</w:t>
            </w:r>
          </w:p>
        </w:tc>
        <w:tc>
          <w:tcPr>
            <w:tcW w:w="2268" w:type="dxa"/>
            <w:tcBorders>
              <w:insideH w:val="nil"/>
              <w:insideV w:val="nil"/>
            </w:tcBorders>
          </w:tcPr>
          <w:p w14:paraId="458C32A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50C101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67C70CC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工单管理</w:t>
            </w:r>
          </w:p>
        </w:tc>
        <w:tc>
          <w:tcPr>
            <w:tcW w:w="2268" w:type="dxa"/>
            <w:tcBorders>
              <w:insideH w:val="nil"/>
              <w:insideV w:val="nil"/>
            </w:tcBorders>
          </w:tcPr>
          <w:p w14:paraId="571D41C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工单流转审批</w:t>
            </w:r>
          </w:p>
        </w:tc>
        <w:tc>
          <w:tcPr>
            <w:tcW w:w="2268" w:type="dxa"/>
            <w:tcBorders>
              <w:insideH w:val="nil"/>
              <w:insideV w:val="nil"/>
            </w:tcBorders>
          </w:tcPr>
          <w:p w14:paraId="403A679F">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状态按待处理-处理中-已完成流转</w:t>
            </w:r>
          </w:p>
        </w:tc>
        <w:tc>
          <w:tcPr>
            <w:tcW w:w="2268" w:type="dxa"/>
            <w:tcBorders>
              <w:insideH w:val="nil"/>
              <w:insideV w:val="nil"/>
            </w:tcBorders>
          </w:tcPr>
          <w:p w14:paraId="3D4764C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4E9F1B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0E609B0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工单管理</w:t>
            </w:r>
          </w:p>
        </w:tc>
        <w:tc>
          <w:tcPr>
            <w:tcW w:w="2268" w:type="dxa"/>
            <w:tcBorders>
              <w:insideH w:val="nil"/>
              <w:insideV w:val="nil"/>
            </w:tcBorders>
          </w:tcPr>
          <w:p w14:paraId="4C715B72">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AI生成摘要</w:t>
            </w:r>
          </w:p>
        </w:tc>
        <w:tc>
          <w:tcPr>
            <w:tcW w:w="2268" w:type="dxa"/>
            <w:tcBorders>
              <w:insideH w:val="nil"/>
              <w:insideV w:val="nil"/>
            </w:tcBorders>
          </w:tcPr>
          <w:p w14:paraId="3C8080E1">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自动提取关键信息生成工单摘要</w:t>
            </w:r>
          </w:p>
        </w:tc>
        <w:tc>
          <w:tcPr>
            <w:tcW w:w="2268" w:type="dxa"/>
            <w:tcBorders>
              <w:insideH w:val="nil"/>
              <w:insideV w:val="nil"/>
            </w:tcBorders>
          </w:tcPr>
          <w:p w14:paraId="54C2824A">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63E99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4E28CBF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功率预测</w:t>
            </w:r>
          </w:p>
        </w:tc>
        <w:tc>
          <w:tcPr>
            <w:tcW w:w="2268" w:type="dxa"/>
            <w:tcBorders>
              <w:insideH w:val="nil"/>
              <w:insideV w:val="nil"/>
            </w:tcBorders>
          </w:tcPr>
          <w:p w14:paraId="24B26C9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执行预测</w:t>
            </w:r>
          </w:p>
        </w:tc>
        <w:tc>
          <w:tcPr>
            <w:tcW w:w="2268" w:type="dxa"/>
            <w:tcBorders>
              <w:insideH w:val="nil"/>
              <w:insideV w:val="nil"/>
            </w:tcBorders>
          </w:tcPr>
          <w:p w14:paraId="4189501C">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返回预测曲线并与实际数据对比</w:t>
            </w:r>
          </w:p>
        </w:tc>
        <w:tc>
          <w:tcPr>
            <w:tcW w:w="2268" w:type="dxa"/>
            <w:tcBorders>
              <w:insideH w:val="nil"/>
              <w:insideV w:val="nil"/>
            </w:tcBorders>
          </w:tcPr>
          <w:p w14:paraId="1339AB5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6CB7D1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5B51B71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功率预测</w:t>
            </w:r>
          </w:p>
        </w:tc>
        <w:tc>
          <w:tcPr>
            <w:tcW w:w="2268" w:type="dxa"/>
            <w:tcBorders>
              <w:insideH w:val="nil"/>
              <w:insideV w:val="nil"/>
            </w:tcBorders>
          </w:tcPr>
          <w:p w14:paraId="75EAE82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未绑定设备预测</w:t>
            </w:r>
          </w:p>
        </w:tc>
        <w:tc>
          <w:tcPr>
            <w:tcW w:w="2268" w:type="dxa"/>
            <w:tcBorders>
              <w:insideH w:val="nil"/>
              <w:insideV w:val="nil"/>
            </w:tcBorders>
          </w:tcPr>
          <w:p w14:paraId="0C2D693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使用全局配置数据回退预测</w:t>
            </w:r>
          </w:p>
        </w:tc>
        <w:tc>
          <w:tcPr>
            <w:tcW w:w="2268" w:type="dxa"/>
            <w:tcBorders>
              <w:insideH w:val="nil"/>
              <w:insideV w:val="nil"/>
            </w:tcBorders>
          </w:tcPr>
          <w:p w14:paraId="1C11F508">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36114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1AEA3465">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消息通知</w:t>
            </w:r>
          </w:p>
        </w:tc>
        <w:tc>
          <w:tcPr>
            <w:tcW w:w="2268" w:type="dxa"/>
            <w:tcBorders>
              <w:insideH w:val="nil"/>
              <w:insideV w:val="nil"/>
            </w:tcBorders>
          </w:tcPr>
          <w:p w14:paraId="38A394C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告警消息推送</w:t>
            </w:r>
          </w:p>
        </w:tc>
        <w:tc>
          <w:tcPr>
            <w:tcW w:w="2268" w:type="dxa"/>
            <w:tcBorders>
              <w:insideH w:val="nil"/>
              <w:insideV w:val="nil"/>
            </w:tcBorders>
          </w:tcPr>
          <w:p w14:paraId="69D65254">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相关用户收到对应告警通知</w:t>
            </w:r>
          </w:p>
        </w:tc>
        <w:tc>
          <w:tcPr>
            <w:tcW w:w="2268" w:type="dxa"/>
            <w:tcBorders>
              <w:insideH w:val="nil"/>
              <w:insideV w:val="nil"/>
            </w:tcBorders>
          </w:tcPr>
          <w:p w14:paraId="7042060D">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r w14:paraId="69A69B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Borders>
              <w:insideH w:val="nil"/>
              <w:insideV w:val="nil"/>
            </w:tcBorders>
          </w:tcPr>
          <w:p w14:paraId="2AF1A2A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权限控制</w:t>
            </w:r>
          </w:p>
        </w:tc>
        <w:tc>
          <w:tcPr>
            <w:tcW w:w="2268" w:type="dxa"/>
            <w:tcBorders>
              <w:insideH w:val="nil"/>
              <w:insideV w:val="nil"/>
            </w:tcBorders>
          </w:tcPr>
          <w:p w14:paraId="44AAD333">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越权访问API</w:t>
            </w:r>
          </w:p>
        </w:tc>
        <w:tc>
          <w:tcPr>
            <w:tcW w:w="2268" w:type="dxa"/>
            <w:tcBorders>
              <w:insideH w:val="nil"/>
              <w:insideV w:val="nil"/>
            </w:tcBorders>
          </w:tcPr>
          <w:p w14:paraId="19852F79">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未授权请求返回403状态码</w:t>
            </w:r>
          </w:p>
        </w:tc>
        <w:tc>
          <w:tcPr>
            <w:tcW w:w="2268" w:type="dxa"/>
            <w:tcBorders>
              <w:insideH w:val="nil"/>
              <w:insideV w:val="nil"/>
            </w:tcBorders>
          </w:tcPr>
          <w:p w14:paraId="3B5E85AE">
            <w:pPr>
              <w:spacing w:line="360" w:lineRule="auto"/>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通过</w:t>
            </w:r>
          </w:p>
        </w:tc>
      </w:tr>
    </w:tbl>
    <w:p w14:paraId="64E5DE9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Times New Roman" w:hAnsi="Times New Roman" w:eastAsia="宋体"/>
          <w:b w:val="0"/>
          <w:sz w:val="24"/>
        </w:rPr>
      </w:pPr>
    </w:p>
    <w:p w14:paraId="4316C28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b w:val="0"/>
          <w:sz w:val="24"/>
        </w:rPr>
      </w:pPr>
      <w:r>
        <w:rPr>
          <w:rFonts w:ascii="Times New Roman" w:hAnsi="Times New Roman" w:eastAsia="宋体"/>
          <w:b w:val="0"/>
          <w:color w:val="000000"/>
          <w:sz w:val="24"/>
        </w:rPr>
        <w:t>设备管理测试使用管理员账号完成。测试中先新增一条设备记录，再修改设备名称、类型和安装位置，保存后返回列表检查字段是否同步；组合查询分别按名称、类型和时间范围执行。删除设备时系统会给出确认提示，Excel 导入会拦截缺少必填项或格式错误的数据。</w:t>
      </w:r>
    </w:p>
    <w:p w14:paraId="7DFD69E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b w:val="0"/>
          <w:sz w:val="24"/>
        </w:rPr>
      </w:pPr>
      <w:r>
        <w:rPr>
          <w:rFonts w:ascii="Times New Roman" w:hAnsi="Times New Roman" w:eastAsia="宋体"/>
          <w:b w:val="0"/>
          <w:color w:val="000000"/>
          <w:sz w:val="24"/>
        </w:rPr>
        <w:t>告警管理测试采用手动写入异常状态数据的方式进行。状态值超过规则阈值后，系统能够生成告警记录并显示告警级别、设备信息和触发时间。对于同一设备短时间内连续出现的相同异常，去重逻辑能够减少重复提醒，测试结果与规则配置基本一致。</w:t>
      </w:r>
    </w:p>
    <w:p w14:paraId="7197A6A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b w:val="0"/>
          <w:sz w:val="24"/>
        </w:rPr>
      </w:pPr>
      <w:r>
        <w:rPr>
          <w:rFonts w:ascii="Times New Roman" w:hAnsi="Times New Roman" w:eastAsia="宋体"/>
          <w:b w:val="0"/>
          <w:color w:val="000000"/>
          <w:sz w:val="24"/>
        </w:rPr>
        <w:t>AI 问答测试分为普通对话、知识库问答和数据库问答。普通对话主要检查流式返回是否连续；知识库问答先上传运维资料，再提问与资料相关的问题，观察回答是否引用检索片段；数据库问答重点检查生成 SQL 后的安全校验和表格化结果展示。</w:t>
      </w:r>
    </w:p>
    <w:p w14:paraId="2B36FF4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ascii="Times New Roman" w:hAnsi="Times New Roman" w:eastAsia="宋体"/>
          <w:b w:val="0"/>
          <w:color w:val="000000"/>
          <w:sz w:val="24"/>
        </w:rPr>
        <w:t>工单和预测模块测试关注流程是否闭合。工单从创建、分派、处理到审核的状态变化能够按顺序完成；预测功能可以把页面参数发送到 Python 服务，并将返回结果展示在 ECharts 曲线上。测试过程中，未出现页面长时间卡死或主流程被外部服务阻断的情况。</w:t>
      </w:r>
    </w:p>
    <w:p w14:paraId="7BA203E9">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drawing>
          <wp:inline distT="0" distB="0" distL="114300" distR="114300">
            <wp:extent cx="5334000" cy="1550035"/>
            <wp:effectExtent l="0" t="0" r="0" b="444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5334000" cy="1550035"/>
                    </a:xfrm>
                    <a:prstGeom prst="rect">
                      <a:avLst/>
                    </a:prstGeom>
                    <a:noFill/>
                    <a:ln>
                      <a:noFill/>
                    </a:ln>
                  </pic:spPr>
                </pic:pic>
              </a:graphicData>
            </a:graphic>
          </wp:inline>
        </w:drawing>
      </w:r>
    </w:p>
    <w:p w14:paraId="4769910E">
      <w:pPr>
        <w:keepNext w:val="0"/>
        <w:keepLines w:val="0"/>
        <w:pageBreakBefore w:val="0"/>
        <w:widowControl/>
        <w:kinsoku/>
        <w:wordWrap/>
        <w:overflowPunct/>
        <w:topLinePunct w:val="0"/>
        <w:autoSpaceDE/>
        <w:autoSpaceDN/>
        <w:bidi w:val="0"/>
        <w:adjustRightInd/>
        <w:snapToGrid/>
        <w:spacing w:after="120" w:line="315" w:lineRule="auto"/>
        <w:ind w:firstLine="0"/>
        <w:jc w:val="center"/>
        <w:textAlignment w:val="auto"/>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rPr>
        <w:t>图5.1</w:t>
      </w:r>
      <w:r>
        <w:rPr>
          <w:rFonts w:hint="eastAsia" w:cs="Times New Roman"/>
          <w:b w:val="0"/>
          <w:color w:val="000000"/>
          <w:sz w:val="21"/>
          <w:lang w:val="en-US" w:eastAsia="zh-CN"/>
        </w:rPr>
        <w:t>.1</w:t>
      </w:r>
      <w:r>
        <w:rPr>
          <w:rFonts w:hint="default" w:ascii="Times New Roman" w:hAnsi="Times New Roman" w:eastAsia="宋体" w:cs="Times New Roman"/>
          <w:b w:val="0"/>
          <w:color w:val="000000"/>
          <w:sz w:val="21"/>
        </w:rPr>
        <w:t xml:space="preserve"> 设备信息修改功能测试截图</w:t>
      </w:r>
    </w:p>
    <w:p w14:paraId="5B8DFDE4">
      <w:pPr>
        <w:spacing w:after="0" w:line="240" w:lineRule="auto"/>
        <w:jc w:val="center"/>
      </w:pPr>
      <w:r>
        <w:drawing>
          <wp:inline distT="0" distB="0" distL="114300" distR="114300">
            <wp:extent cx="5334000" cy="1505585"/>
            <wp:effectExtent l="0" t="0" r="0" b="317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5334000" cy="1505585"/>
                    </a:xfrm>
                    <a:prstGeom prst="rect">
                      <a:avLst/>
                    </a:prstGeom>
                    <a:noFill/>
                    <a:ln>
                      <a:noFill/>
                    </a:ln>
                  </pic:spPr>
                </pic:pic>
              </a:graphicData>
            </a:graphic>
          </wp:inline>
        </w:drawing>
      </w:r>
    </w:p>
    <w:p w14:paraId="6FB378FD">
      <w:pPr>
        <w:spacing w:after="120" w:line="315" w:lineRule="auto"/>
        <w:ind w:firstLine="0"/>
        <w:jc w:val="center"/>
      </w:pPr>
      <w:r>
        <w:rPr>
          <w:rFonts w:hint="default" w:ascii="Times New Roman" w:hAnsi="Times New Roman" w:eastAsia="宋体" w:cs="Times New Roman"/>
          <w:b w:val="0"/>
          <w:color w:val="000000"/>
          <w:sz w:val="21"/>
        </w:rPr>
        <w:t>图5.</w:t>
      </w:r>
      <w:r>
        <w:rPr>
          <w:rFonts w:hint="eastAsia" w:cs="Times New Roman"/>
          <w:b w:val="0"/>
          <w:color w:val="000000"/>
          <w:sz w:val="21"/>
          <w:lang w:val="en-US" w:eastAsia="zh-CN"/>
        </w:rPr>
        <w:t>1.2</w:t>
      </w:r>
      <w:r>
        <w:rPr>
          <w:rFonts w:hint="default" w:ascii="Times New Roman" w:hAnsi="Times New Roman" w:eastAsia="宋体" w:cs="Times New Roman"/>
          <w:b w:val="0"/>
          <w:color w:val="000000"/>
          <w:sz w:val="21"/>
        </w:rPr>
        <w:t xml:space="preserve"> 设备信息新增功能测试截图</w:t>
      </w:r>
    </w:p>
    <w:p w14:paraId="08120387">
      <w:pPr>
        <w:spacing w:after="0" w:line="240" w:lineRule="auto"/>
        <w:jc w:val="center"/>
      </w:pPr>
      <w:r>
        <w:drawing>
          <wp:inline distT="0" distB="0" distL="114300" distR="114300">
            <wp:extent cx="5334000" cy="2103755"/>
            <wp:effectExtent l="0" t="0" r="0" b="1460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7"/>
                    <a:stretch>
                      <a:fillRect/>
                    </a:stretch>
                  </pic:blipFill>
                  <pic:spPr>
                    <a:xfrm>
                      <a:off x="0" y="0"/>
                      <a:ext cx="5334000" cy="2103755"/>
                    </a:xfrm>
                    <a:prstGeom prst="rect">
                      <a:avLst/>
                    </a:prstGeom>
                    <a:noFill/>
                    <a:ln>
                      <a:noFill/>
                    </a:ln>
                  </pic:spPr>
                </pic:pic>
              </a:graphicData>
            </a:graphic>
          </wp:inline>
        </w:drawing>
      </w:r>
    </w:p>
    <w:p w14:paraId="535B747C">
      <w:pPr>
        <w:spacing w:after="120" w:line="315" w:lineRule="auto"/>
        <w:ind w:firstLine="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rPr>
        <w:t>图5.</w:t>
      </w:r>
      <w:r>
        <w:rPr>
          <w:rFonts w:hint="eastAsia" w:cs="Times New Roman"/>
          <w:b w:val="0"/>
          <w:color w:val="000000"/>
          <w:sz w:val="21"/>
          <w:lang w:val="en-US" w:eastAsia="zh-CN"/>
        </w:rPr>
        <w:t>1.3</w:t>
      </w:r>
      <w:r>
        <w:rPr>
          <w:rFonts w:hint="default" w:ascii="Times New Roman" w:hAnsi="Times New Roman" w:eastAsia="宋体" w:cs="Times New Roman"/>
          <w:b w:val="0"/>
          <w:color w:val="000000"/>
          <w:sz w:val="21"/>
        </w:rPr>
        <w:t xml:space="preserve"> 基础对话功能测试截图</w:t>
      </w:r>
    </w:p>
    <w:p w14:paraId="4800EAFB">
      <w:pPr>
        <w:spacing w:after="0" w:line="240" w:lineRule="auto"/>
        <w:jc w:val="center"/>
      </w:pPr>
      <w:r>
        <w:drawing>
          <wp:inline distT="0" distB="0" distL="114300" distR="114300">
            <wp:extent cx="5334000" cy="2158365"/>
            <wp:effectExtent l="0" t="0" r="0" b="571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8"/>
                    <a:stretch>
                      <a:fillRect/>
                    </a:stretch>
                  </pic:blipFill>
                  <pic:spPr>
                    <a:xfrm>
                      <a:off x="0" y="0"/>
                      <a:ext cx="5334000" cy="2158365"/>
                    </a:xfrm>
                    <a:prstGeom prst="rect">
                      <a:avLst/>
                    </a:prstGeom>
                    <a:noFill/>
                    <a:ln>
                      <a:noFill/>
                    </a:ln>
                  </pic:spPr>
                </pic:pic>
              </a:graphicData>
            </a:graphic>
          </wp:inline>
        </w:drawing>
      </w:r>
    </w:p>
    <w:p w14:paraId="4E3E26B0">
      <w:pPr>
        <w:spacing w:after="120" w:line="315" w:lineRule="auto"/>
        <w:ind w:firstLine="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rPr>
        <w:t>图5.</w:t>
      </w:r>
      <w:r>
        <w:rPr>
          <w:rFonts w:hint="eastAsia" w:cs="Times New Roman"/>
          <w:b w:val="0"/>
          <w:color w:val="000000"/>
          <w:sz w:val="21"/>
          <w:lang w:val="en-US" w:eastAsia="zh-CN"/>
        </w:rPr>
        <w:t>1.4</w:t>
      </w:r>
      <w:r>
        <w:rPr>
          <w:rFonts w:hint="default" w:ascii="Times New Roman" w:hAnsi="Times New Roman" w:eastAsia="宋体" w:cs="Times New Roman"/>
          <w:b w:val="0"/>
          <w:color w:val="000000"/>
          <w:sz w:val="21"/>
        </w:rPr>
        <w:t xml:space="preserve"> 知识库问答功能测试截图</w:t>
      </w:r>
    </w:p>
    <w:p w14:paraId="560CA02E">
      <w:pPr>
        <w:spacing w:after="0" w:line="240" w:lineRule="auto"/>
        <w:jc w:val="center"/>
      </w:pPr>
      <w:r>
        <w:drawing>
          <wp:inline distT="0" distB="0" distL="114300" distR="114300">
            <wp:extent cx="5334000" cy="2242820"/>
            <wp:effectExtent l="0" t="0" r="0" b="1270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9"/>
                    <a:stretch>
                      <a:fillRect/>
                    </a:stretch>
                  </pic:blipFill>
                  <pic:spPr>
                    <a:xfrm>
                      <a:off x="0" y="0"/>
                      <a:ext cx="5334000" cy="2242820"/>
                    </a:xfrm>
                    <a:prstGeom prst="rect">
                      <a:avLst/>
                    </a:prstGeom>
                    <a:noFill/>
                    <a:ln>
                      <a:noFill/>
                    </a:ln>
                  </pic:spPr>
                </pic:pic>
              </a:graphicData>
            </a:graphic>
          </wp:inline>
        </w:drawing>
      </w:r>
    </w:p>
    <w:p w14:paraId="6FB7AA08">
      <w:pPr>
        <w:spacing w:after="120" w:line="315" w:lineRule="auto"/>
        <w:ind w:firstLine="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rPr>
        <w:t>图5.</w:t>
      </w:r>
      <w:r>
        <w:rPr>
          <w:rFonts w:hint="eastAsia" w:cs="Times New Roman"/>
          <w:b w:val="0"/>
          <w:color w:val="000000"/>
          <w:sz w:val="21"/>
          <w:lang w:val="en-US" w:eastAsia="zh-CN"/>
        </w:rPr>
        <w:t>1.5</w:t>
      </w:r>
      <w:r>
        <w:rPr>
          <w:rFonts w:hint="default" w:ascii="Times New Roman" w:hAnsi="Times New Roman" w:eastAsia="宋体" w:cs="Times New Roman"/>
          <w:b w:val="0"/>
          <w:color w:val="000000"/>
          <w:sz w:val="21"/>
        </w:rPr>
        <w:t xml:space="preserve"> 数据库问答功能测试截图</w:t>
      </w:r>
    </w:p>
    <w:p w14:paraId="47150F95">
      <w:pPr>
        <w:spacing w:before="0" w:after="0" w:line="360" w:lineRule="auto"/>
        <w:ind w:firstLine="480"/>
        <w:jc w:val="both"/>
        <w:rPr>
          <w:rFonts w:ascii="Times New Roman" w:hAnsi="Times New Roman" w:eastAsia="宋体"/>
          <w:b w:val="0"/>
          <w:color w:val="000000"/>
          <w:sz w:val="24"/>
        </w:rPr>
      </w:pPr>
    </w:p>
    <w:p w14:paraId="58C5B568">
      <w:pPr>
        <w:spacing w:after="0" w:line="360" w:lineRule="auto"/>
        <w:ind w:firstLine="480"/>
        <w:jc w:val="center"/>
      </w:pPr>
      <w:r>
        <w:drawing>
          <wp:inline distT="0" distB="0" distL="114300" distR="114300">
            <wp:extent cx="5334000" cy="2213610"/>
            <wp:effectExtent l="0" t="0" r="0" b="1143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5334000" cy="2213610"/>
                    </a:xfrm>
                    <a:prstGeom prst="rect">
                      <a:avLst/>
                    </a:prstGeom>
                    <a:noFill/>
                    <a:ln>
                      <a:noFill/>
                    </a:ln>
                  </pic:spPr>
                </pic:pic>
              </a:graphicData>
            </a:graphic>
          </wp:inline>
        </w:drawing>
      </w:r>
    </w:p>
    <w:p w14:paraId="2FDF051F">
      <w:pPr>
        <w:spacing w:after="120" w:line="315" w:lineRule="auto"/>
        <w:ind w:firstLine="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rPr>
        <w:t>图5.</w:t>
      </w:r>
      <w:r>
        <w:rPr>
          <w:rFonts w:hint="eastAsia" w:cs="Times New Roman"/>
          <w:b w:val="0"/>
          <w:color w:val="000000"/>
          <w:sz w:val="21"/>
          <w:lang w:val="en-US" w:eastAsia="zh-CN"/>
        </w:rPr>
        <w:t>1.</w:t>
      </w:r>
      <w:r>
        <w:rPr>
          <w:rFonts w:hint="default" w:ascii="Times New Roman" w:hAnsi="Times New Roman" w:eastAsia="宋体" w:cs="Times New Roman"/>
          <w:b w:val="0"/>
          <w:color w:val="000000"/>
          <w:sz w:val="21"/>
        </w:rPr>
        <w:t>6 发电预测功能测试截图</w:t>
      </w:r>
    </w:p>
    <w:p w14:paraId="17919EC9">
      <w:pPr>
        <w:spacing w:after="0" w:line="360" w:lineRule="auto"/>
        <w:ind w:firstLine="480"/>
        <w:jc w:val="center"/>
        <w:rPr>
          <w:rFonts w:hint="default"/>
          <w:lang w:val="en-US" w:eastAsia="zh-CN"/>
        </w:rPr>
      </w:pPr>
      <w:r>
        <w:drawing>
          <wp:inline distT="0" distB="0" distL="114300" distR="114300">
            <wp:extent cx="5334000" cy="3667125"/>
            <wp:effectExtent l="0" t="0" r="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5334000" cy="3667125"/>
                    </a:xfrm>
                    <a:prstGeom prst="rect">
                      <a:avLst/>
                    </a:prstGeom>
                    <a:noFill/>
                    <a:ln>
                      <a:noFill/>
                    </a:ln>
                  </pic:spPr>
                </pic:pic>
              </a:graphicData>
            </a:graphic>
          </wp:inline>
        </w:drawing>
      </w:r>
    </w:p>
    <w:p w14:paraId="5814CCCE">
      <w:pPr>
        <w:spacing w:after="120" w:line="315" w:lineRule="auto"/>
        <w:ind w:firstLine="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rPr>
        <w:t>图5.</w:t>
      </w:r>
      <w:r>
        <w:rPr>
          <w:rFonts w:hint="eastAsia" w:cs="Times New Roman"/>
          <w:b w:val="0"/>
          <w:color w:val="000000"/>
          <w:sz w:val="21"/>
          <w:lang w:val="en-US" w:eastAsia="zh-CN"/>
        </w:rPr>
        <w:t>1.</w:t>
      </w:r>
      <w:r>
        <w:rPr>
          <w:rFonts w:hint="default" w:ascii="Times New Roman" w:hAnsi="Times New Roman" w:eastAsia="宋体" w:cs="Times New Roman"/>
          <w:b w:val="0"/>
          <w:color w:val="000000"/>
          <w:sz w:val="21"/>
        </w:rPr>
        <w:t>7 运维表单生成功能测试截图</w:t>
      </w:r>
    </w:p>
    <w:p w14:paraId="2F5F3AE6">
      <w:pPr>
        <w:spacing w:line="240" w:lineRule="auto"/>
        <w:jc w:val="center"/>
        <w:rPr>
          <w:rFonts w:ascii="Times New Roman" w:hAnsi="Times New Roman" w:eastAsia="宋体"/>
          <w:b/>
          <w:sz w:val="24"/>
        </w:rPr>
      </w:pPr>
    </w:p>
    <w:p w14:paraId="4C03A087">
      <w:pPr>
        <w:spacing w:line="240" w:lineRule="auto"/>
      </w:pPr>
    </w:p>
    <w:p w14:paraId="442BBF12">
      <w:pPr>
        <w:spacing w:after="0" w:line="360" w:lineRule="auto"/>
        <w:ind w:firstLine="480"/>
        <w:jc w:val="center"/>
        <w:rPr>
          <w:rFonts w:ascii="Times New Roman" w:hAnsi="Times New Roman" w:eastAsia="宋体"/>
          <w:b w:val="0"/>
          <w:color w:val="000000"/>
          <w:sz w:val="24"/>
        </w:rPr>
      </w:pPr>
      <w:r>
        <w:drawing>
          <wp:inline distT="0" distB="0" distL="114300" distR="114300">
            <wp:extent cx="5334000" cy="3422650"/>
            <wp:effectExtent l="0" t="0" r="0" b="635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22"/>
                    <a:stretch>
                      <a:fillRect/>
                    </a:stretch>
                  </pic:blipFill>
                  <pic:spPr>
                    <a:xfrm>
                      <a:off x="0" y="0"/>
                      <a:ext cx="5334000" cy="3422650"/>
                    </a:xfrm>
                    <a:prstGeom prst="rect">
                      <a:avLst/>
                    </a:prstGeom>
                    <a:noFill/>
                    <a:ln>
                      <a:noFill/>
                    </a:ln>
                  </pic:spPr>
                </pic:pic>
              </a:graphicData>
            </a:graphic>
          </wp:inline>
        </w:drawing>
      </w:r>
    </w:p>
    <w:p w14:paraId="1359AB73">
      <w:pPr>
        <w:spacing w:after="120" w:line="315" w:lineRule="auto"/>
        <w:ind w:firstLine="0"/>
        <w:jc w:val="center"/>
        <w:rPr>
          <w:rFonts w:hint="default" w:ascii="Times New Roman" w:hAnsi="Times New Roman" w:eastAsia="宋体" w:cs="Times New Roman"/>
          <w:b w:val="0"/>
          <w:color w:val="000000"/>
          <w:sz w:val="21"/>
          <w:lang w:val="en-US" w:eastAsia="zh-CN"/>
        </w:rPr>
      </w:pPr>
      <w:r>
        <w:rPr>
          <w:rFonts w:hint="default" w:ascii="Times New Roman" w:hAnsi="Times New Roman" w:eastAsia="宋体" w:cs="Times New Roman"/>
          <w:b w:val="0"/>
          <w:color w:val="000000"/>
          <w:sz w:val="21"/>
        </w:rPr>
        <w:t>图5.</w:t>
      </w:r>
      <w:r>
        <w:rPr>
          <w:rFonts w:hint="eastAsia" w:cs="Times New Roman"/>
          <w:b w:val="0"/>
          <w:color w:val="000000"/>
          <w:sz w:val="21"/>
          <w:lang w:val="en-US" w:eastAsia="zh-CN"/>
        </w:rPr>
        <w:t>1.</w:t>
      </w:r>
      <w:r>
        <w:rPr>
          <w:rFonts w:hint="default" w:ascii="Times New Roman" w:hAnsi="Times New Roman" w:eastAsia="宋体" w:cs="Times New Roman"/>
          <w:b w:val="0"/>
          <w:color w:val="000000"/>
          <w:sz w:val="21"/>
        </w:rPr>
        <w:t>8 消息推送功能测试截图</w:t>
      </w:r>
    </w:p>
    <w:p w14:paraId="62F7ABCE">
      <w:pPr>
        <w:spacing w:after="0" w:line="360" w:lineRule="auto"/>
        <w:ind w:firstLine="480"/>
        <w:jc w:val="center"/>
        <w:rPr>
          <w:rFonts w:hint="default"/>
          <w:b w:val="0"/>
          <w:color w:val="000000"/>
          <w:sz w:val="24"/>
          <w:lang w:val="en-US" w:eastAsia="zh-CN"/>
        </w:rPr>
      </w:pPr>
      <w:r>
        <w:drawing>
          <wp:inline distT="0" distB="0" distL="114300" distR="114300">
            <wp:extent cx="5334000" cy="2428240"/>
            <wp:effectExtent l="0" t="0" r="0" b="1016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3"/>
                    <a:stretch>
                      <a:fillRect/>
                    </a:stretch>
                  </pic:blipFill>
                  <pic:spPr>
                    <a:xfrm>
                      <a:off x="0" y="0"/>
                      <a:ext cx="5334000" cy="2428240"/>
                    </a:xfrm>
                    <a:prstGeom prst="rect">
                      <a:avLst/>
                    </a:prstGeom>
                    <a:noFill/>
                    <a:ln>
                      <a:noFill/>
                    </a:ln>
                  </pic:spPr>
                </pic:pic>
              </a:graphicData>
            </a:graphic>
          </wp:inline>
        </w:drawing>
      </w:r>
    </w:p>
    <w:p w14:paraId="690FB2F6">
      <w:pPr>
        <w:spacing w:after="120" w:line="315" w:lineRule="auto"/>
        <w:ind w:firstLine="0"/>
        <w:jc w:val="center"/>
        <w:rPr>
          <w:rFonts w:hint="default" w:ascii="Times New Roman" w:hAnsi="Times New Roman" w:eastAsia="宋体" w:cs="Times New Roman"/>
          <w:b w:val="0"/>
          <w:color w:val="000000"/>
          <w:sz w:val="21"/>
        </w:rPr>
      </w:pPr>
      <w:r>
        <w:rPr>
          <w:rFonts w:hint="default" w:ascii="Times New Roman" w:hAnsi="Times New Roman" w:eastAsia="宋体" w:cs="Times New Roman"/>
          <w:b w:val="0"/>
          <w:color w:val="000000"/>
          <w:sz w:val="21"/>
        </w:rPr>
        <w:t>图5.</w:t>
      </w:r>
      <w:r>
        <w:rPr>
          <w:rFonts w:hint="eastAsia" w:cs="Times New Roman"/>
          <w:b w:val="0"/>
          <w:color w:val="000000"/>
          <w:sz w:val="21"/>
          <w:lang w:val="en-US" w:eastAsia="zh-CN"/>
        </w:rPr>
        <w:t>1.</w:t>
      </w:r>
      <w:r>
        <w:rPr>
          <w:rFonts w:hint="default" w:ascii="Times New Roman" w:hAnsi="Times New Roman" w:eastAsia="宋体" w:cs="Times New Roman"/>
          <w:b w:val="0"/>
          <w:color w:val="000000"/>
          <w:sz w:val="21"/>
        </w:rPr>
        <w:t>9 告警管理功能测试截图</w:t>
      </w:r>
    </w:p>
    <w:p w14:paraId="69506F58">
      <w:pPr>
        <w:pStyle w:val="12"/>
        <w:spacing w:before="156" w:after="156" w:line="240" w:lineRule="auto"/>
        <w:rPr>
          <w:rFonts w:hint="default" w:cs="Times New Roman"/>
          <w:lang w:eastAsia="zh-CN"/>
        </w:rPr>
      </w:pPr>
      <w:bookmarkStart w:id="32" w:name="_Toc3152"/>
    </w:p>
    <w:p w14:paraId="4E0C8AC6">
      <w:pPr>
        <w:pStyle w:val="12"/>
        <w:spacing w:before="156" w:after="156" w:line="240" w:lineRule="auto"/>
        <w:rPr>
          <w:rFonts w:hint="default" w:cs="Times New Roman"/>
          <w:lang w:eastAsia="zh-CN"/>
        </w:rPr>
      </w:pPr>
    </w:p>
    <w:p w14:paraId="370FC691">
      <w:pPr>
        <w:pStyle w:val="12"/>
        <w:spacing w:before="156" w:after="156" w:line="240" w:lineRule="auto"/>
        <w:rPr>
          <w:rFonts w:hint="default" w:cs="Times New Roman"/>
          <w:lang w:eastAsia="zh-CN"/>
        </w:rPr>
      </w:pPr>
    </w:p>
    <w:p w14:paraId="608449E4">
      <w:pPr>
        <w:pStyle w:val="12"/>
        <w:spacing w:before="156" w:after="156" w:line="240" w:lineRule="auto"/>
        <w:rPr>
          <w:rFonts w:hint="default" w:cs="Times New Roman"/>
          <w:lang w:eastAsia="zh-CN"/>
        </w:rPr>
      </w:pPr>
    </w:p>
    <w:p w14:paraId="6B56EE6B">
      <w:pPr>
        <w:pStyle w:val="12"/>
        <w:spacing w:before="156" w:after="156" w:line="240" w:lineRule="auto"/>
        <w:rPr>
          <w:rFonts w:hint="default" w:cs="Times New Roman"/>
          <w:lang w:eastAsia="zh-CN"/>
        </w:rPr>
      </w:pPr>
    </w:p>
    <w:p w14:paraId="24C71D84">
      <w:pPr>
        <w:pStyle w:val="12"/>
        <w:spacing w:before="156" w:after="156" w:line="240" w:lineRule="auto"/>
        <w:rPr>
          <w:rFonts w:hint="default" w:cs="Times New Roman"/>
          <w:lang w:eastAsia="zh-CN"/>
        </w:rPr>
      </w:pPr>
    </w:p>
    <w:p w14:paraId="54CD22B8">
      <w:pPr>
        <w:pStyle w:val="12"/>
        <w:spacing w:before="156" w:after="156" w:line="240" w:lineRule="auto"/>
        <w:rPr>
          <w:rFonts w:hint="default" w:cs="Times New Roman"/>
          <w:lang w:eastAsia="zh-CN"/>
        </w:rPr>
      </w:pPr>
      <w:r>
        <w:rPr>
          <w:rFonts w:hint="default" w:cs="Times New Roman"/>
          <w:lang w:eastAsia="zh-CN"/>
        </w:rPr>
        <w:t>5.2 性能、用例与兼容性</w:t>
      </w:r>
      <w:bookmarkEnd w:id="32"/>
    </w:p>
    <w:p w14:paraId="7080E552">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b w:val="0"/>
          <w:sz w:val="24"/>
        </w:rPr>
      </w:pPr>
      <w:r>
        <w:rPr>
          <w:rFonts w:hint="eastAsia" w:ascii="Times New Roman" w:hAnsi="Times New Roman" w:eastAsia="宋体"/>
          <w:b w:val="0"/>
          <w:color w:val="000000"/>
          <w:sz w:val="24"/>
        </w:rPr>
        <w:t>本章对系统各功能模块进行了测试验证，测试在单机环境完成，覆盖功能测试、异常场景测试和兼容性测试。</w:t>
      </w:r>
    </w:p>
    <w:p w14:paraId="26906B09">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b w:val="0"/>
          <w:sz w:val="24"/>
        </w:rPr>
      </w:pPr>
      <w:r>
        <w:rPr>
          <w:rFonts w:ascii="Times New Roman" w:hAnsi="Times New Roman" w:eastAsia="宋体"/>
          <w:b w:val="0"/>
          <w:color w:val="000000"/>
          <w:sz w:val="24"/>
        </w:rPr>
        <w:t>兼容性和边界测试同样在本机环境完成。后端仍使用 JDK 21、Spring Boot 3.2.x、MySQL 8 和 Redis，前端主要对 Edge、Chrome 两个浏览器进行验证。测试方法以黑盒测试为主，分别覆盖正常操作、空值输入、错误参数、重复提交和权限不足等场景。</w:t>
      </w:r>
    </w:p>
    <w:p w14:paraId="5D55833F">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b w:val="0"/>
          <w:sz w:val="24"/>
        </w:rPr>
      </w:pPr>
      <w:r>
        <w:rPr>
          <w:rFonts w:ascii="Times New Roman" w:hAnsi="Times New Roman" w:eastAsia="宋体"/>
          <w:b w:val="0"/>
          <w:color w:val="000000"/>
          <w:sz w:val="24"/>
        </w:rPr>
        <w:t>从执行结果看，15 个核心用例均可完成。设备管理、规则告警、AI 问答、RAG 检索、NL2SQL 查询、工单流转、消息通知、预测服务调用和权限控制都达到预期效果。预测图表能够连续显示 24 小时数据，普通用户与管理员在可见按钮和接口权限上也能体现差异。</w:t>
      </w:r>
    </w:p>
    <w:p w14:paraId="41384266">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b w:val="0"/>
          <w:sz w:val="24"/>
        </w:rPr>
      </w:pPr>
      <w:r>
        <w:rPr>
          <w:rFonts w:hint="eastAsia" w:ascii="Times New Roman" w:hAnsi="Times New Roman" w:eastAsia="宋体"/>
          <w:b w:val="0"/>
          <w:color w:val="000000"/>
          <w:sz w:val="24"/>
        </w:rPr>
        <w:t>整体来看，系统在当前环境下运行稳定，核心业务链路可用。</w:t>
      </w:r>
    </w:p>
    <w:p w14:paraId="79040784">
      <w:pPr>
        <w:pStyle w:val="12"/>
        <w:spacing w:before="156" w:after="156" w:line="240" w:lineRule="auto"/>
        <w:rPr>
          <w:rFonts w:hint="default" w:cs="Times New Roman"/>
          <w:lang w:eastAsia="zh-CN"/>
        </w:rPr>
      </w:pPr>
      <w:bookmarkStart w:id="33" w:name="_Toc16560"/>
      <w:r>
        <w:rPr>
          <w:rFonts w:hint="default" w:cs="Times New Roman"/>
          <w:lang w:eastAsia="zh-CN"/>
        </w:rPr>
        <w:t>5.3 局限性</w:t>
      </w:r>
      <w:bookmarkEnd w:id="33"/>
    </w:p>
    <w:p w14:paraId="58FD324D">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b w:val="0"/>
          <w:sz w:val="24"/>
        </w:rPr>
      </w:pPr>
      <w:r>
        <w:rPr>
          <w:rFonts w:ascii="Times New Roman" w:hAnsi="Times New Roman" w:eastAsia="宋体"/>
          <w:b w:val="0"/>
          <w:color w:val="000000"/>
          <w:sz w:val="24"/>
        </w:rPr>
        <w:t>AI 服务可用性仍是当前系统的短板。问答能力主要依赖在线模型接口，网络较差或服务不可用时连续性会受到影响。后续可以引入本地轻量模型或离线知识库作为兜底，形成在线模型优先、本地能力补充的双通道方案。</w:t>
      </w:r>
    </w:p>
    <w:p w14:paraId="4AFC3B31">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b w:val="0"/>
          <w:sz w:val="24"/>
        </w:rPr>
      </w:pPr>
      <w:r>
        <w:rPr>
          <w:rFonts w:hint="eastAsia" w:ascii="Times New Roman" w:hAnsi="Times New Roman" w:eastAsia="宋体"/>
          <w:b w:val="0"/>
          <w:color w:val="000000"/>
          <w:sz w:val="24"/>
        </w:rPr>
        <w:t>在数据形态支持方面，平台目前以文本数据处理为主，对图像等非结构化数据利用不足。后续可扩展视觉分析能力，面向红外热像图、仪表盘图像等场景引入图像识别与异常检测方法，推动系统由“文本智能”向“多模态智能”升级。</w:t>
      </w:r>
    </w:p>
    <w:p w14:paraId="316742E5">
      <w:pPr>
        <w:keepNext w:val="0"/>
        <w:keepLines w:val="0"/>
        <w:pageBreakBefore w:val="0"/>
        <w:widowControl/>
        <w:kinsoku/>
        <w:wordWrap/>
        <w:overflowPunct/>
        <w:topLinePunct w:val="0"/>
        <w:autoSpaceDE/>
        <w:autoSpaceDN/>
        <w:bidi w:val="0"/>
        <w:adjustRightInd w:val="0"/>
        <w:snapToGrid w:val="0"/>
        <w:spacing w:before="0" w:beforeLines="0" w:after="0" w:afterLines="0" w:line="360" w:lineRule="auto"/>
        <w:ind w:firstLine="480" w:firstLineChars="200"/>
        <w:jc w:val="both"/>
        <w:textAlignment w:val="auto"/>
        <w:outlineLvl w:val="9"/>
        <w:rPr>
          <w:rFonts w:hint="eastAsia" w:ascii="Times New Roman" w:hAnsi="Times New Roman" w:eastAsia="宋体"/>
          <w:b w:val="0"/>
          <w:sz w:val="24"/>
        </w:rPr>
      </w:pPr>
      <w:r>
        <w:rPr>
          <w:rFonts w:ascii="Times New Roman" w:hAnsi="Times New Roman" w:eastAsia="宋体"/>
          <w:b w:val="0"/>
          <w:color w:val="000000"/>
          <w:sz w:val="24"/>
        </w:rPr>
        <w:t>需要说明的是，当前系统主要使用仿真数据和历史样本完成验证，还没有接入真实传感器和现场采集终端。因此，本文结论更适合作为原型系统和工程集成验证。后续如果能够接入真实电表、变压器和采集网关，再建立“实时采集—在线分析—闭环处置”的验证链路，系统的工程价值会更充分。</w:t>
      </w:r>
    </w:p>
    <w:p w14:paraId="674537DE">
      <w:pPr>
        <w:pStyle w:val="2"/>
        <w:keepNext w:val="0"/>
        <w:keepLines w:val="0"/>
        <w:pageBreakBefore w:val="0"/>
        <w:widowControl/>
        <w:kinsoku/>
        <w:wordWrap/>
        <w:overflowPunct/>
        <w:topLinePunct w:val="0"/>
        <w:autoSpaceDE/>
        <w:autoSpaceDN/>
        <w:bidi w:val="0"/>
        <w:adjustRightInd w:val="0"/>
        <w:snapToGrid w:val="0"/>
        <w:spacing w:before="240" w:beforeLines="0" w:after="240" w:afterLines="0" w:line="360" w:lineRule="auto"/>
        <w:ind w:firstLine="0"/>
        <w:jc w:val="center"/>
        <w:textAlignment w:val="auto"/>
        <w:outlineLvl w:val="9"/>
        <w:rPr>
          <w:rFonts w:hint="default" w:ascii="Times New Roman" w:hAnsi="Times New Roman" w:eastAsia="黑体" w:cs="Times New Roman"/>
          <w:b w:val="0"/>
          <w:bCs/>
          <w:snapToGrid w:val="0"/>
          <w:color w:val="000000"/>
          <w:kern w:val="0"/>
          <w:sz w:val="32"/>
          <w:szCs w:val="36"/>
          <w:lang w:eastAsia="zh-CN"/>
        </w:rPr>
      </w:pPr>
      <w:bookmarkStart w:id="34" w:name="_Toc1831"/>
    </w:p>
    <w:p w14:paraId="4E3D1576">
      <w:pPr>
        <w:pStyle w:val="2"/>
        <w:keepNext w:val="0"/>
        <w:keepLines w:val="0"/>
        <w:pageBreakBefore w:val="0"/>
        <w:widowControl/>
        <w:kinsoku/>
        <w:wordWrap/>
        <w:overflowPunct/>
        <w:topLinePunct w:val="0"/>
        <w:autoSpaceDE/>
        <w:autoSpaceDN/>
        <w:bidi w:val="0"/>
        <w:adjustRightInd w:val="0"/>
        <w:snapToGrid w:val="0"/>
        <w:spacing w:before="240" w:beforeLines="0" w:after="240" w:afterLines="0" w:line="360" w:lineRule="auto"/>
        <w:ind w:firstLine="0"/>
        <w:jc w:val="center"/>
        <w:textAlignment w:val="auto"/>
        <w:outlineLvl w:val="9"/>
        <w:rPr>
          <w:rFonts w:hint="default" w:ascii="Times New Roman" w:hAnsi="Times New Roman" w:eastAsia="黑体" w:cs="Times New Roman"/>
          <w:b w:val="0"/>
          <w:bCs/>
          <w:snapToGrid w:val="0"/>
          <w:color w:val="000000"/>
          <w:kern w:val="0"/>
          <w:sz w:val="32"/>
          <w:szCs w:val="36"/>
          <w:lang w:eastAsia="zh-CN"/>
        </w:rPr>
      </w:pPr>
    </w:p>
    <w:p w14:paraId="028EC122">
      <w:pPr>
        <w:pStyle w:val="2"/>
        <w:keepNext w:val="0"/>
        <w:keepLines w:val="0"/>
        <w:pageBreakBefore w:val="0"/>
        <w:widowControl/>
        <w:kinsoku/>
        <w:wordWrap/>
        <w:overflowPunct/>
        <w:topLinePunct w:val="0"/>
        <w:autoSpaceDE/>
        <w:autoSpaceDN/>
        <w:bidi w:val="0"/>
        <w:adjustRightInd w:val="0"/>
        <w:snapToGrid w:val="0"/>
        <w:spacing w:before="240" w:beforeLines="0" w:after="240" w:afterLines="0" w:line="360" w:lineRule="auto"/>
        <w:ind w:firstLine="0"/>
        <w:jc w:val="both"/>
        <w:textAlignment w:val="auto"/>
        <w:outlineLvl w:val="9"/>
        <w:rPr>
          <w:rFonts w:hint="default" w:ascii="Times New Roman" w:hAnsi="Times New Roman" w:eastAsia="黑体" w:cs="Times New Roman"/>
          <w:b w:val="0"/>
          <w:bCs/>
          <w:snapToGrid w:val="0"/>
          <w:color w:val="000000"/>
          <w:kern w:val="0"/>
          <w:sz w:val="32"/>
          <w:szCs w:val="36"/>
          <w:lang w:eastAsia="zh-CN"/>
        </w:rPr>
      </w:pPr>
    </w:p>
    <w:p w14:paraId="70FD1119">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r>
        <w:rPr>
          <w:rFonts w:hint="default" w:cs="Times New Roman"/>
          <w:b/>
          <w:bCs/>
          <w:snapToGrid w:val="0"/>
          <w:kern w:val="0"/>
          <w:sz w:val="36"/>
          <w:szCs w:val="36"/>
          <w:lang w:eastAsia="zh-CN"/>
        </w:rPr>
        <w:t>6  总结与展望</w:t>
      </w:r>
      <w:bookmarkEnd w:id="34"/>
    </w:p>
    <w:p w14:paraId="2DC87C4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本次毕业设计从一个具体问题出发：如何把设备数据、告警处理、运维知识和预测结果组织到同一个系统中。开发过程中，我完成了后端接口、数据库表、前端页面、RAG 问答、NL2SQL 查询、站内消息以及 Java 调用 Python 预测服务等工作。系统最终形成了“状态采集—规则判断—消息提醒—工单处理—知识辅助—结果记录”的基本闭环。</w:t>
      </w:r>
    </w:p>
    <w:p w14:paraId="696ED8A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这个项目对我最大的收获，是把课堂中学到的 Java Web、数据库、前端和机器学习知识放到同一个工程问题中验证。很多问题只有在联调时才会暴露出来，例如接口字段不一致、流式输出中断、预测服务返回格式变化、权限按钮和后端鉴权不一致等。解决这些问题的过程，也让我更理解工程开发中的细节和耐心。</w:t>
      </w:r>
    </w:p>
    <w:p w14:paraId="41378F0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通过本课题，我认识到 AI 在软件系统中的价值并不只是生成文字，而是可以作为业务流程的一部分参与查询、解释、检索和辅助判断。对于后端开发而言，工作重点也不仅是完成增删改查，还包括如何设计可靠的边界、如何限制模型输出风险、如何把 AI 能力嵌入已有业务流程。</w:t>
      </w:r>
    </w:p>
    <w:p w14:paraId="029B0ED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智能体和大模型技术仍在快速发展，但在电网运维这类场景中，稳定性、可追溯性和安全边界仍然非常重要。本文实现的系统还只是一个毕业设计版本，更多地体现了功能验证和工程集成思路，距离真实生产环境仍需要大量数据接入、压力测试和现场规则校准。</w:t>
      </w:r>
    </w:p>
    <w:p w14:paraId="3717D19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后续工作可以从三个方面继续完善：第一，接入真实采集终端和更多设备类型，使状态数据来源更贴近现场；第二，引入本地模型或离线知识库作为网络异常时的兜底方案；第三，扩展多模态分析能力，支持对仪表盘图片、红外热像图等资料进行识别和辅助判断。</w:t>
      </w:r>
    </w:p>
    <w:p w14:paraId="230E8B0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b w:val="0"/>
          <w:snapToGrid w:val="0"/>
          <w:color w:val="00000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总体来看，本课题完成了预期功能，也让我经历了一次较完整的需求分析、系统设计、编码实现和测试验证过程。后续我会继续围绕人工智能与工业互联网方向学习，把本次项目中积累的经验用于更多真实问题。</w:t>
      </w:r>
      <w:bookmarkStart w:id="35" w:name="_Toc18159"/>
    </w:p>
    <w:p w14:paraId="0E3B51E5">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cs="Times New Roman"/>
          <w:b w:val="0"/>
          <w:snapToGrid w:val="0"/>
          <w:color w:val="000000"/>
          <w:kern w:val="2"/>
          <w:sz w:val="24"/>
          <w:szCs w:val="24"/>
          <w:lang w:val="en-US" w:eastAsia="zh-CN" w:bidi="ar-SA"/>
        </w:rPr>
      </w:pPr>
    </w:p>
    <w:p w14:paraId="09108D28">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p>
    <w:p w14:paraId="0E3D2331">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r>
        <w:rPr>
          <w:rFonts w:hint="default" w:cs="Times New Roman"/>
          <w:b/>
          <w:bCs/>
          <w:snapToGrid w:val="0"/>
          <w:kern w:val="0"/>
          <w:sz w:val="36"/>
          <w:szCs w:val="36"/>
          <w:lang w:eastAsia="zh-CN"/>
        </w:rPr>
        <w:t>参考文献</w:t>
      </w:r>
      <w:bookmarkEnd w:id="35"/>
    </w:p>
    <w:p w14:paraId="4736E2A9">
      <w:pPr>
        <w:widowControl w:val="0"/>
        <w:tabs>
          <w:tab w:val="left" w:pos="0"/>
        </w:tabs>
        <w:snapToGrid w:val="0"/>
        <w:spacing w:before="156" w:beforeLines="50" w:after="156" w:afterLines="50" w:line="360" w:lineRule="auto"/>
        <w:jc w:val="center"/>
        <w:rPr>
          <w:rFonts w:hint="default" w:cs="Times New Roman"/>
          <w:b/>
          <w:bCs/>
          <w:snapToGrid w:val="0"/>
          <w:kern w:val="0"/>
          <w:sz w:val="36"/>
          <w:szCs w:val="36"/>
          <w:lang w:eastAsia="zh-CN"/>
        </w:rPr>
      </w:pPr>
    </w:p>
    <w:p w14:paraId="5008E4DF">
      <w:pPr>
        <w:spacing w:before="0" w:after="0" w:line="360" w:lineRule="auto"/>
        <w:ind w:firstLine="480"/>
        <w:jc w:val="both"/>
      </w:pPr>
      <w:r>
        <w:rPr>
          <w:rFonts w:ascii="Times New Roman" w:hAnsi="Times New Roman" w:eastAsia="宋体"/>
          <w:b w:val="0"/>
          <w:color w:val="000000"/>
          <w:sz w:val="24"/>
        </w:rPr>
        <w:t>[1] 钟清, 余南华. 智能电网技术[J]. 中国电机工程学报, 2009, 29(34): 1-8.</w:t>
      </w:r>
    </w:p>
    <w:p w14:paraId="725F5065">
      <w:pPr>
        <w:spacing w:before="0" w:after="0" w:line="360" w:lineRule="auto"/>
        <w:ind w:firstLine="480"/>
        <w:jc w:val="both"/>
      </w:pPr>
      <w:r>
        <w:rPr>
          <w:rFonts w:ascii="Times New Roman" w:hAnsi="Times New Roman" w:eastAsia="宋体"/>
          <w:b w:val="0"/>
          <w:color w:val="000000"/>
          <w:sz w:val="24"/>
        </w:rPr>
        <w:t>[2] 刘茂强, 杨明, 陈晓东. 基于 GRU 网络的风电功率超短期预测[J]. 电网技术, 2019, 43(06): 1952-1958.</w:t>
      </w:r>
    </w:p>
    <w:p w14:paraId="68B12437">
      <w:pPr>
        <w:spacing w:before="0" w:after="0" w:line="360" w:lineRule="auto"/>
        <w:ind w:firstLine="480"/>
        <w:jc w:val="both"/>
      </w:pPr>
      <w:r>
        <w:rPr>
          <w:rFonts w:ascii="Times New Roman" w:hAnsi="Times New Roman" w:eastAsia="宋体"/>
          <w:b w:val="0"/>
          <w:color w:val="000000"/>
          <w:sz w:val="24"/>
        </w:rPr>
        <w:t>[3] 张胜, 詹文发, 毛晓明. 基于深度学习的新能源功率预测综述[J]. 电力系统自动化, 2022, 50(06): 178-192.</w:t>
      </w:r>
    </w:p>
    <w:p w14:paraId="43764033">
      <w:pPr>
        <w:spacing w:before="0" w:after="0" w:line="360" w:lineRule="auto"/>
        <w:ind w:firstLine="480"/>
        <w:jc w:val="both"/>
      </w:pPr>
      <w:r>
        <w:rPr>
          <w:rFonts w:ascii="Times New Roman" w:hAnsi="Times New Roman" w:eastAsia="宋体"/>
          <w:b w:val="0"/>
          <w:color w:val="000000"/>
          <w:sz w:val="24"/>
        </w:rPr>
        <w:t>[4] LEWIS P, PEREZ E, PIKTUS A, et al. Retrieval-augmented generation for knowledge-intensive NLP tasks[C]//Advances in Neural Information Processing Systems. 2020, 33: 9459-9474.</w:t>
      </w:r>
    </w:p>
    <w:p w14:paraId="6D75410E">
      <w:pPr>
        <w:spacing w:before="0" w:after="0" w:line="360" w:lineRule="auto"/>
        <w:ind w:firstLine="480"/>
        <w:jc w:val="both"/>
      </w:pPr>
      <w:r>
        <w:rPr>
          <w:rFonts w:ascii="Times New Roman" w:hAnsi="Times New Roman" w:eastAsia="宋体"/>
          <w:b w:val="0"/>
          <w:color w:val="000000"/>
          <w:sz w:val="24"/>
        </w:rPr>
        <w:t>[5] CHO K, VAN MERRIENBOER B, GULCEHRE C, et al. Learning phrase representations using RNN encoder-decoder for statistical machine translation[C]//Proceedings of the 2014 Conference on EMNLP. Doha: ACL, 2014: 1724-1734.</w:t>
      </w:r>
    </w:p>
    <w:p w14:paraId="6F92A8FD">
      <w:pPr>
        <w:spacing w:before="0" w:after="0" w:line="360" w:lineRule="auto"/>
        <w:ind w:firstLine="480"/>
        <w:jc w:val="both"/>
      </w:pPr>
      <w:r>
        <w:rPr>
          <w:rFonts w:ascii="Times New Roman" w:hAnsi="Times New Roman" w:eastAsia="宋体"/>
          <w:b w:val="0"/>
          <w:color w:val="000000"/>
          <w:sz w:val="24"/>
        </w:rPr>
        <w:t>[6] 中国国家标准管理委员会. 信息与文献 参考文献著录规则: GB/T 7714-2015[S]. 北京: 中国标准出版社, 2015.</w:t>
      </w:r>
    </w:p>
    <w:p w14:paraId="7C9893C8">
      <w:pPr>
        <w:spacing w:before="0" w:after="0" w:line="360" w:lineRule="auto"/>
        <w:ind w:firstLine="480"/>
        <w:jc w:val="both"/>
      </w:pPr>
      <w:r>
        <w:rPr>
          <w:rFonts w:ascii="Times New Roman" w:hAnsi="Times New Roman" w:eastAsia="宋体"/>
          <w:b w:val="0"/>
          <w:color w:val="000000"/>
          <w:sz w:val="24"/>
        </w:rPr>
        <w:t>[7] Spring 项目组. Spring Boot 参考文档[EB/OL]. [2025-03-01]. https://docs.spring.io/spring-boot/.</w:t>
      </w:r>
    </w:p>
    <w:p w14:paraId="43AAAC76">
      <w:pPr>
        <w:spacing w:before="0" w:after="0" w:line="360" w:lineRule="auto"/>
        <w:ind w:firstLine="480"/>
        <w:jc w:val="both"/>
      </w:pPr>
      <w:r>
        <w:rPr>
          <w:rFonts w:ascii="Times New Roman" w:hAnsi="Times New Roman" w:eastAsia="宋体"/>
          <w:b w:val="0"/>
          <w:color w:val="000000"/>
          <w:sz w:val="24"/>
        </w:rPr>
        <w:t>[8] Spring 项目组. Spring AI 参考文档[EB/OL]. [2025-03-01]. https://docs.spring.io/spring-ai/.</w:t>
      </w:r>
    </w:p>
    <w:p w14:paraId="02C7165C">
      <w:pPr>
        <w:spacing w:before="0" w:after="0" w:line="360" w:lineRule="auto"/>
        <w:ind w:firstLine="480"/>
        <w:jc w:val="both"/>
      </w:pPr>
      <w:r>
        <w:rPr>
          <w:rFonts w:ascii="Times New Roman" w:hAnsi="Times New Roman" w:eastAsia="宋体"/>
          <w:b w:val="0"/>
          <w:color w:val="000000"/>
          <w:sz w:val="24"/>
        </w:rPr>
        <w:t>[9] 阿里云计算有限公司. 大模型服务平台（百炼）DashScope 开发文档[EB/OL]. [2025-03-01]. https://help.aliyun.com/zh/model-studio/.</w:t>
      </w:r>
    </w:p>
    <w:p w14:paraId="34D68C42">
      <w:pPr>
        <w:spacing w:before="0" w:after="0" w:line="360" w:lineRule="auto"/>
        <w:ind w:firstLine="480"/>
        <w:jc w:val="both"/>
      </w:pPr>
      <w:r>
        <w:rPr>
          <w:rFonts w:ascii="Times New Roman" w:hAnsi="Times New Roman" w:eastAsia="宋体"/>
          <w:b w:val="0"/>
          <w:color w:val="000000"/>
          <w:sz w:val="24"/>
        </w:rPr>
        <w:t>[10] 开源软件项目. RuoYi-Vue 框架[EB/OL]. [2025-03-01]. https://gitee.com/y_project/RuoYi-Vue.</w:t>
      </w:r>
    </w:p>
    <w:p w14:paraId="3735FF92">
      <w:pPr>
        <w:spacing w:before="0" w:after="0" w:line="360" w:lineRule="auto"/>
        <w:ind w:firstLine="480"/>
        <w:jc w:val="both"/>
      </w:pPr>
      <w:r>
        <w:rPr>
          <w:rFonts w:ascii="Times New Roman" w:hAnsi="Times New Roman" w:eastAsia="宋体"/>
          <w:b w:val="0"/>
          <w:color w:val="000000"/>
          <w:sz w:val="24"/>
        </w:rPr>
        <w:t>[11] ABADI M, BARHAM P, CHEN J, et al. TensorFlow: a system for large-scale machine learning[C]//Proceedings of the 12th USENIX Symposium on OSDI. 2016: 265-283.</w:t>
      </w:r>
    </w:p>
    <w:p w14:paraId="30E571A3">
      <w:pPr>
        <w:spacing w:before="0" w:after="0" w:line="360" w:lineRule="auto"/>
        <w:ind w:firstLine="480"/>
        <w:jc w:val="both"/>
      </w:pPr>
      <w:r>
        <w:rPr>
          <w:rFonts w:ascii="Times New Roman" w:hAnsi="Times New Roman" w:eastAsia="宋体"/>
          <w:b w:val="0"/>
          <w:color w:val="000000"/>
          <w:sz w:val="24"/>
        </w:rPr>
        <w:t>[12] 高芳. 基于机器学习的电气设备故障检测研究综述[J]. 电力系统自动化, 2021, 49(14): 176-187.</w:t>
      </w:r>
    </w:p>
    <w:p w14:paraId="4F8E0F5A">
      <w:pPr>
        <w:spacing w:before="0" w:after="0" w:line="360" w:lineRule="auto"/>
        <w:ind w:firstLine="480"/>
        <w:jc w:val="both"/>
      </w:pPr>
      <w:r>
        <w:rPr>
          <w:rFonts w:ascii="Times New Roman" w:hAnsi="Times New Roman" w:eastAsia="宋体"/>
          <w:b w:val="0"/>
          <w:color w:val="000000"/>
          <w:sz w:val="24"/>
        </w:rPr>
        <w:t>[13] 牛成玉, 李江, 王峰. 基于 LSTM 和注意力机制的风电功率预测模型[J]. 电网技术, 2021, 45(09): 3567-3574.</w:t>
      </w:r>
    </w:p>
    <w:p w14:paraId="58576C0A">
      <w:pPr>
        <w:spacing w:before="0" w:after="0" w:line="360" w:lineRule="auto"/>
        <w:ind w:firstLine="480"/>
        <w:jc w:val="both"/>
      </w:pPr>
      <w:r>
        <w:rPr>
          <w:rFonts w:ascii="Times New Roman" w:hAnsi="Times New Roman" w:eastAsia="宋体"/>
          <w:b w:val="0"/>
          <w:color w:val="000000"/>
          <w:sz w:val="24"/>
        </w:rPr>
        <w:t>[14] 李铭. 智能电网运维一体化管理模式研究[J]. 电源技术, 2025(12): 78-80.</w:t>
      </w:r>
    </w:p>
    <w:p w14:paraId="4F8397B6">
      <w:pPr>
        <w:spacing w:before="0" w:after="0" w:line="360" w:lineRule="auto"/>
        <w:ind w:firstLine="480"/>
        <w:jc w:val="both"/>
      </w:pPr>
      <w:r>
        <w:rPr>
          <w:rFonts w:ascii="Times New Roman" w:hAnsi="Times New Roman" w:eastAsia="宋体"/>
          <w:b w:val="0"/>
          <w:color w:val="000000"/>
          <w:sz w:val="24"/>
        </w:rPr>
        <w:t>[15] 张华. 智能电网的智能化运维技术研究[J]. 通讯世界, 2025, 32(12): 118-120.</w:t>
      </w:r>
    </w:p>
    <w:p w14:paraId="29BC2AB3">
      <w:pPr>
        <w:spacing w:before="0" w:after="0" w:line="360" w:lineRule="auto"/>
        <w:ind w:firstLine="480"/>
        <w:jc w:val="both"/>
      </w:pPr>
      <w:r>
        <w:rPr>
          <w:rFonts w:ascii="Times New Roman" w:hAnsi="Times New Roman" w:eastAsia="宋体"/>
          <w:b w:val="0"/>
          <w:color w:val="000000"/>
          <w:sz w:val="24"/>
        </w:rPr>
        <w:t>[16] 王磊. 智能化运维在智能电网中的应用[J]. 集成电路应用, 2025, 42(11): 692-693.</w:t>
      </w:r>
    </w:p>
    <w:p w14:paraId="79C0ECBF">
      <w:pPr>
        <w:spacing w:before="0" w:after="0" w:line="360" w:lineRule="auto"/>
        <w:ind w:firstLine="480"/>
        <w:jc w:val="both"/>
      </w:pPr>
      <w:r>
        <w:rPr>
          <w:rFonts w:ascii="Times New Roman" w:hAnsi="Times New Roman" w:eastAsia="宋体"/>
          <w:b w:val="0"/>
          <w:color w:val="000000"/>
          <w:sz w:val="24"/>
        </w:rPr>
        <w:t>[17] 刘志强. 智能电网运维一体化管理模式探讨[J]. 自动化应用, 2025, 66(S1): 157-159.</w:t>
      </w:r>
    </w:p>
    <w:p w14:paraId="43DEF439">
      <w:pPr>
        <w:spacing w:before="0" w:after="0" w:line="360" w:lineRule="auto"/>
        <w:ind w:firstLine="480"/>
        <w:jc w:val="both"/>
      </w:pPr>
      <w:r>
        <w:rPr>
          <w:rFonts w:ascii="Times New Roman" w:hAnsi="Times New Roman" w:eastAsia="宋体"/>
          <w:b w:val="0"/>
          <w:color w:val="000000"/>
          <w:sz w:val="24"/>
        </w:rPr>
        <w:t>[18] 赵明. 自动化运维技术在智能电网运维中的应用[J]. 电力设备管理, 2025(10): 60-62.</w:t>
      </w:r>
    </w:p>
    <w:p w14:paraId="2C2A46F5">
      <w:r>
        <w:br w:type="page"/>
      </w:r>
    </w:p>
    <w:p w14:paraId="5118F884">
      <w:pPr>
        <w:widowControl w:val="0"/>
        <w:tabs>
          <w:tab w:val="left" w:pos="0"/>
        </w:tabs>
        <w:spacing w:before="156" w:beforeLines="50" w:after="156" w:afterLines="50" w:line="240" w:lineRule="auto"/>
        <w:jc w:val="center"/>
        <w:rPr>
          <w:rFonts w:hint="default" w:cs="Times New Roman"/>
          <w:b/>
          <w:bCs/>
          <w:snapToGrid w:val="0"/>
          <w:kern w:val="0"/>
          <w:sz w:val="36"/>
          <w:szCs w:val="36"/>
          <w:lang w:eastAsia="zh-CN"/>
        </w:rPr>
      </w:pPr>
      <w:bookmarkStart w:id="36" w:name="_Toc21570"/>
      <w:r>
        <w:rPr>
          <w:rFonts w:hint="default" w:cs="Times New Roman"/>
          <w:b/>
          <w:bCs/>
          <w:snapToGrid w:val="0"/>
          <w:kern w:val="0"/>
          <w:sz w:val="36"/>
          <w:szCs w:val="36"/>
          <w:lang w:eastAsia="zh-CN"/>
        </w:rPr>
        <w:t>致  谢</w:t>
      </w:r>
      <w:bookmarkEnd w:id="36"/>
    </w:p>
    <w:p w14:paraId="34B34AAB">
      <w:pPr>
        <w:widowControl w:val="0"/>
        <w:tabs>
          <w:tab w:val="left" w:pos="0"/>
        </w:tabs>
        <w:spacing w:before="156" w:beforeLines="50" w:after="156" w:afterLines="50" w:line="240" w:lineRule="auto"/>
        <w:jc w:val="center"/>
        <w:rPr>
          <w:rFonts w:hint="default" w:cs="Times New Roman"/>
          <w:b/>
          <w:bCs/>
          <w:snapToGrid w:val="0"/>
          <w:kern w:val="0"/>
          <w:sz w:val="36"/>
          <w:szCs w:val="36"/>
          <w:lang w:eastAsia="zh-CN"/>
        </w:rPr>
      </w:pPr>
    </w:p>
    <w:p w14:paraId="7C657D7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论文写到这里就要结束了。回头看从选题、开发到写作和修改的整个过程，我很清楚这份成果不是我一个人完成的。一路上老师、同学、朋友和家人都给了我很多帮助和支持，在这里我向大家表示真诚感谢。</w:t>
      </w:r>
    </w:p>
    <w:p w14:paraId="7671B26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我首先要感谢我的指导老师贺利坚教授。无论是研究方向、技术路线，还是论文结构和细节修改，老师都给了我很多耐心、细致的指导，让我受益很大。</w:t>
      </w:r>
    </w:p>
    <w:p w14:paraId="3E1AE9E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我也感谢烟台大学计算机与控制工程学院的各位老师。大学四年的学习中，老师们教给我的专业知识和思考方法，为我完成这个课题打下了扎实基础。</w:t>
      </w:r>
    </w:p>
    <w:p w14:paraId="1A8C296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同时感谢济南真正科技有限公司在我 Java 实习期间提供的机会。通过实习，我接触了真实项目开发流程，对后端设计、接口规范、代码管理和团队协作有了更深理解，这段经历对本课题帮助很大。</w:t>
      </w:r>
    </w:p>
    <w:p w14:paraId="2798127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ascii="Times New Roman" w:hAnsi="Times New Roman" w:eastAsia="宋体"/>
          <w:b w:val="0"/>
          <w:color w:val="000000"/>
          <w:sz w:val="24"/>
        </w:rPr>
        <w:t>同时感谢通义 DashScope、Spring AI、RuoYi-Vue 等项目和技术文档提供的参考。开发过程中，我通过阅读接口说明、调试示例代码和排查报错逐步完成模型调用、RAG 检索和后台权限集成，也因此对开源生态和工程文档的重要性有了更直接的体会。</w:t>
      </w:r>
    </w:p>
    <w:p w14:paraId="7487974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最后最感谢我的家人。感谢你们一直以来的理解、包容和支持，在我压力大、状态不好的时候给我鼓励和力量，让我能安心完成论文。</w:t>
      </w:r>
    </w:p>
    <w:p w14:paraId="2610852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Times New Roman"/>
          <w:snapToGrid w:val="0"/>
          <w:kern w:val="2"/>
          <w:sz w:val="24"/>
          <w:szCs w:val="24"/>
          <w:lang w:val="en-US" w:eastAsia="zh-CN" w:bidi="ar-SA"/>
        </w:rPr>
      </w:pPr>
      <w:r>
        <w:rPr>
          <w:rFonts w:hint="eastAsia" w:ascii="Times New Roman" w:hAnsi="Times New Roman" w:eastAsia="宋体" w:cs="Times New Roman"/>
          <w:b w:val="0"/>
          <w:snapToGrid w:val="0"/>
          <w:color w:val="000000"/>
          <w:kern w:val="2"/>
          <w:sz w:val="24"/>
          <w:szCs w:val="24"/>
          <w:lang w:val="en-US" w:eastAsia="zh-CN" w:bidi="ar-SA"/>
        </w:rPr>
        <w:t>论文完成不是终点，而是新的开始。接下来我会继续学习、认真实践，把学到的知识用到实际问题中。再次感谢所有帮助过我的人。</w:t>
      </w:r>
    </w:p>
    <w:p w14:paraId="6B3C0059"/>
    <w:p w14:paraId="660A858E"/>
    <w:p w14:paraId="0611E09E"/>
    <w:p w14:paraId="05505665"/>
    <w:sectPr>
      <w:headerReference r:id="rId6" w:type="default"/>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E-BZ+ZCQCXt-3">
    <w:altName w:val="微软雅黑"/>
    <w:panose1 w:val="00000000000000000000"/>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C6756">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15BCE">
    <w:pPr>
      <w:pStyle w:val="6"/>
      <w:jc w:val="center"/>
      <w:rPr>
        <w:rFonts w:hint="eastAsia" w:eastAsia="隶书"/>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F4598">
    <w:pPr>
      <w:pStyle w:val="6"/>
      <w:jc w:val="center"/>
      <w:rPr>
        <w:rFonts w:hint="eastAsia" w:eastAsia="隶书"/>
        <w:b w:val="0"/>
        <w:bCs w:val="0"/>
        <w:sz w:val="32"/>
        <w:szCs w:val="32"/>
        <w:lang w:val="en-US" w:eastAsia="zh-CN"/>
      </w:rPr>
    </w:pPr>
    <w:r>
      <w:rPr>
        <w:rFonts w:hint="eastAsia" w:ascii="隶书" w:hAnsi="隶书" w:eastAsia="隶书" w:cs="隶书"/>
        <w:b w:val="0"/>
        <w:bCs w:val="0"/>
        <w:sz w:val="32"/>
        <w:szCs w:val="32"/>
      </w:rPr>
      <w:t>烟台大学毕业</w:t>
    </w:r>
    <w:r>
      <w:rPr>
        <w:rFonts w:hint="eastAsia" w:ascii="隶书" w:hAnsi="隶书" w:eastAsia="隶书" w:cs="隶书"/>
        <w:b w:val="0"/>
        <w:bCs w:val="0"/>
        <w:sz w:val="32"/>
        <w:szCs w:val="32"/>
        <w:lang w:val="en-US" w:eastAsia="zh-CN"/>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008BA"/>
    <w:multiLevelType w:val="singleLevel"/>
    <w:tmpl w:val="A83008BA"/>
    <w:lvl w:ilvl="0" w:tentative="0">
      <w:start w:val="7"/>
      <w:numFmt w:val="decimal"/>
      <w:suff w:val="nothing"/>
      <w:lvlText w:val="（%1）"/>
      <w:lvlJc w:val="left"/>
    </w:lvl>
  </w:abstractNum>
  <w:abstractNum w:abstractNumId="1">
    <w:nsid w:val="49A28390"/>
    <w:multiLevelType w:val="singleLevel"/>
    <w:tmpl w:val="49A28390"/>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1D116A"/>
    <w:rsid w:val="1C1D116A"/>
    <w:rsid w:val="1F293325"/>
    <w:rsid w:val="274C683A"/>
    <w:rsid w:val="34441786"/>
    <w:rsid w:val="3BEB1D09"/>
    <w:rsid w:val="60DB7AD2"/>
    <w:rsid w:val="6E8D38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28"/>
      <w:szCs w:val="28"/>
    </w:rPr>
  </w:style>
  <w:style w:type="paragraph" w:styleId="3">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874CB" w:themeColor="accent1"/>
      <w14:textFill>
        <w14:solidFill>
          <w14:schemeClr w14:val="accent1"/>
        </w14:solidFill>
      </w14:textFill>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Date"/>
    <w:basedOn w:val="1"/>
    <w:next w:val="1"/>
    <w:qFormat/>
    <w:uiPriority w:val="0"/>
    <w:pPr>
      <w:widowControl w:val="0"/>
      <w:ind w:leftChars="2500"/>
      <w:jc w:val="both"/>
    </w:pPr>
    <w:rPr>
      <w:rFonts w:ascii="Times New Roman" w:hAnsi="Times New Roman" w:eastAsia="宋体" w:cs="Times New Roman"/>
      <w:kern w:val="2"/>
      <w:sz w:val="21"/>
      <w:szCs w:val="24"/>
      <w:lang w:val="en-US" w:eastAsia="zh-CN" w:bidi="ar-SA"/>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Body Text First Indent"/>
    <w:basedOn w:val="1"/>
    <w:unhideWhenUsed/>
    <w:qFormat/>
    <w:uiPriority w:val="99"/>
    <w:pPr>
      <w:ind w:firstLine="416"/>
    </w:pPr>
    <w:rPr>
      <w:rFonts w:hint="eastAsia"/>
      <w:sz w:val="15"/>
    </w:rPr>
  </w:style>
  <w:style w:type="paragraph" w:customStyle="1" w:styleId="10">
    <w:name w:val="null104"/>
    <w:qFormat/>
    <w:uiPriority w:val="0"/>
    <w:rPr>
      <w:rFonts w:ascii="仿宋_GB2312" w:hAnsi="Times New Roman" w:eastAsia="仿宋_GB2312" w:cs="Times New Roman"/>
      <w:kern w:val="2"/>
      <w:sz w:val="21"/>
      <w:szCs w:val="21"/>
      <w:lang w:val="en-US" w:eastAsia="zh-CN" w:bidi="ar-SA"/>
    </w:rPr>
  </w:style>
  <w:style w:type="paragraph" w:customStyle="1" w:styleId="11">
    <w:name w:val="p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2">
    <w:name w:val="论文2"/>
    <w:basedOn w:val="13"/>
    <w:qFormat/>
    <w:uiPriority w:val="0"/>
    <w:pPr>
      <w:spacing w:before="50" w:after="50" w:line="360" w:lineRule="exact"/>
      <w:jc w:val="left"/>
      <w:outlineLvl w:val="1"/>
    </w:pPr>
    <w:rPr>
      <w:sz w:val="30"/>
    </w:rPr>
  </w:style>
  <w:style w:type="paragraph" w:customStyle="1" w:styleId="13">
    <w:name w:val="论文1"/>
    <w:basedOn w:val="1"/>
    <w:qFormat/>
    <w:uiPriority w:val="0"/>
    <w:pPr>
      <w:widowControl/>
      <w:adjustRightInd w:val="0"/>
      <w:snapToGrid w:val="0"/>
      <w:spacing w:beforeLines="50" w:afterLines="50" w:line="480" w:lineRule="auto"/>
      <w:jc w:val="center"/>
      <w:outlineLvl w:val="0"/>
    </w:pPr>
    <w:rPr>
      <w:b/>
      <w:bCs/>
      <w:snapToGrid w:val="0"/>
      <w:kern w:val="0"/>
      <w:sz w:val="36"/>
      <w:szCs w:val="30"/>
    </w:rPr>
  </w:style>
  <w:style w:type="paragraph" w:customStyle="1" w:styleId="14">
    <w:name w:val="论文3"/>
    <w:basedOn w:val="12"/>
    <w:qFormat/>
    <w:uiPriority w:val="0"/>
    <w:pPr>
      <w:outlineLvl w:val="2"/>
    </w:pPr>
    <w:rPr>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7667</Words>
  <Characters>11256</Characters>
  <Lines>0</Lines>
  <Paragraphs>0</Paragraphs>
  <TotalTime>1</TotalTime>
  <ScaleCrop>false</ScaleCrop>
  <LinksUpToDate>false</LinksUpToDate>
  <CharactersWithSpaces>12156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2026-05-14T04:39:00Z</dcterms:created>
  <dc:creator>和煦</dc:creator>
  <cp:lastModifiedBy>和煦</cp:lastModifiedBy>
  <dcterms:modified xsi:type="dcterms:W3CDTF">2026-05-14T05:45:53Z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89D55D197D624324A172B682BE5FBC14_13</vt:lpwstr>
  </property>
  <property fmtid="{D5CDD505-2E9C-101B-9397-08002B2CF9AE}" pid="4" name="KSOTemplateDocerSaveRecord">
    <vt:lpwstr>eyJoZGlkIjoiMzY3NjJkYWNlODQ5YmU0OTJmYmI3ZTVhNjNiYmI0YzEiLCJ1c2VySWQiOiI5MTgyMDM4NjUifQ==</vt:lpwstr>
  </property>
</Properties>
</file>