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xlsx" ContentType="application/vnd.openxmlformats-officedocument.spreadsheetml.sheet"/>
  <Override PartName="/word/charts/chart1.xml" ContentType="application/vnd.openxmlformats-officedocument.drawingml.chart+xml"/>
  <Override PartName="/word/embeddings/Microsoft_Excel_Worksheet1.xlsx" ContentType="application/vnd.openxmlformats-officedocument.spreadsheetml.sheet"/>
  <Override PartName="/word/charts/chart2.xml" ContentType="application/vnd.openxmlformats-officedocument.drawingml.chart+xml"/>
  <Override PartName="/word/embeddings/Microsoft_Excel_Worksheet2.xlsx" ContentType="application/vnd.openxmlformats-officedocument.spreadsheetml.sheet"/>
  <Override PartName="/word/charts/chart3.xml" ContentType="application/vnd.openxmlformats-officedocument.drawingml.chart+xml"/>
  <Override PartName="/word/embeddings/Microsoft_Excel_Worksheet3.xlsx" ContentType="application/vnd.openxmlformats-officedocument.spreadsheetml.sheet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mc:Ignorable="w14 w15 wp14">
  <w:body>
    <w:p w14:paraId="60EB8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0" w:firstLineChars="0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国网青岛供电公司</w:t>
      </w:r>
    </w:p>
    <w:p w14:paraId="7907B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0" w:firstLineChars="0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  <w:t>2026年9月1日安全承载力分析报告</w:t>
      </w:r>
    </w:p>
    <w:p w14:paraId="315D105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0"/>
        <w:textAlignment w:val="auto"/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  <w:lang w:val="en-US" w:eastAsia="zh-CN"/>
        </w:rPr>
      </w:pPr>
    </w:p>
    <w:p w14:paraId="36ECE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default" w:ascii="方正黑体_GBK" w:hAnsi="方正黑体_GBK" w:eastAsia="方正黑体_GBK" w:cs="方正黑体_GBK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val="en-US" w:eastAsia="zh-CN"/>
        </w:rPr>
        <w:t>一、工作计划概况</w:t>
      </w:r>
    </w:p>
    <w:p w14:paraId="5E88D0E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80" w:lineRule="exact"/>
        <w:ind w:left="0" w:leftChars="0" w:firstLine="640" w:firstLineChars="200"/>
        <w:textAlignment w:val="auto"/>
        <w:rPr>
          <w:rFonts w:hint="eastAsia" w:cs="方正仿宋_GBK"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sz w:val="32"/>
          <w:szCs w:val="32"/>
          <w:highlight w:val="none"/>
          <w:lang w:val="en-US" w:eastAsia="zh-CN"/>
        </w:rPr>
        <w:t>2026年9月1日，公司各单位共安排日计划757项，其中二级风险作业0项、三级风险作业0项。当日无三级及以上风险作业，无需列示明细。</w:t>
      </w:r>
    </w:p>
    <w:p w14:paraId="11D2B91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80" w:lineRule="exact"/>
        <w:ind w:left="0" w:leftChars="0" w:firstLine="640" w:firstLineChars="200"/>
        <w:textAlignment w:val="auto"/>
        <w:rPr>
          <w:rFonts w:hint="eastAsia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</w:pPr>
      <w:bookmarkStart w:id="0" w:name="_GoBack"/>
      <w:bookmarkEnd w:id="0"/>
      <w:r>
        <w:rPr>
          <w:rFonts w:hint="eastAsia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各作业类型日计划数量如下图所示：</w:t>
      </w:r>
    </w:p>
    <w:p>
      <w:pPr>
        <w:keepNext/>
        <w:keepLines/>
        <w:pageBreakBefore w:val="0"/>
        <w:spacing w:line="240" w:lineRule="auto"/>
        <w:ind w:firstLine="0" w:firstLineChars="0"/>
        <w:jc w:val="center"/>
      </w:pPr>
      <w:r>
        <w:drawing>
          <wp:inline distT="0" distB="0" distL="0" distR="0">
            <wp:extent cx="5524500" cy="1905000"/>
            <wp:effectExtent l="0" t="0" r="0" b="0"/>
            <wp:docPr id="2" name="Chart 2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E2EBBC1">
      <w:pPr>
        <w:keepNext/>
        <w:keepLines/>
        <w:widowControl w:val="0"/>
        <w:pageBreakBefore w:val="0"/>
        <w:spacing w:before="0" w:after="0" w:line="580" w:lineRule="exact"/>
        <w:ind w:firstLine="0" w:firstLineChars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方正黑体_GBK" w:hAnsi="方正黑体_GBK" w:eastAsia="方正黑体_GBK" w:cs="方正黑体_GBK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highlight w:val="none"/>
          <w:lang w:val="en-US" w:eastAsia="zh-CN"/>
        </w:rPr>
        <w:t>二、各单位承载力分析</w:t>
      </w:r>
    </w:p>
    <w:p w14:paraId="740A3101">
      <w:pPr>
        <w:keepNext/>
        <w:keepLines/>
        <w:widowControl w:val="0"/>
        <w:pageBreakBefore w:val="0"/>
        <w:spacing w:before="0" w:after="0" w:line="580" w:lineRule="exact"/>
        <w:ind w:firstLine="0" w:firstLineChars="0"/>
        <w:rPr>
          <w:rFonts w:hint="eastAsia" w:ascii="方正仿宋_GBK" w:hAnsi="方正仿宋_GBK" w:eastAsia="方正仿宋_GBK" w:cs="方正仿宋_GBK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</w:pPr>
      <w:r>
        <w:rPr>
          <w:rFonts w:hint="eastAsia"/>
          <w:b w:val="0"/>
          <w:bCs w:val="0"/>
          <w:lang w:val="en-US" w:eastAsia="zh-CN"/>
        </w:rPr>
        <w:t>1.日作业</w:t>
      </w:r>
      <w:r>
        <w:rPr>
          <w:rFonts w:hint="eastAsia" w:ascii="方正仿宋_GBK" w:hAnsi="方正仿宋_GBK" w:eastAsia="方正仿宋_GBK" w:cs="方正仿宋_GBK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承载力如</w:t>
      </w:r>
      <w:r>
        <w:rPr>
          <w:rFonts w:hint="eastAsia" w:cs="方正仿宋_GBK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图</w:t>
      </w:r>
      <w:r>
        <w:rPr>
          <w:rFonts w:hint="eastAsia" w:ascii="方正仿宋_GBK" w:hAnsi="方正仿宋_GBK" w:eastAsia="方正仿宋_GBK" w:cs="方正仿宋_GBK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所示</w:t>
      </w:r>
      <w:r>
        <w:rPr>
          <w:rFonts w:hint="eastAsia" w:cs="方正仿宋_GBK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。</w:t>
      </w:r>
    </w:p>
    <w:p w14:paraId="057C8980">
      <w:pPr>
        <w:keepNext/>
        <w:keepLines/>
        <w:widowControl w:val="0"/>
        <w:pageBreakBefore w:val="0"/>
        <w:spacing w:before="0" w:after="0" w:line="240" w:lineRule="auto"/>
        <w:ind w:firstLine="0" w:firstLineChars="0"/>
        <w:jc w:val="center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val="en-US" w:eastAsia="zh-CN"/>
        </w:rPr>
      </w:pPr>
      <w:r>
        <w:drawing>
          <wp:inline distT="0" distB="0" distL="0" distR="0">
            <wp:extent cx="5524500" cy="1503680"/>
            <wp:effectExtent l="0" t="0" r="0" b="0"/>
            <wp:docPr id="1" name="Chart 1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4E9FF6F">
      <w:pPr>
        <w:spacing w:line="580" w:lineRule="exact"/>
        <w:ind w:firstLine="640" w:firstLineChars="200"/>
        <w:rPr>
          <w:rFonts w:hint="default" w:ascii="方正仿宋_GBK" w:hAnsi="方正仿宋_GBK" w:eastAsia="方正仿宋_GBK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</w:pPr>
      <w:r>
        <w:rPr>
          <w:rFonts w:hint="eastAsia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本期各单位作业承载力总体适中，未出现满载（90%以上）或重载（75%以上）单位。</w:t>
      </w:r>
    </w:p>
    <w:p w14:paraId="64B952BB">
      <w:pPr>
        <w:pStyle w:val="2"/>
        <w:rPr>
          <w:rFonts w:hint="eastAsia" w:cs="方正仿宋_GBK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cs="方正仿宋_GBK"/>
          <w:color w:val="000000"/>
          <w:kern w:val="0"/>
          <w:sz w:val="31"/>
          <w:szCs w:val="31"/>
          <w:lang w:val="en-US" w:eastAsia="zh-CN" w:bidi="ar"/>
        </w:rPr>
        <w:t>2.本日管理承载力为17%，现场管理人员满足作业管控需求。</w:t>
      </w:r>
    </w:p>
    <w:p>
      <w:pPr>
        <w:keepNext/>
        <w:keepLines/>
        <w:pageBreakBefore w:val="0"/>
        <w:spacing w:line="240" w:lineRule="auto"/>
        <w:ind w:firstLine="0" w:firstLineChars="0"/>
        <w:jc w:val="center"/>
      </w:pPr>
      <w:r>
        <w:drawing>
          <wp:inline distT="0" distB="0" distL="0" distR="0">
            <wp:extent cx="5524500" cy="1503680"/>
            <wp:effectExtent l="0" t="0" r="0" b="0"/>
            <wp:docPr id="3" name="Chart 3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D89A049">
      <w:pPr>
        <w:pStyle w:val="2"/>
        <w:rPr>
          <w:rFonts w:hint="default" w:cs="方正仿宋_GBK"/>
          <w:color w:val="000000"/>
          <w:kern w:val="0"/>
          <w:sz w:val="31"/>
          <w:szCs w:val="31"/>
          <w:lang w:val="en-US" w:eastAsia="zh-CN" w:bidi="ar"/>
        </w:rPr>
      </w:pPr>
    </w:p>
    <w:p w14:paraId="6A543CA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三、辅助建议与风险管控提示</w:t>
      </w:r>
    </w:p>
    <w:p w14:paraId="166DFB3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9月1日各单位作业承载力总体轻载：峰值单位为电缆中心50.6%，其次平度公司42.5%、输电中心38.7%，其余单位均低于25%，全公司未出现重载（&gt;75%）或满载（&gt;90%）。请电缆中心、平度公司、输电中心关注当日作业集中度，避免临时加派导致局部抬升；其余单位可在保障安全前提下按计划推进。管理侧请同步核对现场到岗与计划匹配情况，确保当日作业安全可控。</w:t>
      </w:r>
    </w:p>
    <w:p w14:paraId="2064F3FC">
      <w:pPr>
        <w:pStyle w:val="2"/>
        <w:ind w:left="0" w:leftChars="0" w:firstLine="0" w:firstLineChars="0"/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2098" w:right="1474" w:bottom="1984" w:left="1587" w:header="851" w:footer="992" w:gutter="0"/>
      <w:pgNumType w:fmt="decimal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E6A43">
    <w:pPr>
      <w:pStyle w:val="6"/>
    </w:pPr>
    <w:r>
      <w:rPr>
        <w:sz w:val="18"/>
      </w:rPr>
      <w:pict>
        <v:shape id="文本框 102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EB62B59">
                <w:pPr>
                  <w:pStyle w:val="6"/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</w:pP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t xml:space="preserve">— </w:t>
                </w: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fldChar w:fldCharType="begin"/>
                </w: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instrText xml:space="preserve"> PAGE  \* MERGEFORMAT </w:instrText>
                </w: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fldChar w:fldCharType="separate"/>
                </w: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t>1</w:t>
                </w: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fldChar w:fldCharType="end"/>
                </w: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t xml:space="preserve"> —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736A6"/>
    <w:rsid w:val="00081F9C"/>
    <w:rsid w:val="000B05B4"/>
    <w:rsid w:val="00106298"/>
    <w:rsid w:val="0018072A"/>
    <w:rsid w:val="001A6190"/>
    <w:rsid w:val="0026374D"/>
    <w:rsid w:val="004766D5"/>
    <w:rsid w:val="00754B4E"/>
    <w:rsid w:val="008A69DC"/>
    <w:rsid w:val="009E7F11"/>
    <w:rsid w:val="00AB5028"/>
    <w:rsid w:val="00AE5FAD"/>
    <w:rsid w:val="00AE7BC8"/>
    <w:rsid w:val="00E50685"/>
    <w:rsid w:val="011012B4"/>
    <w:rsid w:val="011A30DE"/>
    <w:rsid w:val="014A7A05"/>
    <w:rsid w:val="01547C86"/>
    <w:rsid w:val="015B33DB"/>
    <w:rsid w:val="01727AD4"/>
    <w:rsid w:val="017C78FF"/>
    <w:rsid w:val="01947876"/>
    <w:rsid w:val="01985BF9"/>
    <w:rsid w:val="019E58B5"/>
    <w:rsid w:val="01A60743"/>
    <w:rsid w:val="01B62F5C"/>
    <w:rsid w:val="01C41A4A"/>
    <w:rsid w:val="01CB3E60"/>
    <w:rsid w:val="0218772F"/>
    <w:rsid w:val="021A68E3"/>
    <w:rsid w:val="021E4F0A"/>
    <w:rsid w:val="025575E2"/>
    <w:rsid w:val="02565C89"/>
    <w:rsid w:val="02574CE3"/>
    <w:rsid w:val="025D2C0B"/>
    <w:rsid w:val="02601199"/>
    <w:rsid w:val="027C74A2"/>
    <w:rsid w:val="028F0155"/>
    <w:rsid w:val="029268A0"/>
    <w:rsid w:val="02A15075"/>
    <w:rsid w:val="02A1522A"/>
    <w:rsid w:val="02B726F0"/>
    <w:rsid w:val="02D07D24"/>
    <w:rsid w:val="02F8789E"/>
    <w:rsid w:val="030240D4"/>
    <w:rsid w:val="031F6DBB"/>
    <w:rsid w:val="033154D6"/>
    <w:rsid w:val="033433CD"/>
    <w:rsid w:val="034B0E0C"/>
    <w:rsid w:val="03536D78"/>
    <w:rsid w:val="03591474"/>
    <w:rsid w:val="035C6B10"/>
    <w:rsid w:val="0361681B"/>
    <w:rsid w:val="03810CCF"/>
    <w:rsid w:val="038E3FF0"/>
    <w:rsid w:val="039B29D7"/>
    <w:rsid w:val="03AF1F10"/>
    <w:rsid w:val="03B35CEE"/>
    <w:rsid w:val="03B50904"/>
    <w:rsid w:val="03B73B2C"/>
    <w:rsid w:val="03E976DD"/>
    <w:rsid w:val="03F5453A"/>
    <w:rsid w:val="04045E1A"/>
    <w:rsid w:val="040E43B5"/>
    <w:rsid w:val="0410475D"/>
    <w:rsid w:val="04182746"/>
    <w:rsid w:val="042E24FA"/>
    <w:rsid w:val="04587CAC"/>
    <w:rsid w:val="04656FC2"/>
    <w:rsid w:val="04743DAC"/>
    <w:rsid w:val="048168F2"/>
    <w:rsid w:val="04B2293A"/>
    <w:rsid w:val="04B55725"/>
    <w:rsid w:val="04BC5C4B"/>
    <w:rsid w:val="04EA3016"/>
    <w:rsid w:val="051849A5"/>
    <w:rsid w:val="051B12DF"/>
    <w:rsid w:val="051E0735"/>
    <w:rsid w:val="05264E82"/>
    <w:rsid w:val="052D1694"/>
    <w:rsid w:val="0542404E"/>
    <w:rsid w:val="05594EB9"/>
    <w:rsid w:val="059C240E"/>
    <w:rsid w:val="05B46957"/>
    <w:rsid w:val="05B47EA5"/>
    <w:rsid w:val="05C83A32"/>
    <w:rsid w:val="05F76CF0"/>
    <w:rsid w:val="061039F0"/>
    <w:rsid w:val="06287461"/>
    <w:rsid w:val="063753E9"/>
    <w:rsid w:val="06447858"/>
    <w:rsid w:val="06661B1D"/>
    <w:rsid w:val="067B1F30"/>
    <w:rsid w:val="06913258"/>
    <w:rsid w:val="0699199B"/>
    <w:rsid w:val="06A85EFC"/>
    <w:rsid w:val="06C04B42"/>
    <w:rsid w:val="06D21302"/>
    <w:rsid w:val="06D82C35"/>
    <w:rsid w:val="06DE41D3"/>
    <w:rsid w:val="06E37A2E"/>
    <w:rsid w:val="071626A7"/>
    <w:rsid w:val="07426476"/>
    <w:rsid w:val="07442078"/>
    <w:rsid w:val="07503853"/>
    <w:rsid w:val="075413FE"/>
    <w:rsid w:val="076631B2"/>
    <w:rsid w:val="079E5C2C"/>
    <w:rsid w:val="07A35216"/>
    <w:rsid w:val="07BD1846"/>
    <w:rsid w:val="07BD2F1A"/>
    <w:rsid w:val="07BF71E7"/>
    <w:rsid w:val="07D94827"/>
    <w:rsid w:val="07DC141F"/>
    <w:rsid w:val="07DF16B0"/>
    <w:rsid w:val="080D4D9C"/>
    <w:rsid w:val="080E6788"/>
    <w:rsid w:val="08143C73"/>
    <w:rsid w:val="08223565"/>
    <w:rsid w:val="083E7612"/>
    <w:rsid w:val="08410F9F"/>
    <w:rsid w:val="084F60AB"/>
    <w:rsid w:val="085576FF"/>
    <w:rsid w:val="08580817"/>
    <w:rsid w:val="08602B3F"/>
    <w:rsid w:val="087E03FC"/>
    <w:rsid w:val="08947815"/>
    <w:rsid w:val="08A22433"/>
    <w:rsid w:val="08AC41CE"/>
    <w:rsid w:val="08B73A59"/>
    <w:rsid w:val="08C14A26"/>
    <w:rsid w:val="08CF6F01"/>
    <w:rsid w:val="08DB257C"/>
    <w:rsid w:val="08E352A2"/>
    <w:rsid w:val="09055F84"/>
    <w:rsid w:val="095C1774"/>
    <w:rsid w:val="096E496A"/>
    <w:rsid w:val="09A2382B"/>
    <w:rsid w:val="09AC65A3"/>
    <w:rsid w:val="09B30D57"/>
    <w:rsid w:val="09CF7A2E"/>
    <w:rsid w:val="09D30D2D"/>
    <w:rsid w:val="09D345CE"/>
    <w:rsid w:val="09D96C70"/>
    <w:rsid w:val="09DE4B40"/>
    <w:rsid w:val="09EC761B"/>
    <w:rsid w:val="09F31B49"/>
    <w:rsid w:val="09FC47F3"/>
    <w:rsid w:val="0A0631CF"/>
    <w:rsid w:val="0A093084"/>
    <w:rsid w:val="0A1977EC"/>
    <w:rsid w:val="0A3C17B7"/>
    <w:rsid w:val="0A443DEE"/>
    <w:rsid w:val="0A456833"/>
    <w:rsid w:val="0A470CEC"/>
    <w:rsid w:val="0A8068C8"/>
    <w:rsid w:val="0A9C7D1B"/>
    <w:rsid w:val="0A9D7DAF"/>
    <w:rsid w:val="0AAB7716"/>
    <w:rsid w:val="0AAD4A6C"/>
    <w:rsid w:val="0B0648ED"/>
    <w:rsid w:val="0B0F2CB4"/>
    <w:rsid w:val="0B187BFF"/>
    <w:rsid w:val="0B39657D"/>
    <w:rsid w:val="0B4453FD"/>
    <w:rsid w:val="0B520957"/>
    <w:rsid w:val="0B562A97"/>
    <w:rsid w:val="0B8100B3"/>
    <w:rsid w:val="0B971EA7"/>
    <w:rsid w:val="0BA93AC8"/>
    <w:rsid w:val="0BBD342B"/>
    <w:rsid w:val="0BDC471D"/>
    <w:rsid w:val="0BDD474F"/>
    <w:rsid w:val="0BEF7729"/>
    <w:rsid w:val="0BF31366"/>
    <w:rsid w:val="0C0D643B"/>
    <w:rsid w:val="0C1E2E71"/>
    <w:rsid w:val="0C2759F9"/>
    <w:rsid w:val="0C4D1EAA"/>
    <w:rsid w:val="0C5B1651"/>
    <w:rsid w:val="0C5C5076"/>
    <w:rsid w:val="0C70015F"/>
    <w:rsid w:val="0C83309C"/>
    <w:rsid w:val="0C840344"/>
    <w:rsid w:val="0C911B2B"/>
    <w:rsid w:val="0C9814B6"/>
    <w:rsid w:val="0CA05EF5"/>
    <w:rsid w:val="0CAB2DC4"/>
    <w:rsid w:val="0CCC622A"/>
    <w:rsid w:val="0CCD5F9F"/>
    <w:rsid w:val="0CDB0CA5"/>
    <w:rsid w:val="0CEA6115"/>
    <w:rsid w:val="0CF05EAA"/>
    <w:rsid w:val="0D0F5C7C"/>
    <w:rsid w:val="0D1A620C"/>
    <w:rsid w:val="0D215336"/>
    <w:rsid w:val="0D356555"/>
    <w:rsid w:val="0D8779DC"/>
    <w:rsid w:val="0D8D2CC7"/>
    <w:rsid w:val="0D927FE1"/>
    <w:rsid w:val="0D942D77"/>
    <w:rsid w:val="0DA1776A"/>
    <w:rsid w:val="0DB13E81"/>
    <w:rsid w:val="0E27050A"/>
    <w:rsid w:val="0E5A23FB"/>
    <w:rsid w:val="0E66622E"/>
    <w:rsid w:val="0E6F1E2F"/>
    <w:rsid w:val="0E750B73"/>
    <w:rsid w:val="0E827AF2"/>
    <w:rsid w:val="0EA126EF"/>
    <w:rsid w:val="0EC85EC3"/>
    <w:rsid w:val="0ED67192"/>
    <w:rsid w:val="0ED907D7"/>
    <w:rsid w:val="0F02058A"/>
    <w:rsid w:val="0F0A18D6"/>
    <w:rsid w:val="0F100C45"/>
    <w:rsid w:val="0F3A0931"/>
    <w:rsid w:val="0F3F5F11"/>
    <w:rsid w:val="0F4A0448"/>
    <w:rsid w:val="0F5E0709"/>
    <w:rsid w:val="0F796FF0"/>
    <w:rsid w:val="0F86776E"/>
    <w:rsid w:val="0F906C15"/>
    <w:rsid w:val="0F98574F"/>
    <w:rsid w:val="0F9A2DA7"/>
    <w:rsid w:val="0F9A67CE"/>
    <w:rsid w:val="0FB22C0A"/>
    <w:rsid w:val="0FBE1912"/>
    <w:rsid w:val="0FC77534"/>
    <w:rsid w:val="0FD111BA"/>
    <w:rsid w:val="0FE444A1"/>
    <w:rsid w:val="0FED4E61"/>
    <w:rsid w:val="0FF315A4"/>
    <w:rsid w:val="100807CF"/>
    <w:rsid w:val="100917CE"/>
    <w:rsid w:val="102E271A"/>
    <w:rsid w:val="10393BAA"/>
    <w:rsid w:val="105508A5"/>
    <w:rsid w:val="10782796"/>
    <w:rsid w:val="107E56B8"/>
    <w:rsid w:val="109B4B8A"/>
    <w:rsid w:val="10C1060B"/>
    <w:rsid w:val="10D337E3"/>
    <w:rsid w:val="10F442DE"/>
    <w:rsid w:val="11277FB0"/>
    <w:rsid w:val="11431086"/>
    <w:rsid w:val="114C4BEF"/>
    <w:rsid w:val="11974B66"/>
    <w:rsid w:val="11A02087"/>
    <w:rsid w:val="11AE6F8F"/>
    <w:rsid w:val="11E703EE"/>
    <w:rsid w:val="11EC5891"/>
    <w:rsid w:val="12455218"/>
    <w:rsid w:val="1250027F"/>
    <w:rsid w:val="126F6C57"/>
    <w:rsid w:val="12864A74"/>
    <w:rsid w:val="12885DC8"/>
    <w:rsid w:val="12894C9F"/>
    <w:rsid w:val="12A12C2C"/>
    <w:rsid w:val="12AB350E"/>
    <w:rsid w:val="12B17AB7"/>
    <w:rsid w:val="12B72AC8"/>
    <w:rsid w:val="12C0324A"/>
    <w:rsid w:val="12C0517B"/>
    <w:rsid w:val="12C37CA8"/>
    <w:rsid w:val="12C423C9"/>
    <w:rsid w:val="12C52876"/>
    <w:rsid w:val="12C53009"/>
    <w:rsid w:val="12F9372E"/>
    <w:rsid w:val="132D2C84"/>
    <w:rsid w:val="13393973"/>
    <w:rsid w:val="133C01EE"/>
    <w:rsid w:val="1346119F"/>
    <w:rsid w:val="13553E48"/>
    <w:rsid w:val="135950FD"/>
    <w:rsid w:val="135D72FF"/>
    <w:rsid w:val="136E7F4E"/>
    <w:rsid w:val="13702473"/>
    <w:rsid w:val="138E61A0"/>
    <w:rsid w:val="138F7926"/>
    <w:rsid w:val="13BB79E5"/>
    <w:rsid w:val="13D041DD"/>
    <w:rsid w:val="13D1077B"/>
    <w:rsid w:val="13D44340"/>
    <w:rsid w:val="13EA00CD"/>
    <w:rsid w:val="14151E51"/>
    <w:rsid w:val="142923F2"/>
    <w:rsid w:val="142B76D3"/>
    <w:rsid w:val="142E658A"/>
    <w:rsid w:val="143A5873"/>
    <w:rsid w:val="1447675B"/>
    <w:rsid w:val="1458531E"/>
    <w:rsid w:val="14665D2B"/>
    <w:rsid w:val="146770D3"/>
    <w:rsid w:val="1490546B"/>
    <w:rsid w:val="149743A5"/>
    <w:rsid w:val="14E82F59"/>
    <w:rsid w:val="15035BD0"/>
    <w:rsid w:val="154532F3"/>
    <w:rsid w:val="154F54F1"/>
    <w:rsid w:val="15567E4C"/>
    <w:rsid w:val="15755493"/>
    <w:rsid w:val="158D55F1"/>
    <w:rsid w:val="15DB2E87"/>
    <w:rsid w:val="15ED1B17"/>
    <w:rsid w:val="15FA4E16"/>
    <w:rsid w:val="160B1DB7"/>
    <w:rsid w:val="16104D60"/>
    <w:rsid w:val="162D1072"/>
    <w:rsid w:val="163C5239"/>
    <w:rsid w:val="16476399"/>
    <w:rsid w:val="16677B31"/>
    <w:rsid w:val="166B10A1"/>
    <w:rsid w:val="167A7865"/>
    <w:rsid w:val="16946B78"/>
    <w:rsid w:val="16BE3BF5"/>
    <w:rsid w:val="16BF0522"/>
    <w:rsid w:val="16C66BE6"/>
    <w:rsid w:val="16FF3FC3"/>
    <w:rsid w:val="170676F6"/>
    <w:rsid w:val="170B195A"/>
    <w:rsid w:val="17394C17"/>
    <w:rsid w:val="17482885"/>
    <w:rsid w:val="174F244F"/>
    <w:rsid w:val="175D4FCA"/>
    <w:rsid w:val="17626970"/>
    <w:rsid w:val="17637A95"/>
    <w:rsid w:val="176B0E63"/>
    <w:rsid w:val="17785B30"/>
    <w:rsid w:val="17892228"/>
    <w:rsid w:val="17AB17D6"/>
    <w:rsid w:val="17AC6144"/>
    <w:rsid w:val="17AD1E1D"/>
    <w:rsid w:val="17B42C2B"/>
    <w:rsid w:val="17B569EE"/>
    <w:rsid w:val="17BC6D28"/>
    <w:rsid w:val="17C92604"/>
    <w:rsid w:val="17CF079E"/>
    <w:rsid w:val="17CF299D"/>
    <w:rsid w:val="17E119A6"/>
    <w:rsid w:val="17FE54B8"/>
    <w:rsid w:val="18116C89"/>
    <w:rsid w:val="181822CA"/>
    <w:rsid w:val="18261E12"/>
    <w:rsid w:val="18386F0A"/>
    <w:rsid w:val="18720289"/>
    <w:rsid w:val="188D78D8"/>
    <w:rsid w:val="189F5628"/>
    <w:rsid w:val="18B828C6"/>
    <w:rsid w:val="19066D08"/>
    <w:rsid w:val="19190BC3"/>
    <w:rsid w:val="192614B9"/>
    <w:rsid w:val="192667D1"/>
    <w:rsid w:val="1936289E"/>
    <w:rsid w:val="19456E33"/>
    <w:rsid w:val="195B1138"/>
    <w:rsid w:val="198E5AC7"/>
    <w:rsid w:val="19915E81"/>
    <w:rsid w:val="199B65AC"/>
    <w:rsid w:val="19AE60E8"/>
    <w:rsid w:val="19AF0CB4"/>
    <w:rsid w:val="19B21C39"/>
    <w:rsid w:val="19BD7FCA"/>
    <w:rsid w:val="19C92283"/>
    <w:rsid w:val="19EB3F91"/>
    <w:rsid w:val="19EB76AA"/>
    <w:rsid w:val="1A023DF9"/>
    <w:rsid w:val="1A0A11CB"/>
    <w:rsid w:val="1A132F57"/>
    <w:rsid w:val="1A35698F"/>
    <w:rsid w:val="1A3671F1"/>
    <w:rsid w:val="1A3D7527"/>
    <w:rsid w:val="1A406F1E"/>
    <w:rsid w:val="1A757778"/>
    <w:rsid w:val="1A95222B"/>
    <w:rsid w:val="1A9A1998"/>
    <w:rsid w:val="1A9E72B8"/>
    <w:rsid w:val="1AA323A1"/>
    <w:rsid w:val="1AE1396A"/>
    <w:rsid w:val="1AE40753"/>
    <w:rsid w:val="1B2C4799"/>
    <w:rsid w:val="1B3C4FFF"/>
    <w:rsid w:val="1B4B06D5"/>
    <w:rsid w:val="1B61067A"/>
    <w:rsid w:val="1B682698"/>
    <w:rsid w:val="1BA37747"/>
    <w:rsid w:val="1BB50563"/>
    <w:rsid w:val="1BB65B86"/>
    <w:rsid w:val="1BD151B4"/>
    <w:rsid w:val="1BED296E"/>
    <w:rsid w:val="1C140A42"/>
    <w:rsid w:val="1C2061BC"/>
    <w:rsid w:val="1C2F4A4F"/>
    <w:rsid w:val="1C307A4E"/>
    <w:rsid w:val="1C3217C2"/>
    <w:rsid w:val="1C442E6B"/>
    <w:rsid w:val="1C4918AC"/>
    <w:rsid w:val="1C4A110E"/>
    <w:rsid w:val="1C4E763B"/>
    <w:rsid w:val="1C656C23"/>
    <w:rsid w:val="1C7D1864"/>
    <w:rsid w:val="1C827F34"/>
    <w:rsid w:val="1C944BDC"/>
    <w:rsid w:val="1C9811DF"/>
    <w:rsid w:val="1CA375F1"/>
    <w:rsid w:val="1CB4154D"/>
    <w:rsid w:val="1CD85CD7"/>
    <w:rsid w:val="1CEF7A17"/>
    <w:rsid w:val="1CF42382"/>
    <w:rsid w:val="1CFD3156"/>
    <w:rsid w:val="1D022859"/>
    <w:rsid w:val="1D025996"/>
    <w:rsid w:val="1D1C2B4F"/>
    <w:rsid w:val="1D3574B1"/>
    <w:rsid w:val="1D423C6F"/>
    <w:rsid w:val="1D63725E"/>
    <w:rsid w:val="1D671CC9"/>
    <w:rsid w:val="1D73355D"/>
    <w:rsid w:val="1D7E40DE"/>
    <w:rsid w:val="1D7F7370"/>
    <w:rsid w:val="1DF94514"/>
    <w:rsid w:val="1DFD6618"/>
    <w:rsid w:val="1E0C7811"/>
    <w:rsid w:val="1E15740E"/>
    <w:rsid w:val="1E20147D"/>
    <w:rsid w:val="1E286E85"/>
    <w:rsid w:val="1E2D4011"/>
    <w:rsid w:val="1E3D4865"/>
    <w:rsid w:val="1E3E280E"/>
    <w:rsid w:val="1E7A4FD0"/>
    <w:rsid w:val="1EA019E1"/>
    <w:rsid w:val="1EC94CBA"/>
    <w:rsid w:val="1ED93DA3"/>
    <w:rsid w:val="1EDB63FC"/>
    <w:rsid w:val="1EF403B0"/>
    <w:rsid w:val="1EF50B97"/>
    <w:rsid w:val="1EF614DB"/>
    <w:rsid w:val="1F053CF4"/>
    <w:rsid w:val="1F161ED9"/>
    <w:rsid w:val="1F4D1FBA"/>
    <w:rsid w:val="1F550379"/>
    <w:rsid w:val="1F687A85"/>
    <w:rsid w:val="1F842BDF"/>
    <w:rsid w:val="1F974FE3"/>
    <w:rsid w:val="1FAF5184"/>
    <w:rsid w:val="1FC2308E"/>
    <w:rsid w:val="1FF22678"/>
    <w:rsid w:val="1FFB7C82"/>
    <w:rsid w:val="20097E44"/>
    <w:rsid w:val="200C7AD4"/>
    <w:rsid w:val="20194AB6"/>
    <w:rsid w:val="203F2777"/>
    <w:rsid w:val="204801C6"/>
    <w:rsid w:val="204C46E2"/>
    <w:rsid w:val="20A06E49"/>
    <w:rsid w:val="20A1576C"/>
    <w:rsid w:val="20A26F98"/>
    <w:rsid w:val="20AB78A8"/>
    <w:rsid w:val="20D719F1"/>
    <w:rsid w:val="20DA0C7B"/>
    <w:rsid w:val="20DE6C42"/>
    <w:rsid w:val="20EF49FF"/>
    <w:rsid w:val="20FD3E2F"/>
    <w:rsid w:val="20FE602D"/>
    <w:rsid w:val="213A3C94"/>
    <w:rsid w:val="213F520D"/>
    <w:rsid w:val="21404558"/>
    <w:rsid w:val="216A1678"/>
    <w:rsid w:val="216D06CC"/>
    <w:rsid w:val="21822510"/>
    <w:rsid w:val="219B71B0"/>
    <w:rsid w:val="21AD61D1"/>
    <w:rsid w:val="21AF04E7"/>
    <w:rsid w:val="21C31558"/>
    <w:rsid w:val="21C674FC"/>
    <w:rsid w:val="21CA447C"/>
    <w:rsid w:val="21E1216B"/>
    <w:rsid w:val="220742E1"/>
    <w:rsid w:val="22097428"/>
    <w:rsid w:val="220A0AE9"/>
    <w:rsid w:val="220D5A31"/>
    <w:rsid w:val="22181A87"/>
    <w:rsid w:val="221F6158"/>
    <w:rsid w:val="22370D00"/>
    <w:rsid w:val="225715DC"/>
    <w:rsid w:val="227B768C"/>
    <w:rsid w:val="229606CD"/>
    <w:rsid w:val="229F5759"/>
    <w:rsid w:val="22AB6FED"/>
    <w:rsid w:val="22B56716"/>
    <w:rsid w:val="22C0268F"/>
    <w:rsid w:val="22C9489F"/>
    <w:rsid w:val="22CE3412"/>
    <w:rsid w:val="22E31E9F"/>
    <w:rsid w:val="22E86E52"/>
    <w:rsid w:val="22EC5858"/>
    <w:rsid w:val="22FF4879"/>
    <w:rsid w:val="23030C8F"/>
    <w:rsid w:val="23051ED9"/>
    <w:rsid w:val="231A6657"/>
    <w:rsid w:val="23241235"/>
    <w:rsid w:val="233A3CC7"/>
    <w:rsid w:val="234B4704"/>
    <w:rsid w:val="236F53C6"/>
    <w:rsid w:val="2372630E"/>
    <w:rsid w:val="237A63C1"/>
    <w:rsid w:val="239E0321"/>
    <w:rsid w:val="23A25387"/>
    <w:rsid w:val="23B0469D"/>
    <w:rsid w:val="23C46D65"/>
    <w:rsid w:val="23CB2CC8"/>
    <w:rsid w:val="23D47D54"/>
    <w:rsid w:val="23DE0664"/>
    <w:rsid w:val="23F178F3"/>
    <w:rsid w:val="241F50D1"/>
    <w:rsid w:val="243D1626"/>
    <w:rsid w:val="2442719C"/>
    <w:rsid w:val="2463413B"/>
    <w:rsid w:val="248975AD"/>
    <w:rsid w:val="24957DD5"/>
    <w:rsid w:val="24CA49CD"/>
    <w:rsid w:val="24DE730D"/>
    <w:rsid w:val="24E37F11"/>
    <w:rsid w:val="24E60E96"/>
    <w:rsid w:val="25520A6C"/>
    <w:rsid w:val="256E7D73"/>
    <w:rsid w:val="25841794"/>
    <w:rsid w:val="25916C79"/>
    <w:rsid w:val="25946E58"/>
    <w:rsid w:val="259D2BC3"/>
    <w:rsid w:val="25C32E03"/>
    <w:rsid w:val="25E140B7"/>
    <w:rsid w:val="25E45536"/>
    <w:rsid w:val="26122589"/>
    <w:rsid w:val="263D7127"/>
    <w:rsid w:val="264A0226"/>
    <w:rsid w:val="266D64A6"/>
    <w:rsid w:val="26713151"/>
    <w:rsid w:val="26884F62"/>
    <w:rsid w:val="268F3BA3"/>
    <w:rsid w:val="26A04F56"/>
    <w:rsid w:val="26A60E77"/>
    <w:rsid w:val="26BC45F7"/>
    <w:rsid w:val="26CD7704"/>
    <w:rsid w:val="26D060D9"/>
    <w:rsid w:val="26D519C6"/>
    <w:rsid w:val="26F30F76"/>
    <w:rsid w:val="26F9507E"/>
    <w:rsid w:val="276332FD"/>
    <w:rsid w:val="2765234A"/>
    <w:rsid w:val="2784741F"/>
    <w:rsid w:val="27893365"/>
    <w:rsid w:val="27A04912"/>
    <w:rsid w:val="27B0612E"/>
    <w:rsid w:val="27B843BD"/>
    <w:rsid w:val="27BB513C"/>
    <w:rsid w:val="27C869D0"/>
    <w:rsid w:val="27C923FA"/>
    <w:rsid w:val="27D17500"/>
    <w:rsid w:val="27DB5E0E"/>
    <w:rsid w:val="27EA373C"/>
    <w:rsid w:val="27F20DDB"/>
    <w:rsid w:val="281318C7"/>
    <w:rsid w:val="2823536A"/>
    <w:rsid w:val="28491939"/>
    <w:rsid w:val="284F564C"/>
    <w:rsid w:val="28593D41"/>
    <w:rsid w:val="28602C68"/>
    <w:rsid w:val="287967F4"/>
    <w:rsid w:val="28924EE2"/>
    <w:rsid w:val="2895359B"/>
    <w:rsid w:val="28960AB2"/>
    <w:rsid w:val="28A718C1"/>
    <w:rsid w:val="28B46C06"/>
    <w:rsid w:val="28C02D27"/>
    <w:rsid w:val="28C668F3"/>
    <w:rsid w:val="28D47CDF"/>
    <w:rsid w:val="28EC3795"/>
    <w:rsid w:val="28F64817"/>
    <w:rsid w:val="29096867"/>
    <w:rsid w:val="29355251"/>
    <w:rsid w:val="293B7BDB"/>
    <w:rsid w:val="29493649"/>
    <w:rsid w:val="294F7644"/>
    <w:rsid w:val="29622B06"/>
    <w:rsid w:val="29634066"/>
    <w:rsid w:val="297D75B1"/>
    <w:rsid w:val="299C2546"/>
    <w:rsid w:val="29EF2FAE"/>
    <w:rsid w:val="2A265628"/>
    <w:rsid w:val="2A34234D"/>
    <w:rsid w:val="2A594A1C"/>
    <w:rsid w:val="2A6970CD"/>
    <w:rsid w:val="2A753EDE"/>
    <w:rsid w:val="2A7B4487"/>
    <w:rsid w:val="2A9A5574"/>
    <w:rsid w:val="2A9D64F9"/>
    <w:rsid w:val="2AA14EFF"/>
    <w:rsid w:val="2AB036C3"/>
    <w:rsid w:val="2AF86FFB"/>
    <w:rsid w:val="2B0E7414"/>
    <w:rsid w:val="2B1E71B6"/>
    <w:rsid w:val="2B326CF0"/>
    <w:rsid w:val="2B630506"/>
    <w:rsid w:val="2B684DF9"/>
    <w:rsid w:val="2B7C2C84"/>
    <w:rsid w:val="2B8054C5"/>
    <w:rsid w:val="2B934E52"/>
    <w:rsid w:val="2B9C2C7B"/>
    <w:rsid w:val="2BA27C16"/>
    <w:rsid w:val="2BB53814"/>
    <w:rsid w:val="2BB62C95"/>
    <w:rsid w:val="2BF31F8A"/>
    <w:rsid w:val="2BFC3EB7"/>
    <w:rsid w:val="2C073102"/>
    <w:rsid w:val="2C2D7F09"/>
    <w:rsid w:val="2C302CD9"/>
    <w:rsid w:val="2C3F5D82"/>
    <w:rsid w:val="2C42659E"/>
    <w:rsid w:val="2C45082A"/>
    <w:rsid w:val="2C4C57BC"/>
    <w:rsid w:val="2C521F8C"/>
    <w:rsid w:val="2C5C2E93"/>
    <w:rsid w:val="2C7030A2"/>
    <w:rsid w:val="2CA16EFC"/>
    <w:rsid w:val="2CAB35CB"/>
    <w:rsid w:val="2CBC42DB"/>
    <w:rsid w:val="2CD8161B"/>
    <w:rsid w:val="2CE341B5"/>
    <w:rsid w:val="2CE5613D"/>
    <w:rsid w:val="2D400795"/>
    <w:rsid w:val="2D507AFC"/>
    <w:rsid w:val="2D58497B"/>
    <w:rsid w:val="2D5A573D"/>
    <w:rsid w:val="2D645A08"/>
    <w:rsid w:val="2D6521CB"/>
    <w:rsid w:val="2D9F2369"/>
    <w:rsid w:val="2DA1586C"/>
    <w:rsid w:val="2DAC4DE4"/>
    <w:rsid w:val="2DB04802"/>
    <w:rsid w:val="2DB61F8F"/>
    <w:rsid w:val="2DC829AB"/>
    <w:rsid w:val="2DD9190D"/>
    <w:rsid w:val="2DEA03E3"/>
    <w:rsid w:val="2E042DED"/>
    <w:rsid w:val="2E383436"/>
    <w:rsid w:val="2E67471B"/>
    <w:rsid w:val="2E892E7D"/>
    <w:rsid w:val="2E9076F3"/>
    <w:rsid w:val="2E963594"/>
    <w:rsid w:val="2EAF7625"/>
    <w:rsid w:val="2EB101AB"/>
    <w:rsid w:val="2EB57C3C"/>
    <w:rsid w:val="2ED84BF3"/>
    <w:rsid w:val="2F75088C"/>
    <w:rsid w:val="2F7708EA"/>
    <w:rsid w:val="2F9A7B22"/>
    <w:rsid w:val="2FA04C6F"/>
    <w:rsid w:val="2FA42769"/>
    <w:rsid w:val="2FAC446A"/>
    <w:rsid w:val="2FBF4562"/>
    <w:rsid w:val="2FC05867"/>
    <w:rsid w:val="2FC5646B"/>
    <w:rsid w:val="2FED0EF1"/>
    <w:rsid w:val="2FEF7156"/>
    <w:rsid w:val="30002DCD"/>
    <w:rsid w:val="30291B42"/>
    <w:rsid w:val="30372104"/>
    <w:rsid w:val="30406FD1"/>
    <w:rsid w:val="304325BD"/>
    <w:rsid w:val="306153F0"/>
    <w:rsid w:val="30663D9C"/>
    <w:rsid w:val="30832E0A"/>
    <w:rsid w:val="30842EDA"/>
    <w:rsid w:val="309645C5"/>
    <w:rsid w:val="30A203DD"/>
    <w:rsid w:val="30C84ADB"/>
    <w:rsid w:val="311605B1"/>
    <w:rsid w:val="31184B8B"/>
    <w:rsid w:val="31295CB7"/>
    <w:rsid w:val="31432160"/>
    <w:rsid w:val="31650EAE"/>
    <w:rsid w:val="31775585"/>
    <w:rsid w:val="317A69E9"/>
    <w:rsid w:val="3190225F"/>
    <w:rsid w:val="3196590E"/>
    <w:rsid w:val="31A612EC"/>
    <w:rsid w:val="31F830A6"/>
    <w:rsid w:val="31FA30D9"/>
    <w:rsid w:val="32075721"/>
    <w:rsid w:val="320A7220"/>
    <w:rsid w:val="320D2C12"/>
    <w:rsid w:val="321E268E"/>
    <w:rsid w:val="32242AD2"/>
    <w:rsid w:val="3226147A"/>
    <w:rsid w:val="322D024F"/>
    <w:rsid w:val="32362B88"/>
    <w:rsid w:val="32416469"/>
    <w:rsid w:val="32636F1E"/>
    <w:rsid w:val="327B02A1"/>
    <w:rsid w:val="327C2C35"/>
    <w:rsid w:val="328113D6"/>
    <w:rsid w:val="32817CCE"/>
    <w:rsid w:val="32A61E4B"/>
    <w:rsid w:val="32A658FC"/>
    <w:rsid w:val="32C87D5D"/>
    <w:rsid w:val="32CF6649"/>
    <w:rsid w:val="32EE4FC7"/>
    <w:rsid w:val="32F24425"/>
    <w:rsid w:val="33213688"/>
    <w:rsid w:val="333E321F"/>
    <w:rsid w:val="338B25D9"/>
    <w:rsid w:val="33B82EE9"/>
    <w:rsid w:val="33BC2E9C"/>
    <w:rsid w:val="33D02887"/>
    <w:rsid w:val="33F560AD"/>
    <w:rsid w:val="34031E6E"/>
    <w:rsid w:val="342C5E02"/>
    <w:rsid w:val="34307367"/>
    <w:rsid w:val="34711037"/>
    <w:rsid w:val="34776C83"/>
    <w:rsid w:val="348555E7"/>
    <w:rsid w:val="34A25FA3"/>
    <w:rsid w:val="34A73291"/>
    <w:rsid w:val="34AE217C"/>
    <w:rsid w:val="34C57BA3"/>
    <w:rsid w:val="34E04F7E"/>
    <w:rsid w:val="34E31351"/>
    <w:rsid w:val="34F373ED"/>
    <w:rsid w:val="35041886"/>
    <w:rsid w:val="350C6D53"/>
    <w:rsid w:val="35164663"/>
    <w:rsid w:val="35195B0B"/>
    <w:rsid w:val="35391C69"/>
    <w:rsid w:val="35392073"/>
    <w:rsid w:val="353F61E8"/>
    <w:rsid w:val="354620C9"/>
    <w:rsid w:val="35592615"/>
    <w:rsid w:val="35645510"/>
    <w:rsid w:val="356B1DCB"/>
    <w:rsid w:val="35753950"/>
    <w:rsid w:val="35924EBB"/>
    <w:rsid w:val="35BD4F01"/>
    <w:rsid w:val="35BE7DBB"/>
    <w:rsid w:val="35F052C8"/>
    <w:rsid w:val="36250268"/>
    <w:rsid w:val="362E6F77"/>
    <w:rsid w:val="36512CA3"/>
    <w:rsid w:val="36666714"/>
    <w:rsid w:val="367438F4"/>
    <w:rsid w:val="36751322"/>
    <w:rsid w:val="367D2211"/>
    <w:rsid w:val="36851168"/>
    <w:rsid w:val="36A055CB"/>
    <w:rsid w:val="36AB4BC9"/>
    <w:rsid w:val="36B735E7"/>
    <w:rsid w:val="36C14165"/>
    <w:rsid w:val="36EE057B"/>
    <w:rsid w:val="371D19AD"/>
    <w:rsid w:val="372D1C56"/>
    <w:rsid w:val="373C1EC0"/>
    <w:rsid w:val="37490FE3"/>
    <w:rsid w:val="3754580C"/>
    <w:rsid w:val="375D4D8C"/>
    <w:rsid w:val="375E48C8"/>
    <w:rsid w:val="37636C46"/>
    <w:rsid w:val="37721F02"/>
    <w:rsid w:val="37742AD5"/>
    <w:rsid w:val="377D6A97"/>
    <w:rsid w:val="378B2A9D"/>
    <w:rsid w:val="37BE3FB6"/>
    <w:rsid w:val="37E10CD2"/>
    <w:rsid w:val="37EA03CB"/>
    <w:rsid w:val="37F741E2"/>
    <w:rsid w:val="3833112E"/>
    <w:rsid w:val="383A7C01"/>
    <w:rsid w:val="384864BF"/>
    <w:rsid w:val="38585500"/>
    <w:rsid w:val="38650F93"/>
    <w:rsid w:val="386557B4"/>
    <w:rsid w:val="38754516"/>
    <w:rsid w:val="38775714"/>
    <w:rsid w:val="38786A21"/>
    <w:rsid w:val="387C487B"/>
    <w:rsid w:val="38897ECE"/>
    <w:rsid w:val="38926678"/>
    <w:rsid w:val="389F3B38"/>
    <w:rsid w:val="38E04160"/>
    <w:rsid w:val="38E27663"/>
    <w:rsid w:val="38E70267"/>
    <w:rsid w:val="38FA4D0A"/>
    <w:rsid w:val="390360E4"/>
    <w:rsid w:val="391F734F"/>
    <w:rsid w:val="39227BBC"/>
    <w:rsid w:val="393C64AE"/>
    <w:rsid w:val="394538AA"/>
    <w:rsid w:val="3949030C"/>
    <w:rsid w:val="394C69E7"/>
    <w:rsid w:val="39530C1B"/>
    <w:rsid w:val="39573486"/>
    <w:rsid w:val="395872A2"/>
    <w:rsid w:val="396030C9"/>
    <w:rsid w:val="39810C26"/>
    <w:rsid w:val="398B5761"/>
    <w:rsid w:val="39AD6068"/>
    <w:rsid w:val="39C34753"/>
    <w:rsid w:val="39C3610A"/>
    <w:rsid w:val="39DD166A"/>
    <w:rsid w:val="3A056B45"/>
    <w:rsid w:val="3A0A70C5"/>
    <w:rsid w:val="3A317D8E"/>
    <w:rsid w:val="3A481D26"/>
    <w:rsid w:val="3A487E72"/>
    <w:rsid w:val="3A707066"/>
    <w:rsid w:val="3A946BA8"/>
    <w:rsid w:val="3AAD280F"/>
    <w:rsid w:val="3AD352A1"/>
    <w:rsid w:val="3AE26C4F"/>
    <w:rsid w:val="3AFF146B"/>
    <w:rsid w:val="3B1D370A"/>
    <w:rsid w:val="3B350DB1"/>
    <w:rsid w:val="3B377CC4"/>
    <w:rsid w:val="3B410447"/>
    <w:rsid w:val="3B4E14F1"/>
    <w:rsid w:val="3B543BE4"/>
    <w:rsid w:val="3B6B3809"/>
    <w:rsid w:val="3B6E2210"/>
    <w:rsid w:val="3B7B3AA4"/>
    <w:rsid w:val="3B847DCB"/>
    <w:rsid w:val="3B9876ED"/>
    <w:rsid w:val="3BC655D0"/>
    <w:rsid w:val="3BDE60BF"/>
    <w:rsid w:val="3C0551C5"/>
    <w:rsid w:val="3C122D1E"/>
    <w:rsid w:val="3C4334ED"/>
    <w:rsid w:val="3C434923"/>
    <w:rsid w:val="3C4A2E77"/>
    <w:rsid w:val="3C577F8F"/>
    <w:rsid w:val="3C612581"/>
    <w:rsid w:val="3C6A7987"/>
    <w:rsid w:val="3C73403C"/>
    <w:rsid w:val="3C8F58A4"/>
    <w:rsid w:val="3C982D4A"/>
    <w:rsid w:val="3CA1704A"/>
    <w:rsid w:val="3CA3332A"/>
    <w:rsid w:val="3CAA76DC"/>
    <w:rsid w:val="3CB60D47"/>
    <w:rsid w:val="3CBE2FAA"/>
    <w:rsid w:val="3D1C31D0"/>
    <w:rsid w:val="3D1C7A6A"/>
    <w:rsid w:val="3D232B5B"/>
    <w:rsid w:val="3D4C5F1D"/>
    <w:rsid w:val="3D635B43"/>
    <w:rsid w:val="3D67396D"/>
    <w:rsid w:val="3D735664"/>
    <w:rsid w:val="3D7A6E34"/>
    <w:rsid w:val="3D883B84"/>
    <w:rsid w:val="3DB82B5C"/>
    <w:rsid w:val="3DBC7219"/>
    <w:rsid w:val="3DD048BA"/>
    <w:rsid w:val="3E0221C9"/>
    <w:rsid w:val="3E37674B"/>
    <w:rsid w:val="3E7278D3"/>
    <w:rsid w:val="3F09218B"/>
    <w:rsid w:val="3F2A6FC3"/>
    <w:rsid w:val="3F2B6F22"/>
    <w:rsid w:val="3F300A3F"/>
    <w:rsid w:val="3F361569"/>
    <w:rsid w:val="3F584CF9"/>
    <w:rsid w:val="3F5A6210"/>
    <w:rsid w:val="3F721126"/>
    <w:rsid w:val="3F934405"/>
    <w:rsid w:val="3F9379EB"/>
    <w:rsid w:val="3F940D9B"/>
    <w:rsid w:val="3F977FFE"/>
    <w:rsid w:val="3FA81600"/>
    <w:rsid w:val="3FAD5A88"/>
    <w:rsid w:val="3FB3410E"/>
    <w:rsid w:val="3FC378BE"/>
    <w:rsid w:val="3FC45421"/>
    <w:rsid w:val="3FCD6F69"/>
    <w:rsid w:val="3FDD13E1"/>
    <w:rsid w:val="3FE171DB"/>
    <w:rsid w:val="3FE74FD4"/>
    <w:rsid w:val="3FEF3F72"/>
    <w:rsid w:val="40333FB8"/>
    <w:rsid w:val="405D14A2"/>
    <w:rsid w:val="40620A2E"/>
    <w:rsid w:val="406665E0"/>
    <w:rsid w:val="4075481D"/>
    <w:rsid w:val="409311FD"/>
    <w:rsid w:val="40AD7EC7"/>
    <w:rsid w:val="40C94A07"/>
    <w:rsid w:val="40CB045E"/>
    <w:rsid w:val="40D27DE8"/>
    <w:rsid w:val="40D81CF2"/>
    <w:rsid w:val="40DA51F5"/>
    <w:rsid w:val="40ED6414"/>
    <w:rsid w:val="40EE3E7E"/>
    <w:rsid w:val="40F11F8E"/>
    <w:rsid w:val="40FA4A80"/>
    <w:rsid w:val="40FA6FBE"/>
    <w:rsid w:val="41251DF1"/>
    <w:rsid w:val="412D686F"/>
    <w:rsid w:val="413305CA"/>
    <w:rsid w:val="41573CFC"/>
    <w:rsid w:val="415D593F"/>
    <w:rsid w:val="41924FA5"/>
    <w:rsid w:val="41C56DF2"/>
    <w:rsid w:val="41D774D7"/>
    <w:rsid w:val="41F1545E"/>
    <w:rsid w:val="42107B64"/>
    <w:rsid w:val="422051BB"/>
    <w:rsid w:val="42363E9E"/>
    <w:rsid w:val="42376C0F"/>
    <w:rsid w:val="423C0978"/>
    <w:rsid w:val="424F6D01"/>
    <w:rsid w:val="42614DA5"/>
    <w:rsid w:val="427434C5"/>
    <w:rsid w:val="427E7AA4"/>
    <w:rsid w:val="42874A54"/>
    <w:rsid w:val="428B1338"/>
    <w:rsid w:val="428E1C60"/>
    <w:rsid w:val="429E07C4"/>
    <w:rsid w:val="42B34A7B"/>
    <w:rsid w:val="42B55CBC"/>
    <w:rsid w:val="42BD7DE5"/>
    <w:rsid w:val="42BF5395"/>
    <w:rsid w:val="42C22B17"/>
    <w:rsid w:val="42EE5E4D"/>
    <w:rsid w:val="42FD5847"/>
    <w:rsid w:val="43080EEB"/>
    <w:rsid w:val="43101F8E"/>
    <w:rsid w:val="431972C5"/>
    <w:rsid w:val="434952B1"/>
    <w:rsid w:val="43516F22"/>
    <w:rsid w:val="43830584"/>
    <w:rsid w:val="43836696"/>
    <w:rsid w:val="43985FF2"/>
    <w:rsid w:val="439E6E16"/>
    <w:rsid w:val="43CE2C49"/>
    <w:rsid w:val="43CF5B21"/>
    <w:rsid w:val="44027C20"/>
    <w:rsid w:val="440552BE"/>
    <w:rsid w:val="443416F4"/>
    <w:rsid w:val="4440651E"/>
    <w:rsid w:val="446168BE"/>
    <w:rsid w:val="44627A06"/>
    <w:rsid w:val="44651EC3"/>
    <w:rsid w:val="448B61C9"/>
    <w:rsid w:val="449B28C8"/>
    <w:rsid w:val="44C14BE4"/>
    <w:rsid w:val="44CE3B73"/>
    <w:rsid w:val="44F70C6A"/>
    <w:rsid w:val="4514485C"/>
    <w:rsid w:val="4515314E"/>
    <w:rsid w:val="451B34E7"/>
    <w:rsid w:val="451F4B74"/>
    <w:rsid w:val="45467BC3"/>
    <w:rsid w:val="454D294F"/>
    <w:rsid w:val="45A63B54"/>
    <w:rsid w:val="45BC6931"/>
    <w:rsid w:val="45C5024D"/>
    <w:rsid w:val="45D97854"/>
    <w:rsid w:val="45F20916"/>
    <w:rsid w:val="45FF6FBD"/>
    <w:rsid w:val="46024FFD"/>
    <w:rsid w:val="461026A2"/>
    <w:rsid w:val="4616768B"/>
    <w:rsid w:val="46364E41"/>
    <w:rsid w:val="464060FB"/>
    <w:rsid w:val="46521A6E"/>
    <w:rsid w:val="46606805"/>
    <w:rsid w:val="4662093E"/>
    <w:rsid w:val="46646A2F"/>
    <w:rsid w:val="466D1F19"/>
    <w:rsid w:val="46855839"/>
    <w:rsid w:val="469B136D"/>
    <w:rsid w:val="46B30D2A"/>
    <w:rsid w:val="46BF20A2"/>
    <w:rsid w:val="46CE2DDC"/>
    <w:rsid w:val="46FB137F"/>
    <w:rsid w:val="46FD6D1F"/>
    <w:rsid w:val="47037FAE"/>
    <w:rsid w:val="470E1E21"/>
    <w:rsid w:val="472E4721"/>
    <w:rsid w:val="47537093"/>
    <w:rsid w:val="47904979"/>
    <w:rsid w:val="47A91793"/>
    <w:rsid w:val="47AD290B"/>
    <w:rsid w:val="47F952A2"/>
    <w:rsid w:val="481A105A"/>
    <w:rsid w:val="48852B40"/>
    <w:rsid w:val="4890451C"/>
    <w:rsid w:val="4894206F"/>
    <w:rsid w:val="489906CD"/>
    <w:rsid w:val="48A62ACD"/>
    <w:rsid w:val="48AF2733"/>
    <w:rsid w:val="48CA54A3"/>
    <w:rsid w:val="48F609CD"/>
    <w:rsid w:val="48FA7DB5"/>
    <w:rsid w:val="49014A37"/>
    <w:rsid w:val="490177EE"/>
    <w:rsid w:val="490956C5"/>
    <w:rsid w:val="491E2DBF"/>
    <w:rsid w:val="49417046"/>
    <w:rsid w:val="49B0728D"/>
    <w:rsid w:val="49C533F1"/>
    <w:rsid w:val="49C76CAB"/>
    <w:rsid w:val="49D14147"/>
    <w:rsid w:val="49DB4C94"/>
    <w:rsid w:val="49FA3A31"/>
    <w:rsid w:val="4A004451"/>
    <w:rsid w:val="4A1106C7"/>
    <w:rsid w:val="4A1B1AA4"/>
    <w:rsid w:val="4A266C63"/>
    <w:rsid w:val="4A2758B7"/>
    <w:rsid w:val="4A3868ED"/>
    <w:rsid w:val="4A3A6AD6"/>
    <w:rsid w:val="4A50392F"/>
    <w:rsid w:val="4A9C4CDD"/>
    <w:rsid w:val="4AA429EC"/>
    <w:rsid w:val="4AAA55A6"/>
    <w:rsid w:val="4AB30D1E"/>
    <w:rsid w:val="4AD73910"/>
    <w:rsid w:val="4B086447"/>
    <w:rsid w:val="4B1B3BC5"/>
    <w:rsid w:val="4B3C0A00"/>
    <w:rsid w:val="4B4474F1"/>
    <w:rsid w:val="4B524A28"/>
    <w:rsid w:val="4B676243"/>
    <w:rsid w:val="4B8F7E5C"/>
    <w:rsid w:val="4B986419"/>
    <w:rsid w:val="4B9B77F3"/>
    <w:rsid w:val="4B9D30D2"/>
    <w:rsid w:val="4BAB5F24"/>
    <w:rsid w:val="4BB53DC4"/>
    <w:rsid w:val="4BBF74EC"/>
    <w:rsid w:val="4BC00F91"/>
    <w:rsid w:val="4BDC4F64"/>
    <w:rsid w:val="4BF44B8D"/>
    <w:rsid w:val="4BFD7185"/>
    <w:rsid w:val="4C052592"/>
    <w:rsid w:val="4C055CAF"/>
    <w:rsid w:val="4C097FBD"/>
    <w:rsid w:val="4C2A3F2E"/>
    <w:rsid w:val="4C4B11C8"/>
    <w:rsid w:val="4C525DBC"/>
    <w:rsid w:val="4C552648"/>
    <w:rsid w:val="4C5835CD"/>
    <w:rsid w:val="4C7248E7"/>
    <w:rsid w:val="4C885B30"/>
    <w:rsid w:val="4C942727"/>
    <w:rsid w:val="4C9A299F"/>
    <w:rsid w:val="4CBE3AA7"/>
    <w:rsid w:val="4CC1570B"/>
    <w:rsid w:val="4CC331A1"/>
    <w:rsid w:val="4CC92607"/>
    <w:rsid w:val="4D094B15"/>
    <w:rsid w:val="4D0C1ECB"/>
    <w:rsid w:val="4D1E7B13"/>
    <w:rsid w:val="4D251398"/>
    <w:rsid w:val="4D2C7EBC"/>
    <w:rsid w:val="4D392D77"/>
    <w:rsid w:val="4D495126"/>
    <w:rsid w:val="4D4E02AC"/>
    <w:rsid w:val="4D974FB8"/>
    <w:rsid w:val="4DA3779C"/>
    <w:rsid w:val="4DA71FF5"/>
    <w:rsid w:val="4DAB2BFA"/>
    <w:rsid w:val="4DBA3214"/>
    <w:rsid w:val="4DBC6B92"/>
    <w:rsid w:val="4DCF5D01"/>
    <w:rsid w:val="4DD96F02"/>
    <w:rsid w:val="4DFA48F1"/>
    <w:rsid w:val="4E476882"/>
    <w:rsid w:val="4E4F3708"/>
    <w:rsid w:val="4E634927"/>
    <w:rsid w:val="4E946A0E"/>
    <w:rsid w:val="4EC21D24"/>
    <w:rsid w:val="4ED04F5B"/>
    <w:rsid w:val="4ED43961"/>
    <w:rsid w:val="4EEC7BDC"/>
    <w:rsid w:val="4EF31848"/>
    <w:rsid w:val="4EFA2E4A"/>
    <w:rsid w:val="4EFE4B96"/>
    <w:rsid w:val="4F1212F4"/>
    <w:rsid w:val="4F2427E6"/>
    <w:rsid w:val="4F2558B8"/>
    <w:rsid w:val="4F293ABD"/>
    <w:rsid w:val="4F336227"/>
    <w:rsid w:val="4F46189E"/>
    <w:rsid w:val="4F4A5FCC"/>
    <w:rsid w:val="4F4D5A86"/>
    <w:rsid w:val="4F566515"/>
    <w:rsid w:val="4F5932D4"/>
    <w:rsid w:val="4F6F15E1"/>
    <w:rsid w:val="4F8C6B9A"/>
    <w:rsid w:val="4F9C3C1B"/>
    <w:rsid w:val="4FB03D32"/>
    <w:rsid w:val="4FB1204A"/>
    <w:rsid w:val="4FBF06FB"/>
    <w:rsid w:val="4FCB53A6"/>
    <w:rsid w:val="4FD7228A"/>
    <w:rsid w:val="4FD77E92"/>
    <w:rsid w:val="4FE74C1D"/>
    <w:rsid w:val="4FEA0E79"/>
    <w:rsid w:val="50033B53"/>
    <w:rsid w:val="50104B02"/>
    <w:rsid w:val="50205441"/>
    <w:rsid w:val="503954A5"/>
    <w:rsid w:val="50525457"/>
    <w:rsid w:val="505C09DA"/>
    <w:rsid w:val="50797D6C"/>
    <w:rsid w:val="508003AB"/>
    <w:rsid w:val="50BD6410"/>
    <w:rsid w:val="50F04F55"/>
    <w:rsid w:val="50FB45EB"/>
    <w:rsid w:val="51085E7F"/>
    <w:rsid w:val="51093901"/>
    <w:rsid w:val="510A1C5F"/>
    <w:rsid w:val="510B4FD0"/>
    <w:rsid w:val="510C5E8C"/>
    <w:rsid w:val="511F6336"/>
    <w:rsid w:val="512375EA"/>
    <w:rsid w:val="51326CC3"/>
    <w:rsid w:val="51366F32"/>
    <w:rsid w:val="513918A9"/>
    <w:rsid w:val="5140188A"/>
    <w:rsid w:val="51467BB0"/>
    <w:rsid w:val="516D1FBF"/>
    <w:rsid w:val="51A3027C"/>
    <w:rsid w:val="51AA2CAF"/>
    <w:rsid w:val="51B36318"/>
    <w:rsid w:val="51CC6F0B"/>
    <w:rsid w:val="51E43951"/>
    <w:rsid w:val="51EA15F7"/>
    <w:rsid w:val="51F43831"/>
    <w:rsid w:val="51F8100B"/>
    <w:rsid w:val="51F85787"/>
    <w:rsid w:val="5207117A"/>
    <w:rsid w:val="520E792B"/>
    <w:rsid w:val="522378D0"/>
    <w:rsid w:val="522A03DB"/>
    <w:rsid w:val="522A725B"/>
    <w:rsid w:val="52442FA1"/>
    <w:rsid w:val="524C2DAA"/>
    <w:rsid w:val="52594527"/>
    <w:rsid w:val="526F1F4E"/>
    <w:rsid w:val="527A02DF"/>
    <w:rsid w:val="528E1F1A"/>
    <w:rsid w:val="52927562"/>
    <w:rsid w:val="529557BB"/>
    <w:rsid w:val="52957ED4"/>
    <w:rsid w:val="52A805EC"/>
    <w:rsid w:val="52D02457"/>
    <w:rsid w:val="52F656AA"/>
    <w:rsid w:val="530E129B"/>
    <w:rsid w:val="5311310C"/>
    <w:rsid w:val="53426A39"/>
    <w:rsid w:val="53520F3A"/>
    <w:rsid w:val="53570BC7"/>
    <w:rsid w:val="53B85768"/>
    <w:rsid w:val="53CE66E9"/>
    <w:rsid w:val="53F32429"/>
    <w:rsid w:val="53FC0C1D"/>
    <w:rsid w:val="54026F3D"/>
    <w:rsid w:val="540D5834"/>
    <w:rsid w:val="54101781"/>
    <w:rsid w:val="543C32FB"/>
    <w:rsid w:val="545C4215"/>
    <w:rsid w:val="545D3516"/>
    <w:rsid w:val="546E01B9"/>
    <w:rsid w:val="546F4F08"/>
    <w:rsid w:val="54795826"/>
    <w:rsid w:val="548A1EC0"/>
    <w:rsid w:val="54926618"/>
    <w:rsid w:val="54C05F9B"/>
    <w:rsid w:val="54C31C71"/>
    <w:rsid w:val="54D21738"/>
    <w:rsid w:val="54D972BB"/>
    <w:rsid w:val="54EE565B"/>
    <w:rsid w:val="55122522"/>
    <w:rsid w:val="552D1F22"/>
    <w:rsid w:val="5536079B"/>
    <w:rsid w:val="555C5E19"/>
    <w:rsid w:val="55797D86"/>
    <w:rsid w:val="557B4E77"/>
    <w:rsid w:val="557D3DCF"/>
    <w:rsid w:val="55A4620D"/>
    <w:rsid w:val="55B07FE1"/>
    <w:rsid w:val="55F62794"/>
    <w:rsid w:val="55F934FA"/>
    <w:rsid w:val="55FD59A2"/>
    <w:rsid w:val="561F2B3F"/>
    <w:rsid w:val="56275945"/>
    <w:rsid w:val="563E7DD8"/>
    <w:rsid w:val="5640122A"/>
    <w:rsid w:val="56582839"/>
    <w:rsid w:val="56660C90"/>
    <w:rsid w:val="5670465C"/>
    <w:rsid w:val="56845383"/>
    <w:rsid w:val="568B268E"/>
    <w:rsid w:val="56B57E6D"/>
    <w:rsid w:val="56B72994"/>
    <w:rsid w:val="56D73191"/>
    <w:rsid w:val="56F86449"/>
    <w:rsid w:val="56FE367F"/>
    <w:rsid w:val="570C7D5E"/>
    <w:rsid w:val="57266709"/>
    <w:rsid w:val="572E52C6"/>
    <w:rsid w:val="57397928"/>
    <w:rsid w:val="57664CC0"/>
    <w:rsid w:val="57742A30"/>
    <w:rsid w:val="57812350"/>
    <w:rsid w:val="57825D04"/>
    <w:rsid w:val="57907DD8"/>
    <w:rsid w:val="57923690"/>
    <w:rsid w:val="57C20141"/>
    <w:rsid w:val="57C55F8A"/>
    <w:rsid w:val="58011B93"/>
    <w:rsid w:val="58282AB8"/>
    <w:rsid w:val="58333CC5"/>
    <w:rsid w:val="58595802"/>
    <w:rsid w:val="585B7BCD"/>
    <w:rsid w:val="58683541"/>
    <w:rsid w:val="586F24D7"/>
    <w:rsid w:val="5872092A"/>
    <w:rsid w:val="589F1F98"/>
    <w:rsid w:val="58A046E3"/>
    <w:rsid w:val="58A9755A"/>
    <w:rsid w:val="58B06210"/>
    <w:rsid w:val="58BA73F7"/>
    <w:rsid w:val="59077F42"/>
    <w:rsid w:val="590C0B28"/>
    <w:rsid w:val="59115444"/>
    <w:rsid w:val="591F64C4"/>
    <w:rsid w:val="59253609"/>
    <w:rsid w:val="592F4560"/>
    <w:rsid w:val="59367A78"/>
    <w:rsid w:val="593A4245"/>
    <w:rsid w:val="59674AFC"/>
    <w:rsid w:val="59753F88"/>
    <w:rsid w:val="59D306D0"/>
    <w:rsid w:val="59D601F1"/>
    <w:rsid w:val="59DF0C90"/>
    <w:rsid w:val="59E62C66"/>
    <w:rsid w:val="5A0930AE"/>
    <w:rsid w:val="5A1037AC"/>
    <w:rsid w:val="5A264A17"/>
    <w:rsid w:val="5A2E5F69"/>
    <w:rsid w:val="5A355AF8"/>
    <w:rsid w:val="5A482AAE"/>
    <w:rsid w:val="5AAE1CEC"/>
    <w:rsid w:val="5AC97EAF"/>
    <w:rsid w:val="5AEE22FA"/>
    <w:rsid w:val="5B0863DC"/>
    <w:rsid w:val="5B0B0C08"/>
    <w:rsid w:val="5B117F79"/>
    <w:rsid w:val="5B212792"/>
    <w:rsid w:val="5B2D4026"/>
    <w:rsid w:val="5B2E6224"/>
    <w:rsid w:val="5B374935"/>
    <w:rsid w:val="5B384BB4"/>
    <w:rsid w:val="5B567BB9"/>
    <w:rsid w:val="5B5F1D9F"/>
    <w:rsid w:val="5B743702"/>
    <w:rsid w:val="5B7B3A14"/>
    <w:rsid w:val="5B8B4F54"/>
    <w:rsid w:val="5BA12B48"/>
    <w:rsid w:val="5BBF0735"/>
    <w:rsid w:val="5BC052E6"/>
    <w:rsid w:val="5C153AB8"/>
    <w:rsid w:val="5C20631D"/>
    <w:rsid w:val="5C210521"/>
    <w:rsid w:val="5C4F1EE2"/>
    <w:rsid w:val="5C5227BF"/>
    <w:rsid w:val="5C66472B"/>
    <w:rsid w:val="5C672AA9"/>
    <w:rsid w:val="5C8774B6"/>
    <w:rsid w:val="5C8A5083"/>
    <w:rsid w:val="5C944872"/>
    <w:rsid w:val="5CA00684"/>
    <w:rsid w:val="5CA64A7E"/>
    <w:rsid w:val="5CBA4AB1"/>
    <w:rsid w:val="5CCC382A"/>
    <w:rsid w:val="5CCE77AB"/>
    <w:rsid w:val="5CD44FBE"/>
    <w:rsid w:val="5CEE23E1"/>
    <w:rsid w:val="5CF1718A"/>
    <w:rsid w:val="5CF80AB0"/>
    <w:rsid w:val="5D014829"/>
    <w:rsid w:val="5D227420"/>
    <w:rsid w:val="5D373EBE"/>
    <w:rsid w:val="5D3D4FB9"/>
    <w:rsid w:val="5D434EEF"/>
    <w:rsid w:val="5D743EE0"/>
    <w:rsid w:val="5D880594"/>
    <w:rsid w:val="5DAE5771"/>
    <w:rsid w:val="5DE117F6"/>
    <w:rsid w:val="5DE47A17"/>
    <w:rsid w:val="5DFA543E"/>
    <w:rsid w:val="5E0943D3"/>
    <w:rsid w:val="5E0D2DD9"/>
    <w:rsid w:val="5E21319E"/>
    <w:rsid w:val="5E4656D1"/>
    <w:rsid w:val="5E4A6FC9"/>
    <w:rsid w:val="5E4D3E14"/>
    <w:rsid w:val="5E511FD4"/>
    <w:rsid w:val="5E6B1641"/>
    <w:rsid w:val="5E72159B"/>
    <w:rsid w:val="5E884949"/>
    <w:rsid w:val="5E96258B"/>
    <w:rsid w:val="5E996241"/>
    <w:rsid w:val="5E9C71C5"/>
    <w:rsid w:val="5EBA0DC9"/>
    <w:rsid w:val="5EC6388D"/>
    <w:rsid w:val="5EC86D90"/>
    <w:rsid w:val="5EF24DFC"/>
    <w:rsid w:val="5EFC1232"/>
    <w:rsid w:val="5F0B0710"/>
    <w:rsid w:val="5F341537"/>
    <w:rsid w:val="5F3B1DA1"/>
    <w:rsid w:val="5F715F24"/>
    <w:rsid w:val="5F862E89"/>
    <w:rsid w:val="5F8E6F69"/>
    <w:rsid w:val="5FAF18FA"/>
    <w:rsid w:val="5FB34F76"/>
    <w:rsid w:val="5FB72A74"/>
    <w:rsid w:val="5FB7380B"/>
    <w:rsid w:val="5FBF2FFD"/>
    <w:rsid w:val="5FC3025C"/>
    <w:rsid w:val="5FE200CF"/>
    <w:rsid w:val="5FE34FB9"/>
    <w:rsid w:val="5FE73087"/>
    <w:rsid w:val="5FEA2CB0"/>
    <w:rsid w:val="5FEA46E0"/>
    <w:rsid w:val="5FF1272F"/>
    <w:rsid w:val="5FF61413"/>
    <w:rsid w:val="5FFF6206"/>
    <w:rsid w:val="60073BF3"/>
    <w:rsid w:val="601A2EBA"/>
    <w:rsid w:val="60222841"/>
    <w:rsid w:val="602F4388"/>
    <w:rsid w:val="6056012F"/>
    <w:rsid w:val="6060527C"/>
    <w:rsid w:val="60622305"/>
    <w:rsid w:val="606A1784"/>
    <w:rsid w:val="606E70C0"/>
    <w:rsid w:val="60736C7E"/>
    <w:rsid w:val="609332E7"/>
    <w:rsid w:val="609F08FC"/>
    <w:rsid w:val="60A725D1"/>
    <w:rsid w:val="60AD7EAA"/>
    <w:rsid w:val="60B81ABE"/>
    <w:rsid w:val="60C45117"/>
    <w:rsid w:val="60D5627E"/>
    <w:rsid w:val="60D74F91"/>
    <w:rsid w:val="60D80CEE"/>
    <w:rsid w:val="60DC2FB2"/>
    <w:rsid w:val="60F20990"/>
    <w:rsid w:val="60F715A3"/>
    <w:rsid w:val="61140A35"/>
    <w:rsid w:val="611F0DC5"/>
    <w:rsid w:val="6130196A"/>
    <w:rsid w:val="613A0923"/>
    <w:rsid w:val="6142619F"/>
    <w:rsid w:val="61534F3E"/>
    <w:rsid w:val="616A226B"/>
    <w:rsid w:val="61E202A7"/>
    <w:rsid w:val="61E727D2"/>
    <w:rsid w:val="620713E0"/>
    <w:rsid w:val="62086E3A"/>
    <w:rsid w:val="621F2099"/>
    <w:rsid w:val="621F230A"/>
    <w:rsid w:val="622E7E11"/>
    <w:rsid w:val="623F0640"/>
    <w:rsid w:val="62405FAB"/>
    <w:rsid w:val="625D436D"/>
    <w:rsid w:val="625E6E3F"/>
    <w:rsid w:val="628A5923"/>
    <w:rsid w:val="628B077A"/>
    <w:rsid w:val="629657E3"/>
    <w:rsid w:val="62AD3ABC"/>
    <w:rsid w:val="62EC64F4"/>
    <w:rsid w:val="62F42A7B"/>
    <w:rsid w:val="62FA5878"/>
    <w:rsid w:val="63236FCD"/>
    <w:rsid w:val="632905BE"/>
    <w:rsid w:val="632F0F1C"/>
    <w:rsid w:val="633427A6"/>
    <w:rsid w:val="633A4560"/>
    <w:rsid w:val="6343411C"/>
    <w:rsid w:val="634F746F"/>
    <w:rsid w:val="636813A7"/>
    <w:rsid w:val="63896943"/>
    <w:rsid w:val="639B6638"/>
    <w:rsid w:val="639F70DE"/>
    <w:rsid w:val="63AF1378"/>
    <w:rsid w:val="63E17D6C"/>
    <w:rsid w:val="63EC02FC"/>
    <w:rsid w:val="63F4655B"/>
    <w:rsid w:val="64137D84"/>
    <w:rsid w:val="64157DCB"/>
    <w:rsid w:val="642301C1"/>
    <w:rsid w:val="64395C36"/>
    <w:rsid w:val="643D14BE"/>
    <w:rsid w:val="644246CB"/>
    <w:rsid w:val="64473CE9"/>
    <w:rsid w:val="645A1A72"/>
    <w:rsid w:val="64615D3C"/>
    <w:rsid w:val="64741C77"/>
    <w:rsid w:val="6476379D"/>
    <w:rsid w:val="647C6435"/>
    <w:rsid w:val="64896EBA"/>
    <w:rsid w:val="648975DE"/>
    <w:rsid w:val="648A12CC"/>
    <w:rsid w:val="648B11ED"/>
    <w:rsid w:val="64920209"/>
    <w:rsid w:val="64A10055"/>
    <w:rsid w:val="64D76B09"/>
    <w:rsid w:val="64EE433F"/>
    <w:rsid w:val="65066A4F"/>
    <w:rsid w:val="654123F2"/>
    <w:rsid w:val="656A4216"/>
    <w:rsid w:val="658506FB"/>
    <w:rsid w:val="659473B3"/>
    <w:rsid w:val="65D70A67"/>
    <w:rsid w:val="65E00408"/>
    <w:rsid w:val="65E848BE"/>
    <w:rsid w:val="65EA1853"/>
    <w:rsid w:val="65F22BB6"/>
    <w:rsid w:val="65FD355F"/>
    <w:rsid w:val="66277C26"/>
    <w:rsid w:val="66300E23"/>
    <w:rsid w:val="66486E76"/>
    <w:rsid w:val="665D113B"/>
    <w:rsid w:val="666F1227"/>
    <w:rsid w:val="668614C2"/>
    <w:rsid w:val="66A84CFD"/>
    <w:rsid w:val="66A94CB0"/>
    <w:rsid w:val="66AF0927"/>
    <w:rsid w:val="66D41705"/>
    <w:rsid w:val="672862C1"/>
    <w:rsid w:val="672B1BE4"/>
    <w:rsid w:val="67364560"/>
    <w:rsid w:val="674A72C3"/>
    <w:rsid w:val="677363DD"/>
    <w:rsid w:val="677F3718"/>
    <w:rsid w:val="67917B37"/>
    <w:rsid w:val="6793017D"/>
    <w:rsid w:val="67BC5ABE"/>
    <w:rsid w:val="67C131D4"/>
    <w:rsid w:val="67CE3081"/>
    <w:rsid w:val="67E31F02"/>
    <w:rsid w:val="67E610A1"/>
    <w:rsid w:val="67F05D95"/>
    <w:rsid w:val="67F14C93"/>
    <w:rsid w:val="67F820A0"/>
    <w:rsid w:val="67FD2028"/>
    <w:rsid w:val="68097272"/>
    <w:rsid w:val="681F7D61"/>
    <w:rsid w:val="682816DB"/>
    <w:rsid w:val="68310259"/>
    <w:rsid w:val="6837444B"/>
    <w:rsid w:val="683F6F01"/>
    <w:rsid w:val="68531116"/>
    <w:rsid w:val="6868145A"/>
    <w:rsid w:val="68864816"/>
    <w:rsid w:val="68865695"/>
    <w:rsid w:val="68BB5E0A"/>
    <w:rsid w:val="68DB2693"/>
    <w:rsid w:val="68DF7ED9"/>
    <w:rsid w:val="68ED4CE5"/>
    <w:rsid w:val="69012A9A"/>
    <w:rsid w:val="69092559"/>
    <w:rsid w:val="69097E81"/>
    <w:rsid w:val="69290B99"/>
    <w:rsid w:val="692A1518"/>
    <w:rsid w:val="692B3716"/>
    <w:rsid w:val="69486D80"/>
    <w:rsid w:val="695305C6"/>
    <w:rsid w:val="695A5DE1"/>
    <w:rsid w:val="696A3312"/>
    <w:rsid w:val="698A237B"/>
    <w:rsid w:val="699478C3"/>
    <w:rsid w:val="699E14D7"/>
    <w:rsid w:val="69BD3313"/>
    <w:rsid w:val="69C30412"/>
    <w:rsid w:val="69C45E93"/>
    <w:rsid w:val="69C940D0"/>
    <w:rsid w:val="69CA4F2A"/>
    <w:rsid w:val="69D803B7"/>
    <w:rsid w:val="69E21E00"/>
    <w:rsid w:val="69F95069"/>
    <w:rsid w:val="6A096D02"/>
    <w:rsid w:val="6A1236F5"/>
    <w:rsid w:val="6A217AC1"/>
    <w:rsid w:val="6A383046"/>
    <w:rsid w:val="6A430159"/>
    <w:rsid w:val="6A580617"/>
    <w:rsid w:val="6A5D4D8D"/>
    <w:rsid w:val="6A760292"/>
    <w:rsid w:val="6A7719B9"/>
    <w:rsid w:val="6A7C77E1"/>
    <w:rsid w:val="6A941A4E"/>
    <w:rsid w:val="6A9B5EF7"/>
    <w:rsid w:val="6AD01849"/>
    <w:rsid w:val="6ADC6960"/>
    <w:rsid w:val="6AF00D44"/>
    <w:rsid w:val="6AF56F70"/>
    <w:rsid w:val="6B222F0C"/>
    <w:rsid w:val="6B2B4D9D"/>
    <w:rsid w:val="6B3724F2"/>
    <w:rsid w:val="6B615D5C"/>
    <w:rsid w:val="6B67048D"/>
    <w:rsid w:val="6B721D7B"/>
    <w:rsid w:val="6B7A2F8F"/>
    <w:rsid w:val="6B8267D6"/>
    <w:rsid w:val="6B8D0D5A"/>
    <w:rsid w:val="6B8E039A"/>
    <w:rsid w:val="6B8F6404"/>
    <w:rsid w:val="6B94610F"/>
    <w:rsid w:val="6BAC0302"/>
    <w:rsid w:val="6BB65DBE"/>
    <w:rsid w:val="6BBB53B4"/>
    <w:rsid w:val="6BD6639A"/>
    <w:rsid w:val="6BD66B78"/>
    <w:rsid w:val="6BF34310"/>
    <w:rsid w:val="6BF839AB"/>
    <w:rsid w:val="6C0079BC"/>
    <w:rsid w:val="6C066102"/>
    <w:rsid w:val="6C234943"/>
    <w:rsid w:val="6C2E10E7"/>
    <w:rsid w:val="6C313EC9"/>
    <w:rsid w:val="6C4E3146"/>
    <w:rsid w:val="6C4E3B06"/>
    <w:rsid w:val="6C5A3079"/>
    <w:rsid w:val="6C6469C4"/>
    <w:rsid w:val="6C734478"/>
    <w:rsid w:val="6C7C3929"/>
    <w:rsid w:val="6CD31019"/>
    <w:rsid w:val="6CEA044E"/>
    <w:rsid w:val="6CFD2B58"/>
    <w:rsid w:val="6D011440"/>
    <w:rsid w:val="6D06056F"/>
    <w:rsid w:val="6D066B64"/>
    <w:rsid w:val="6D0D7DA4"/>
    <w:rsid w:val="6D1A6391"/>
    <w:rsid w:val="6D2A6553"/>
    <w:rsid w:val="6D2B0705"/>
    <w:rsid w:val="6D3D2C47"/>
    <w:rsid w:val="6D6F26C8"/>
    <w:rsid w:val="6D7B052E"/>
    <w:rsid w:val="6D8668BF"/>
    <w:rsid w:val="6D935BD4"/>
    <w:rsid w:val="6D954625"/>
    <w:rsid w:val="6DAC56CB"/>
    <w:rsid w:val="6DCA5399"/>
    <w:rsid w:val="6DF1016C"/>
    <w:rsid w:val="6DF410F1"/>
    <w:rsid w:val="6DFB0A7C"/>
    <w:rsid w:val="6E0D7A9C"/>
    <w:rsid w:val="6E277B0B"/>
    <w:rsid w:val="6E297E13"/>
    <w:rsid w:val="6E393DE4"/>
    <w:rsid w:val="6E3D53C6"/>
    <w:rsid w:val="6E6050CB"/>
    <w:rsid w:val="6E7862F5"/>
    <w:rsid w:val="6E8444C6"/>
    <w:rsid w:val="6E992ED2"/>
    <w:rsid w:val="6E9D4CC1"/>
    <w:rsid w:val="6EA33813"/>
    <w:rsid w:val="6EBB4461"/>
    <w:rsid w:val="6EC10845"/>
    <w:rsid w:val="6F083446"/>
    <w:rsid w:val="6F262767"/>
    <w:rsid w:val="6F2A116E"/>
    <w:rsid w:val="6F2B048D"/>
    <w:rsid w:val="6F3C3C33"/>
    <w:rsid w:val="6F670AA8"/>
    <w:rsid w:val="6F7B50D0"/>
    <w:rsid w:val="6F7B722F"/>
    <w:rsid w:val="6F852130"/>
    <w:rsid w:val="6F9E6F2E"/>
    <w:rsid w:val="6FB70DC1"/>
    <w:rsid w:val="6FC00AAD"/>
    <w:rsid w:val="6FD22578"/>
    <w:rsid w:val="6FE416D5"/>
    <w:rsid w:val="6FE61F3E"/>
    <w:rsid w:val="6FF356A3"/>
    <w:rsid w:val="70031467"/>
    <w:rsid w:val="700A07DC"/>
    <w:rsid w:val="704A4E48"/>
    <w:rsid w:val="704D5DCD"/>
    <w:rsid w:val="7054227B"/>
    <w:rsid w:val="705C7B05"/>
    <w:rsid w:val="706A7EB6"/>
    <w:rsid w:val="7088492D"/>
    <w:rsid w:val="7091687C"/>
    <w:rsid w:val="70CA4E9C"/>
    <w:rsid w:val="70CC631B"/>
    <w:rsid w:val="70E02DBE"/>
    <w:rsid w:val="70E417C4"/>
    <w:rsid w:val="71127D51"/>
    <w:rsid w:val="711F7D9B"/>
    <w:rsid w:val="714312FD"/>
    <w:rsid w:val="715148A0"/>
    <w:rsid w:val="718A1021"/>
    <w:rsid w:val="718F3339"/>
    <w:rsid w:val="719065BC"/>
    <w:rsid w:val="71AA7855"/>
    <w:rsid w:val="71B861D8"/>
    <w:rsid w:val="71CD6C87"/>
    <w:rsid w:val="71CF4BEC"/>
    <w:rsid w:val="71D95B76"/>
    <w:rsid w:val="71EB4541"/>
    <w:rsid w:val="71F75ECD"/>
    <w:rsid w:val="71F85B6D"/>
    <w:rsid w:val="72235E67"/>
    <w:rsid w:val="72561A95"/>
    <w:rsid w:val="725E4E50"/>
    <w:rsid w:val="727A5FA4"/>
    <w:rsid w:val="727C533D"/>
    <w:rsid w:val="72897A00"/>
    <w:rsid w:val="729C5033"/>
    <w:rsid w:val="72A417A5"/>
    <w:rsid w:val="72A811E3"/>
    <w:rsid w:val="72B13AFE"/>
    <w:rsid w:val="72B95EC7"/>
    <w:rsid w:val="72CA035F"/>
    <w:rsid w:val="72DB4C5C"/>
    <w:rsid w:val="72E2292C"/>
    <w:rsid w:val="72E476B5"/>
    <w:rsid w:val="72F21524"/>
    <w:rsid w:val="72FB43B2"/>
    <w:rsid w:val="73006788"/>
    <w:rsid w:val="731C2C56"/>
    <w:rsid w:val="731F10EE"/>
    <w:rsid w:val="73204097"/>
    <w:rsid w:val="73335F46"/>
    <w:rsid w:val="73372F12"/>
    <w:rsid w:val="733D6697"/>
    <w:rsid w:val="73455909"/>
    <w:rsid w:val="734B59FF"/>
    <w:rsid w:val="73532357"/>
    <w:rsid w:val="7393582A"/>
    <w:rsid w:val="739667AE"/>
    <w:rsid w:val="73A3438C"/>
    <w:rsid w:val="73B23EF9"/>
    <w:rsid w:val="73B6358D"/>
    <w:rsid w:val="73CB3118"/>
    <w:rsid w:val="73E0372B"/>
    <w:rsid w:val="73EA0CFB"/>
    <w:rsid w:val="73ED07EB"/>
    <w:rsid w:val="73F710D7"/>
    <w:rsid w:val="740F250F"/>
    <w:rsid w:val="74207BA4"/>
    <w:rsid w:val="74745F38"/>
    <w:rsid w:val="748E0292"/>
    <w:rsid w:val="74B2158E"/>
    <w:rsid w:val="74B86CB3"/>
    <w:rsid w:val="74BE5317"/>
    <w:rsid w:val="74CC5BBB"/>
    <w:rsid w:val="74E117DE"/>
    <w:rsid w:val="74F30930"/>
    <w:rsid w:val="751D6EAE"/>
    <w:rsid w:val="755535D8"/>
    <w:rsid w:val="756346A4"/>
    <w:rsid w:val="75681F2D"/>
    <w:rsid w:val="75BB69C6"/>
    <w:rsid w:val="75D03F0F"/>
    <w:rsid w:val="75D056C4"/>
    <w:rsid w:val="75D27CE1"/>
    <w:rsid w:val="75F8613E"/>
    <w:rsid w:val="762001EF"/>
    <w:rsid w:val="76206D49"/>
    <w:rsid w:val="762075D5"/>
    <w:rsid w:val="76397DEC"/>
    <w:rsid w:val="764303CC"/>
    <w:rsid w:val="764928A0"/>
    <w:rsid w:val="76523C39"/>
    <w:rsid w:val="76633449"/>
    <w:rsid w:val="766530C9"/>
    <w:rsid w:val="7693662B"/>
    <w:rsid w:val="769900A0"/>
    <w:rsid w:val="76C72E0C"/>
    <w:rsid w:val="7709405E"/>
    <w:rsid w:val="771801DE"/>
    <w:rsid w:val="771D707E"/>
    <w:rsid w:val="7738346E"/>
    <w:rsid w:val="773A43EE"/>
    <w:rsid w:val="77402E66"/>
    <w:rsid w:val="77561DDD"/>
    <w:rsid w:val="777259F1"/>
    <w:rsid w:val="77841834"/>
    <w:rsid w:val="779C2C6C"/>
    <w:rsid w:val="77B030EB"/>
    <w:rsid w:val="77C70B12"/>
    <w:rsid w:val="77CA1BDB"/>
    <w:rsid w:val="78265CFE"/>
    <w:rsid w:val="78470C4E"/>
    <w:rsid w:val="78697A5D"/>
    <w:rsid w:val="787E1A12"/>
    <w:rsid w:val="78830BFE"/>
    <w:rsid w:val="78B26191"/>
    <w:rsid w:val="78CE3726"/>
    <w:rsid w:val="78D31E47"/>
    <w:rsid w:val="78DC0564"/>
    <w:rsid w:val="78EF7EF2"/>
    <w:rsid w:val="78F757B2"/>
    <w:rsid w:val="79144551"/>
    <w:rsid w:val="792A5904"/>
    <w:rsid w:val="79304861"/>
    <w:rsid w:val="79463D21"/>
    <w:rsid w:val="79655F6F"/>
    <w:rsid w:val="79675A48"/>
    <w:rsid w:val="79713798"/>
    <w:rsid w:val="797C64B0"/>
    <w:rsid w:val="79854C1B"/>
    <w:rsid w:val="798677EE"/>
    <w:rsid w:val="798B2DE3"/>
    <w:rsid w:val="79B220BA"/>
    <w:rsid w:val="79C42A3C"/>
    <w:rsid w:val="79D253B8"/>
    <w:rsid w:val="79D42514"/>
    <w:rsid w:val="79DA65D2"/>
    <w:rsid w:val="79FF03B2"/>
    <w:rsid w:val="7A1C1079"/>
    <w:rsid w:val="7A3738AD"/>
    <w:rsid w:val="7A416D33"/>
    <w:rsid w:val="7A482F8B"/>
    <w:rsid w:val="7A526411"/>
    <w:rsid w:val="7A637730"/>
    <w:rsid w:val="7A6F192A"/>
    <w:rsid w:val="7A8C35CF"/>
    <w:rsid w:val="7A9E43A3"/>
    <w:rsid w:val="7AA06C15"/>
    <w:rsid w:val="7AB43E11"/>
    <w:rsid w:val="7ACF5207"/>
    <w:rsid w:val="7AE52C2E"/>
    <w:rsid w:val="7AF27B26"/>
    <w:rsid w:val="7AFA7350"/>
    <w:rsid w:val="7B025266"/>
    <w:rsid w:val="7B236E9F"/>
    <w:rsid w:val="7B3867F0"/>
    <w:rsid w:val="7B3E43DF"/>
    <w:rsid w:val="7B592594"/>
    <w:rsid w:val="7B8233E6"/>
    <w:rsid w:val="7B854D36"/>
    <w:rsid w:val="7B8726A6"/>
    <w:rsid w:val="7B9861F5"/>
    <w:rsid w:val="7BA474D9"/>
    <w:rsid w:val="7BA93C1B"/>
    <w:rsid w:val="7BD834BB"/>
    <w:rsid w:val="7C064B10"/>
    <w:rsid w:val="7C0C712A"/>
    <w:rsid w:val="7C0F1417"/>
    <w:rsid w:val="7C4F43FE"/>
    <w:rsid w:val="7C523471"/>
    <w:rsid w:val="7C54176F"/>
    <w:rsid w:val="7C673F96"/>
    <w:rsid w:val="7C8C4D0F"/>
    <w:rsid w:val="7CA40BFC"/>
    <w:rsid w:val="7CB30211"/>
    <w:rsid w:val="7CCF46AA"/>
    <w:rsid w:val="7CD2762D"/>
    <w:rsid w:val="7CE13C3B"/>
    <w:rsid w:val="7CF00DFB"/>
    <w:rsid w:val="7D116164"/>
    <w:rsid w:val="7D1B064F"/>
    <w:rsid w:val="7D246DF1"/>
    <w:rsid w:val="7D4361D7"/>
    <w:rsid w:val="7D5F5EAD"/>
    <w:rsid w:val="7D655087"/>
    <w:rsid w:val="7D6A5E50"/>
    <w:rsid w:val="7D8A0E59"/>
    <w:rsid w:val="7D940455"/>
    <w:rsid w:val="7D95173E"/>
    <w:rsid w:val="7D9A1826"/>
    <w:rsid w:val="7D9C1DBB"/>
    <w:rsid w:val="7DD800B2"/>
    <w:rsid w:val="7DDC13C7"/>
    <w:rsid w:val="7DE55306"/>
    <w:rsid w:val="7DE60F40"/>
    <w:rsid w:val="7E015D51"/>
    <w:rsid w:val="7E1C4262"/>
    <w:rsid w:val="7E250825"/>
    <w:rsid w:val="7E254385"/>
    <w:rsid w:val="7E3977A2"/>
    <w:rsid w:val="7E3F017E"/>
    <w:rsid w:val="7E684A6E"/>
    <w:rsid w:val="7E694247"/>
    <w:rsid w:val="7E765088"/>
    <w:rsid w:val="7EB4116A"/>
    <w:rsid w:val="7EDC2C61"/>
    <w:rsid w:val="7EE3256C"/>
    <w:rsid w:val="7F1C4F25"/>
    <w:rsid w:val="7F2C38B2"/>
    <w:rsid w:val="7F8F7783"/>
    <w:rsid w:val="7FA3596C"/>
    <w:rsid w:val="7FA52F6F"/>
    <w:rsid w:val="7FA66D17"/>
    <w:rsid w:val="7FB110FD"/>
    <w:rsid w:val="7FB80F18"/>
    <w:rsid w:val="7FBD17DE"/>
    <w:rsid w:val="7FBF718F"/>
    <w:rsid w:val="7FCE01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580" w:lineRule="exact"/>
      <w:ind w:firstLine="880" w:firstLineChars="200"/>
      <w:jc w:val="both"/>
    </w:pPr>
    <w:rPr>
      <w:rFonts w:ascii="方正仿宋_GBK" w:hAnsi="方正仿宋_GBK" w:eastAsia="方正仿宋_GBK" w:cs="Times New Roman"/>
      <w:kern w:val="2"/>
      <w:sz w:val="32"/>
      <w:szCs w:val="24"/>
      <w:lang w:val="en-US" w:eastAsia="zh-CN" w:bidi="ar-SA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uiPriority w:val="0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HY-正文"/>
    <w:basedOn w:val="1"/>
    <w:qFormat/>
    <w:uiPriority w:val="0"/>
    <w:pPr>
      <w:spacing w:line="580" w:lineRule="exact"/>
      <w:ind w:firstLine="200" w:firstLineChars="200"/>
    </w:pPr>
    <w:rPr>
      <w:rFonts w:ascii="仿宋_GB2312" w:hAnsi="仿宋_GB2312" w:cs="Times New Roman"/>
      <w:szCs w:val="32"/>
    </w:rPr>
  </w:style>
  <w:style w:type="paragraph" w:styleId="3">
    <w:name w:val="Normal Indent"/>
    <w:basedOn w:val="1"/>
    <w:next w:val="1"/>
    <w:qFormat/>
    <w:uiPriority w:val="0"/>
    <w:pPr>
      <w:ind w:firstLine="420" w:firstLineChars="200"/>
    </w:pPr>
    <w:rPr>
      <w:rFonts w:hint="eastAsia"/>
    </w:rPr>
  </w:style>
  <w:style w:type="paragraph" w:styleId="4">
    <w:name w:val="caption"/>
    <w:basedOn w:val="1"/>
    <w:next w:val="1"/>
    <w:link w:val="14"/>
    <w:unhideWhenUsed/>
    <w:qFormat/>
    <w:uiPriority w:val="0"/>
    <w:rPr>
      <w:rFonts w:ascii="方正仿宋_GBK" w:hAnsi="方正仿宋_GBK"/>
    </w:rPr>
  </w:style>
  <w:style w:type="paragraph" w:styleId="5">
    <w:name w:val="Body Text"/>
    <w:basedOn w:val="1"/>
    <w:next w:val="1"/>
    <w:qFormat/>
    <w:uiPriority w:val="0"/>
    <w:pPr>
      <w:spacing w:after="120"/>
    </w:pPr>
  </w:style>
  <w:style w:type="paragraph" w:styleId="6">
    <w:name w:val="footer"/>
    <w:basedOn w:val="1"/>
    <w:next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Body Text First Indent"/>
    <w:basedOn w:val="5"/>
    <w:next w:val="1"/>
    <w:qFormat/>
    <w:uiPriority w:val="0"/>
    <w:pPr>
      <w:ind w:firstLine="420" w:firstLineChars="100"/>
    </w:pPr>
  </w:style>
  <w:style w:type="paragraph" w:styleId="8">
    <w:name w:val="header"/>
    <w:basedOn w:val="1"/>
    <w:next w:val="6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rPr>
      <w:sz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Style w:val="1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题注 Char"/>
    <w:link w:val="4"/>
    <w:uiPriority w:val="0"/>
    <w:rPr>
      <w:rFonts w:ascii="方正仿宋_GBK" w:hAnsi="方正仿宋_GBK" w:eastAsia="方正仿宋_GBK"/>
      <w:sz w:val="32"/>
    </w:rPr>
  </w:style>
  <w:style w:type="paragraph" w:customStyle="1" w:styleId="15">
    <w:name w:val="青岛二级标题"/>
    <w:basedOn w:val="1"/>
    <w:qFormat/>
    <w:uiPriority w:val="0"/>
    <w:pPr>
      <w:spacing w:line="580" w:lineRule="exact"/>
      <w:ind w:firstLine="632" w:firstLineChars="200"/>
      <w:outlineLvl w:val="1"/>
    </w:pPr>
    <w:rPr>
      <w:rFonts w:hint="eastAsia" w:ascii="方正楷体_GBK" w:hAnsi="方正楷体_GBK" w:eastAsia="方正楷体_GBK" w:cs="方正楷体_GBK"/>
      <w:b/>
      <w:sz w:val="32"/>
      <w:szCs w:val="32"/>
    </w:rPr>
  </w:style>
  <w:style w:type="character" w:customStyle="1" w:styleId="16">
    <w:name w:val="公司内容重点 Char1"/>
    <w:link w:val="17"/>
    <w:qFormat/>
    <w:uiPriority w:val="0"/>
    <w:rPr>
      <w:rFonts w:ascii="方正楷体_GBK" w:hAnsi="方正楷体_GBK" w:eastAsia="方正楷体_GBK"/>
      <w:b/>
      <w:sz w:val="32"/>
    </w:rPr>
  </w:style>
  <w:style w:type="paragraph" w:customStyle="1" w:styleId="17">
    <w:name w:val="公司内容重点"/>
    <w:basedOn w:val="1"/>
    <w:link w:val="16"/>
    <w:qFormat/>
    <w:uiPriority w:val="0"/>
    <w:pPr>
      <w:spacing w:line="580" w:lineRule="exact"/>
      <w:ind w:firstLine="880" w:firstLineChars="200"/>
    </w:pPr>
    <w:rPr>
      <w:rFonts w:ascii="方正楷体_GBK" w:hAnsi="方正楷体_GBK" w:eastAsia="方正楷体_GBK"/>
      <w:b/>
      <w:sz w:val="32"/>
    </w:rPr>
  </w:style>
  <w:style w:type="paragraph" w:customStyle="1" w:styleId="18">
    <w:name w:val="表格"/>
    <w:basedOn w:val="1"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bCs/>
      <w:color w:val="000000"/>
      <w:sz w:val="20"/>
      <w:szCs w:val="20"/>
    </w:rPr>
  </w:style>
  <w:style w:type="paragraph" w:customStyle="1" w:styleId="19">
    <w:name w:val="正文缩进1"/>
    <w:basedOn w:val="3"/>
    <w:qFormat/>
    <w:uiPriority w:val="0"/>
    <w:pPr>
      <w:ind w:firstLineChars="200"/>
    </w:pPr>
    <w:rPr>
      <w:rFonts w:ascii="Calibri" w:hAnsi="Calibri" w:eastAsia="宋体" w:cs="Times New Roman"/>
      <w:szCs w:val="21"/>
    </w:rPr>
  </w:style>
  <w:style w:type="paragraph" w:customStyle="1" w:styleId="20">
    <w:name w:val="图"/>
    <w:basedOn w:val="1"/>
    <w:uiPriority w:val="0"/>
    <w:pPr>
      <w:spacing w:after="50" w:afterLines="50" w:line="300" w:lineRule="exact"/>
      <w:ind w:firstLine="0" w:firstLineChars="0"/>
      <w:jc w:val="center"/>
    </w:pPr>
    <w:rPr>
      <w:rFonts w:hint="eastAsia" w:cs="方正仿宋_GBK"/>
      <w:color w:val="auto"/>
      <w:sz w:val="24"/>
      <w:u w:val="none" w:color="auto"/>
    </w:rPr>
  </w:style>
  <w:style w:type="paragraph" w:customStyle="1" w:styleId="21">
    <w:name w:val="表"/>
    <w:basedOn w:val="1"/>
    <w:uiPriority w:val="0"/>
    <w:pPr>
      <w:spacing w:before="50" w:beforeLines="50" w:line="300" w:lineRule="exact"/>
      <w:ind w:firstLine="0" w:firstLineChars="0"/>
      <w:jc w:val="center"/>
    </w:pPr>
    <w:rPr>
      <w:rFonts w:hint="eastAsia" w:cs="方正仿宋_GBK"/>
      <w:color w:val="auto"/>
      <w:sz w:val="24"/>
      <w:u w:val="none" w:color="auto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emf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chart" Target="charts/chart1.xml"/><Relationship Id="rId11" Type="http://schemas.openxmlformats.org/officeDocument/2006/relationships/chart" Target="charts/chart2.xml"/><Relationship Id="rId12" Type="http://schemas.openxmlformats.org/officeDocument/2006/relationships/chart" Target="charts/chart3.xml"/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1200">
                    <a:latin typeface="宋体"/>
                    <a:ea typeface="宋体"/>
                    <a:cs typeface="宋体"/>
                  </a:defRPr>
                </a:pPr>
                <a:endParaRPr lang="zh-CN" altLang="en-US" sz="12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Sheet1!$A$2:$A$17</c:f>
              <c:strCache>
                <c:ptCount val="16"/>
                <c:pt idx="0">
                  <c:v>电缆中</c:v>
                </c:pt>
                <c:pt idx="1">
                  <c:v>平度公</c:v>
                </c:pt>
                <c:pt idx="2">
                  <c:v>输电中</c:v>
                </c:pt>
                <c:pt idx="3">
                  <c:v>安装公</c:v>
                </c:pt>
                <c:pt idx="4">
                  <c:v>变电检</c:v>
                </c:pt>
                <c:pt idx="5">
                  <c:v>即墨公</c:v>
                </c:pt>
                <c:pt idx="6">
                  <c:v>胶州公</c:v>
                </c:pt>
                <c:pt idx="7">
                  <c:v>李沧中</c:v>
                </c:pt>
                <c:pt idx="8">
                  <c:v>变电运</c:v>
                </c:pt>
                <c:pt idx="9">
                  <c:v>市北中</c:v>
                </c:pt>
                <c:pt idx="10">
                  <c:v>莱西公</c:v>
                </c:pt>
                <c:pt idx="11">
                  <c:v>城阳中</c:v>
                </c:pt>
                <c:pt idx="12">
                  <c:v>崂山中</c:v>
                </c:pt>
                <c:pt idx="13">
                  <c:v>黄岛公</c:v>
                </c:pt>
                <c:pt idx="14">
                  <c:v>带电中</c:v>
                </c:pt>
                <c:pt idx="15">
                  <c:v>市南中</c:v>
                </c:pt>
              </c:strCache>
            </c:strRef>
          </c:cat>
          <c:val>
            <c:numRef>
              <c:f>Sheet1!$B$2:$B$17</c:f>
              <c:numCache>
                <c:formatCode>0</c:formatCode>
                <c:ptCount val="16"/>
                <c:pt idx="0">
                  <c:v>51</c:v>
                </c:pt>
                <c:pt idx="1">
                  <c:v>42</c:v>
                </c:pt>
                <c:pt idx="2">
                  <c:v>39</c:v>
                </c:pt>
                <c:pt idx="3">
                  <c:v>23</c:v>
                </c:pt>
                <c:pt idx="4">
                  <c:v>22</c:v>
                </c:pt>
                <c:pt idx="5">
                  <c:v>22</c:v>
                </c:pt>
                <c:pt idx="6">
                  <c:v>18</c:v>
                </c:pt>
                <c:pt idx="7">
                  <c:v>16</c:v>
                </c:pt>
                <c:pt idx="8">
                  <c:v>16</c:v>
                </c:pt>
                <c:pt idx="9">
                  <c:v>16</c:v>
                </c:pt>
                <c:pt idx="10">
                  <c:v>16</c:v>
                </c:pt>
                <c:pt idx="11">
                  <c:v>14</c:v>
                </c:pt>
                <c:pt idx="12">
                  <c:v>13</c:v>
                </c:pt>
                <c:pt idx="13">
                  <c:v>11</c:v>
                </c:pt>
                <c:pt idx="14">
                  <c:v>4</c:v>
                </c:pt>
                <c:pt idx="15">
                  <c:v>2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0" wrap="square"/>
          <a:lstStyle/>
          <a:p>
            <a:pPr>
              <a:defRPr sz="800">
                <a:latin typeface="宋体"/>
                <a:ea typeface="宋体"/>
                <a:cs typeface="宋体"/>
              </a:defRPr>
            </a:pPr>
            <a:endParaRPr lang="zh-CN" altLang="en-US" sz="800">
              <a:latin typeface="宋体"/>
              <a:ea typeface="宋体"/>
            </a:endParaRPr>
          </a:p>
        </c:txPr>
        <c:crossAx val="2"/>
        <c:crosses val="autoZero"/>
      </c:catAx>
      <c:valAx>
        <c:axId val="2"/>
        <c:scaling>
          <c:orientation val="minMax"/>
          <c:max val="125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&quot;%&quot;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majorUnit val="25"/>
        <c:tickLblPos val="nextTo"/>
        <c:crossAx val="1"/>
        <c:crosses val="autoZero"/>
        <c:crossBetween val="between"/>
      </c:valAx>
    </c:plotArea>
    <c:plotVisOnly val="1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8FB8E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8BB4DE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86B1DC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81ADD9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7CA9D7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78A6D5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73A2D3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6E9ED1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6A9ACF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6597CD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6093CA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5B8FC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578CC6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5288C4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4D84C2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4981C0"/>
              </a:solidFill>
              <a:ln>
                <a:noFill/>
              </a:ln>
            </c:spPr>
          </c:dPt>
          <c:dPt>
            <c:idx val="16"/>
            <c:bubble3D val="0"/>
            <c:spPr>
              <a:solidFill>
                <a:srgbClr val="447DBE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900">
                    <a:latin typeface="宋体"/>
                    <a:ea typeface="宋体"/>
                    <a:cs typeface="宋体"/>
                  </a:defRPr>
                </a:pPr>
                <a:endParaRPr lang="zh-CN" altLang="en-US" sz="9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Sheet1!$A$2:$A$18</c:f>
              <c:strCache>
                <c:ptCount val="17"/>
                <c:pt idx="0">
                  <c:v>巡视</c:v>
                </c:pt>
                <c:pt idx="1">
                  <c:v>装表接</c:v>
                </c:pt>
                <c:pt idx="2">
                  <c:v>大修</c:v>
                </c:pt>
                <c:pt idx="3">
                  <c:v>配农网</c:v>
                </c:pt>
                <c:pt idx="4">
                  <c:v>倒闸</c:v>
                </c:pt>
                <c:pt idx="5">
                  <c:v>输变电</c:v>
                </c:pt>
                <c:pt idx="6">
                  <c:v>技改</c:v>
                </c:pt>
                <c:pt idx="7">
                  <c:v>无人机</c:v>
                </c:pt>
                <c:pt idx="8">
                  <c:v>树木修</c:v>
                </c:pt>
                <c:pt idx="9">
                  <c:v>业扩工</c:v>
                </c:pt>
                <c:pt idx="10">
                  <c:v>带电作</c:v>
                </c:pt>
                <c:pt idx="11">
                  <c:v>其他</c:v>
                </c:pt>
                <c:pt idx="12">
                  <c:v>常规检</c:v>
                </c:pt>
                <c:pt idx="13">
                  <c:v>外部工</c:v>
                </c:pt>
                <c:pt idx="14">
                  <c:v>迁改工</c:v>
                </c:pt>
                <c:pt idx="15">
                  <c:v>试验检</c:v>
                </c:pt>
                <c:pt idx="16">
                  <c:v>消缺</c:v>
                </c:pt>
              </c:strCache>
            </c:strRef>
          </c:cat>
          <c:val>
            <c:numRef>
              <c:f>Sheet1!$B$2:$B$18</c:f>
              <c:numCache>
                <c:formatCode>0</c:formatCode>
                <c:ptCount val="17"/>
                <c:pt idx="0">
                  <c:v>305</c:v>
                </c:pt>
                <c:pt idx="1">
                  <c:v>136</c:v>
                </c:pt>
                <c:pt idx="2">
                  <c:v>58</c:v>
                </c:pt>
                <c:pt idx="3">
                  <c:v>42</c:v>
                </c:pt>
                <c:pt idx="4">
                  <c:v>37</c:v>
                </c:pt>
                <c:pt idx="5">
                  <c:v>30</c:v>
                </c:pt>
                <c:pt idx="6">
                  <c:v>27</c:v>
                </c:pt>
                <c:pt idx="7">
                  <c:v>19</c:v>
                </c:pt>
                <c:pt idx="8">
                  <c:v>19</c:v>
                </c:pt>
                <c:pt idx="9">
                  <c:v>18</c:v>
                </c:pt>
                <c:pt idx="10">
                  <c:v>17</c:v>
                </c:pt>
                <c:pt idx="11">
                  <c:v>14</c:v>
                </c:pt>
                <c:pt idx="12">
                  <c:v>13</c:v>
                </c:pt>
                <c:pt idx="13">
                  <c:v>9</c:v>
                </c:pt>
                <c:pt idx="14">
                  <c:v>9</c:v>
                </c:pt>
                <c:pt idx="15">
                  <c:v>5</c:v>
                </c:pt>
                <c:pt idx="16">
                  <c:v>2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0" wrap="square"/>
          <a:lstStyle/>
          <a:p>
            <a:pPr>
              <a:defRPr sz="800">
                <a:latin typeface="宋体"/>
                <a:ea typeface="宋体"/>
                <a:cs typeface="宋体"/>
              </a:defRPr>
            </a:pPr>
            <a:endParaRPr lang="zh-CN" altLang="en-US" sz="800">
              <a:latin typeface="宋体"/>
              <a:ea typeface="宋体"/>
            </a:endParaRPr>
          </a:p>
        </c:txPr>
        <c:crossAx val="2"/>
        <c:crosses val="autoZero"/>
      </c:catAx>
      <c:valAx>
        <c:axId val="2"/>
        <c:scaling>
          <c:orientation val="minMax"/>
          <c:max val="500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tickLblPos val="nextTo"/>
        <c:crossAx val="1"/>
        <c:crosses val="autoZero"/>
        <c:crossBetween val="between"/>
      </c:valAx>
    </c:plotArea>
    <c:plotVisOnly val="1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1200">
                    <a:latin typeface="宋体"/>
                    <a:ea typeface="宋体"/>
                    <a:cs typeface="宋体"/>
                  </a:defRPr>
                </a:pPr>
                <a:endParaRPr lang="zh-CN" altLang="en-US" sz="12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Sheet1!$A$2:$A$17</c:f>
              <c:strCache>
                <c:ptCount val="16"/>
                <c:pt idx="0">
                  <c:v>城阳中</c:v>
                </c:pt>
                <c:pt idx="1">
                  <c:v>市北中</c:v>
                </c:pt>
                <c:pt idx="2">
                  <c:v>变电运</c:v>
                </c:pt>
                <c:pt idx="3">
                  <c:v>崂山中</c:v>
                </c:pt>
                <c:pt idx="4">
                  <c:v>李沧中</c:v>
                </c:pt>
                <c:pt idx="5">
                  <c:v>输电中</c:v>
                </c:pt>
                <c:pt idx="6">
                  <c:v>胶州公</c:v>
                </c:pt>
                <c:pt idx="7">
                  <c:v>变电检</c:v>
                </c:pt>
                <c:pt idx="8">
                  <c:v>电缆中</c:v>
                </c:pt>
                <c:pt idx="9">
                  <c:v>黄岛公</c:v>
                </c:pt>
                <c:pt idx="10">
                  <c:v>安装公</c:v>
                </c:pt>
                <c:pt idx="11">
                  <c:v>莱西公</c:v>
                </c:pt>
                <c:pt idx="12">
                  <c:v>即墨公</c:v>
                </c:pt>
                <c:pt idx="13">
                  <c:v>市南中</c:v>
                </c:pt>
                <c:pt idx="14">
                  <c:v>平度公</c:v>
                </c:pt>
                <c:pt idx="15">
                  <c:v>其他</c:v>
                </c:pt>
              </c:strCache>
            </c:strRef>
          </c:cat>
          <c:val>
            <c:numRef>
              <c:f>Sheet1!$B$2:$B$17</c:f>
              <c:numCache>
                <c:formatCode>0</c:formatCode>
                <c:ptCount val="16"/>
                <c:pt idx="0">
                  <c:v>69</c:v>
                </c:pt>
                <c:pt idx="1">
                  <c:v>66</c:v>
                </c:pt>
                <c:pt idx="2">
                  <c:v>54</c:v>
                </c:pt>
                <c:pt idx="3">
                  <c:v>46</c:v>
                </c:pt>
                <c:pt idx="4">
                  <c:v>44</c:v>
                </c:pt>
                <c:pt idx="5">
                  <c:v>24</c:v>
                </c:pt>
                <c:pt idx="6">
                  <c:v>21</c:v>
                </c:pt>
                <c:pt idx="7">
                  <c:v>18</c:v>
                </c:pt>
                <c:pt idx="8">
                  <c:v>18</c:v>
                </c:pt>
                <c:pt idx="9">
                  <c:v>15</c:v>
                </c:pt>
                <c:pt idx="10">
                  <c:v>14</c:v>
                </c:pt>
                <c:pt idx="11">
                  <c:v>13</c:v>
                </c:pt>
                <c:pt idx="12">
                  <c:v>12</c:v>
                </c:pt>
                <c:pt idx="13">
                  <c:v>11</c:v>
                </c:pt>
                <c:pt idx="14">
                  <c:v>8</c:v>
                </c:pt>
                <c:pt idx="15">
                  <c:v>0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0" wrap="square"/>
          <a:lstStyle/>
          <a:p>
            <a:pPr>
              <a:defRPr sz="800">
                <a:latin typeface="宋体"/>
                <a:ea typeface="宋体"/>
                <a:cs typeface="宋体"/>
              </a:defRPr>
            </a:pPr>
            <a:endParaRPr lang="zh-CN" altLang="en-US" sz="800">
              <a:latin typeface="宋体"/>
              <a:ea typeface="宋体"/>
            </a:endParaRPr>
          </a:p>
        </c:txPr>
        <c:crossAx val="2"/>
        <c:crosses val="autoZero"/>
      </c:catAx>
      <c:valAx>
        <c:axId val="2"/>
        <c:scaling>
          <c:orientation val="minMax"/>
          <c:max val="125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&quot;%&quot;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majorUnit val="25"/>
        <c:tickLblPos val="nextTo"/>
        <c:crossAx val="1"/>
        <c:crosses val="autoZero"/>
        <c:crossBetween val="between"/>
      </c:valAx>
    </c:plotArea>
    <c:plotVisOnly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2026-01-29T01:57:38Z</dcterms:created>
  <dc:creator>Administrator</dc:creator>
  <cp:lastModifiedBy>和煦</cp:lastModifiedBy>
  <cp:lastPrinted>2026-05-13T05:01:28Z</cp:lastPrinted>
  <dcterms:modified xsi:type="dcterms:W3CDTF">2026-09-17T09:37:03Z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8F99B9020C58482795EFB274B8D671A3_13</vt:lpwstr>
  </property>
</Properties>
</file>