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7CFAB">
      <w:pPr>
        <w:pStyle w:val="6"/>
        <w:adjustRightInd w:val="0"/>
        <w:snapToGrid w:val="0"/>
        <w:spacing w:before="156" w:beforeLines="50" w:line="360" w:lineRule="auto"/>
        <w:rPr>
          <w:rFonts w:ascii="宋体" w:hAnsi="宋体" w:eastAsia="宋体" w:cs="宋体"/>
          <w:b/>
          <w:bCs/>
          <w:color w:val="auto"/>
          <w:sz w:val="21"/>
          <w:szCs w:val="21"/>
        </w:rPr>
      </w:pPr>
      <w:bookmarkStart w:id="4" w:name="_GoBack"/>
      <w:bookmarkEnd w:id="4"/>
      <w:bookmarkStart w:id="0" w:name="_Toc467162325"/>
      <w:bookmarkStart w:id="1" w:name="_Toc466385936"/>
      <w:r>
        <w:rPr>
          <w:rFonts w:hint="eastAsia" w:ascii="宋体" w:hAnsi="宋体" w:eastAsia="宋体" w:cs="宋体"/>
          <w:b/>
          <w:bCs/>
          <w:color w:val="auto"/>
          <w:sz w:val="21"/>
          <w:szCs w:val="21"/>
        </w:rPr>
        <w:t>附件：中国石油大学（北京）本科毕业设计（论文）撰写规范</w:t>
      </w:r>
      <w:bookmarkEnd w:id="0"/>
    </w:p>
    <w:p w14:paraId="3326B98D">
      <w:pPr>
        <w:pStyle w:val="6"/>
        <w:adjustRightInd w:val="0"/>
        <w:snapToGrid w:val="0"/>
        <w:spacing w:before="156" w:beforeLines="50" w:line="360" w:lineRule="auto"/>
        <w:jc w:val="center"/>
        <w:rPr>
          <w:rFonts w:ascii="宋体" w:hAnsi="宋体" w:eastAsia="宋体" w:cs="宋体"/>
          <w:b/>
          <w:bCs/>
          <w:color w:val="auto"/>
          <w:sz w:val="21"/>
          <w:szCs w:val="21"/>
        </w:rPr>
      </w:pPr>
      <w:bookmarkStart w:id="2" w:name="_Toc467162442"/>
      <w:bookmarkStart w:id="3" w:name="_Toc467162326"/>
      <w:r>
        <w:rPr>
          <w:rFonts w:hint="eastAsia" w:ascii="宋体" w:hAnsi="宋体" w:eastAsia="宋体" w:cs="宋体"/>
          <w:b/>
          <w:bCs/>
          <w:color w:val="auto"/>
          <w:sz w:val="21"/>
          <w:szCs w:val="21"/>
        </w:rPr>
        <w:t>（2016年修订）</w:t>
      </w:r>
      <w:bookmarkEnd w:id="1"/>
      <w:bookmarkEnd w:id="2"/>
      <w:bookmarkEnd w:id="3"/>
    </w:p>
    <w:p w14:paraId="6FA91562">
      <w:pPr>
        <w:pStyle w:val="6"/>
        <w:adjustRightInd w:val="0"/>
        <w:snapToGrid w:val="0"/>
        <w:spacing w:before="156" w:beforeLines="50" w:line="360" w:lineRule="auto"/>
        <w:jc w:val="center"/>
        <w:rPr>
          <w:rFonts w:ascii="宋体" w:hAnsi="宋体" w:eastAsia="宋体" w:cs="宋体"/>
          <w:b/>
          <w:bCs/>
          <w:color w:val="auto"/>
          <w:sz w:val="21"/>
          <w:szCs w:val="21"/>
        </w:rPr>
      </w:pPr>
      <w:r>
        <w:rPr>
          <w:rFonts w:hint="eastAsia" w:ascii="宋体" w:hAnsi="宋体" w:eastAsia="宋体" w:cs="宋体"/>
          <w:b/>
          <w:bCs/>
          <w:color w:val="auto"/>
          <w:sz w:val="21"/>
          <w:szCs w:val="21"/>
        </w:rPr>
        <w:t>前 言</w:t>
      </w:r>
    </w:p>
    <w:p w14:paraId="44A65586">
      <w:pPr>
        <w:adjustRightInd w:val="0"/>
        <w:snapToGrid w:val="0"/>
        <w:spacing w:line="360" w:lineRule="auto"/>
        <w:ind w:firstLine="420" w:firstLineChars="200"/>
        <w:rPr>
          <w:rFonts w:ascii="宋体" w:hAnsi="宋体" w:cs="宋体"/>
          <w:szCs w:val="21"/>
        </w:rPr>
      </w:pPr>
      <w:r>
        <w:rPr>
          <w:rFonts w:hint="eastAsia" w:ascii="宋体" w:hAnsi="宋体" w:cs="宋体"/>
          <w:szCs w:val="21"/>
        </w:rPr>
        <w:t>为规范我校本科毕业设计（论文）的写作，使学生掌握论文写作要求和方法，保证毕业设计（论文）质量，2005年学校制定了《中国中国石油大学（北京）本科毕业设计（论文）撰写规范》，实施效果良好。本次修订重点做了以下几点修订：</w:t>
      </w:r>
    </w:p>
    <w:p w14:paraId="3C2BD883">
      <w:pPr>
        <w:adjustRightInd w:val="0"/>
        <w:snapToGrid w:val="0"/>
        <w:spacing w:line="360" w:lineRule="auto"/>
        <w:ind w:firstLine="424" w:firstLineChars="202"/>
        <w:rPr>
          <w:rFonts w:ascii="宋体" w:hAnsi="宋体" w:cs="宋体"/>
          <w:kern w:val="0"/>
          <w:szCs w:val="21"/>
        </w:rPr>
      </w:pPr>
      <w:r>
        <w:rPr>
          <w:rFonts w:hint="eastAsia" w:ascii="宋体" w:hAnsi="宋体" w:cs="宋体"/>
          <w:kern w:val="0"/>
          <w:szCs w:val="21"/>
        </w:rPr>
        <w:t>1.撰写格式规范参照研究生论文撰写格式修改。</w:t>
      </w:r>
    </w:p>
    <w:p w14:paraId="791DE377">
      <w:pPr>
        <w:adjustRightInd w:val="0"/>
        <w:snapToGrid w:val="0"/>
        <w:spacing w:line="360" w:lineRule="auto"/>
        <w:ind w:firstLine="424" w:firstLineChars="202"/>
        <w:rPr>
          <w:rFonts w:ascii="宋体" w:hAnsi="宋体" w:cs="宋体"/>
          <w:kern w:val="0"/>
          <w:szCs w:val="21"/>
        </w:rPr>
      </w:pPr>
      <w:r>
        <w:rPr>
          <w:rFonts w:hint="eastAsia" w:ascii="宋体" w:hAnsi="宋体" w:cs="宋体"/>
          <w:kern w:val="0"/>
          <w:szCs w:val="21"/>
        </w:rPr>
        <w:t>2.毕业设计（论文）纸张由B5改为A4。</w:t>
      </w:r>
    </w:p>
    <w:p w14:paraId="0AAC502F">
      <w:pPr>
        <w:adjustRightInd w:val="0"/>
        <w:snapToGrid w:val="0"/>
        <w:spacing w:line="360" w:lineRule="auto"/>
        <w:ind w:firstLine="424" w:firstLineChars="202"/>
        <w:rPr>
          <w:rFonts w:ascii="宋体" w:hAnsi="宋体" w:cs="宋体"/>
          <w:kern w:val="0"/>
          <w:szCs w:val="21"/>
        </w:rPr>
      </w:pPr>
      <w:r>
        <w:rPr>
          <w:rFonts w:hint="eastAsia" w:ascii="宋体" w:hAnsi="宋体" w:cs="宋体"/>
          <w:kern w:val="0"/>
          <w:szCs w:val="21"/>
        </w:rPr>
        <w:t>3.装订部分增加了打印书脊的要求</w:t>
      </w:r>
    </w:p>
    <w:p w14:paraId="0F8CC99C">
      <w:pPr>
        <w:adjustRightInd w:val="0"/>
        <w:snapToGrid w:val="0"/>
        <w:spacing w:line="360" w:lineRule="auto"/>
        <w:ind w:firstLine="424" w:firstLineChars="202"/>
        <w:rPr>
          <w:rFonts w:ascii="宋体" w:hAnsi="宋体" w:cs="宋体"/>
          <w:kern w:val="0"/>
          <w:szCs w:val="21"/>
        </w:rPr>
      </w:pPr>
      <w:r>
        <w:rPr>
          <w:rFonts w:hint="eastAsia" w:ascii="宋体" w:hAnsi="宋体" w:cs="宋体"/>
          <w:kern w:val="0"/>
          <w:szCs w:val="21"/>
        </w:rPr>
        <w:t>本撰写规范自发布之日起实施，《中国石油大学（北京）本科毕业设计（论文）撰写规范（试行）》（石大北教〔2005〕3号）同时废止，学生在进行毕业设计（论文）写作时应严格遵照本规范要求，指导教师应按此规范指导学生毕业设计(论文)的写作。</w:t>
      </w:r>
    </w:p>
    <w:p w14:paraId="271F116F">
      <w:pPr>
        <w:pStyle w:val="6"/>
        <w:adjustRightInd w:val="0"/>
        <w:snapToGrid w:val="0"/>
        <w:spacing w:before="156" w:beforeLines="50" w:line="360" w:lineRule="auto"/>
        <w:jc w:val="center"/>
        <w:rPr>
          <w:rFonts w:ascii="宋体" w:hAnsi="宋体" w:eastAsia="宋体" w:cs="Times New Roman"/>
          <w:b/>
          <w:bCs/>
          <w:color w:val="auto"/>
          <w:sz w:val="21"/>
          <w:szCs w:val="21"/>
        </w:rPr>
      </w:pPr>
      <w:r>
        <w:rPr>
          <w:rFonts w:hint="eastAsia" w:ascii="宋体" w:hAnsi="宋体" w:eastAsia="宋体" w:cs="宋体"/>
          <w:b/>
          <w:bCs/>
          <w:color w:val="auto"/>
          <w:sz w:val="21"/>
          <w:szCs w:val="21"/>
        </w:rPr>
        <w:t>撰写内容要求</w:t>
      </w:r>
    </w:p>
    <w:p w14:paraId="6DEC85CB">
      <w:pPr>
        <w:pStyle w:val="6"/>
        <w:adjustRightInd w:val="0"/>
        <w:snapToGrid w:val="0"/>
        <w:spacing w:before="0" w:beforeAutospacing="0" w:after="0" w:afterAutospacing="0" w:line="360" w:lineRule="auto"/>
        <w:rPr>
          <w:rFonts w:ascii="宋体" w:hAnsi="宋体" w:eastAsia="宋体" w:cs="宋体"/>
          <w:color w:val="auto"/>
          <w:sz w:val="21"/>
          <w:szCs w:val="21"/>
        </w:rPr>
      </w:pPr>
      <w:r>
        <w:rPr>
          <w:rFonts w:hint="eastAsia" w:ascii="宋体" w:hAnsi="宋体" w:eastAsia="宋体" w:cs="宋体"/>
          <w:b/>
          <w:bCs/>
          <w:color w:val="auto"/>
          <w:sz w:val="21"/>
          <w:szCs w:val="21"/>
        </w:rPr>
        <w:t>1　毕业设计（论文）工作量要求</w:t>
      </w:r>
    </w:p>
    <w:p w14:paraId="25D5BEF9">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1.1　总体要求</w:t>
      </w:r>
    </w:p>
    <w:p w14:paraId="140C249C">
      <w:pPr>
        <w:adjustRightInd w:val="0"/>
        <w:snapToGrid w:val="0"/>
        <w:spacing w:line="360" w:lineRule="auto"/>
        <w:rPr>
          <w:rFonts w:ascii="宋体" w:hAnsi="宋体"/>
          <w:b/>
          <w:bCs/>
          <w:szCs w:val="21"/>
        </w:rPr>
      </w:pPr>
      <w:r>
        <w:rPr>
          <w:rFonts w:hint="eastAsia" w:ascii="宋体" w:hAnsi="宋体" w:cs="宋体"/>
          <w:b/>
          <w:bCs/>
          <w:szCs w:val="21"/>
        </w:rPr>
        <w:t>1.1.1　论文篇幅</w:t>
      </w:r>
    </w:p>
    <w:p w14:paraId="30E53975">
      <w:pPr>
        <w:adjustRightInd w:val="0"/>
        <w:snapToGrid w:val="0"/>
        <w:spacing w:line="360" w:lineRule="auto"/>
        <w:ind w:firstLine="420" w:firstLineChars="200"/>
        <w:rPr>
          <w:rFonts w:ascii="宋体" w:hAnsi="宋体"/>
          <w:szCs w:val="21"/>
        </w:rPr>
      </w:pPr>
      <w:r>
        <w:rPr>
          <w:rFonts w:hint="eastAsia" w:ascii="宋体" w:hAnsi="宋体" w:cs="宋体"/>
          <w:szCs w:val="21"/>
        </w:rPr>
        <w:t>论文(不包括附录及文献目录)篇幅：除外语专业和留学生外，一般使用汉语简化文字书写，字数在1.5万左右，有创新的论文，字数不受限制；</w:t>
      </w:r>
    </w:p>
    <w:p w14:paraId="64DA0D9A">
      <w:pPr>
        <w:adjustRightInd w:val="0"/>
        <w:snapToGrid w:val="0"/>
        <w:spacing w:line="360" w:lineRule="auto"/>
        <w:rPr>
          <w:rFonts w:ascii="宋体" w:hAnsi="宋体"/>
          <w:b/>
          <w:bCs/>
          <w:szCs w:val="21"/>
        </w:rPr>
      </w:pPr>
      <w:r>
        <w:rPr>
          <w:rFonts w:hint="eastAsia" w:ascii="宋体" w:hAnsi="宋体" w:cs="宋体"/>
          <w:b/>
          <w:bCs/>
          <w:szCs w:val="21"/>
        </w:rPr>
        <w:t>1.1.2　文献查阅</w:t>
      </w:r>
    </w:p>
    <w:p w14:paraId="1C48AD75">
      <w:pPr>
        <w:adjustRightInd w:val="0"/>
        <w:snapToGrid w:val="0"/>
        <w:spacing w:line="360" w:lineRule="auto"/>
        <w:ind w:firstLine="420" w:firstLineChars="200"/>
        <w:rPr>
          <w:rFonts w:ascii="宋体" w:hAnsi="宋体" w:cs="宋体"/>
          <w:szCs w:val="21"/>
        </w:rPr>
      </w:pPr>
      <w:r>
        <w:rPr>
          <w:rFonts w:hint="eastAsia" w:ascii="宋体" w:hAnsi="宋体" w:cs="宋体"/>
          <w:szCs w:val="21"/>
        </w:rPr>
        <w:t>查阅与毕业设计（论文）相关的文献（不含教科书）不少于10篇，其中外文文献不少于2篇；</w:t>
      </w:r>
    </w:p>
    <w:p w14:paraId="2B33132F">
      <w:pPr>
        <w:adjustRightInd w:val="0"/>
        <w:snapToGrid w:val="0"/>
        <w:spacing w:line="360" w:lineRule="auto"/>
        <w:rPr>
          <w:rFonts w:ascii="宋体" w:hAnsi="宋体"/>
          <w:b/>
          <w:bCs/>
          <w:szCs w:val="21"/>
        </w:rPr>
      </w:pPr>
      <w:r>
        <w:rPr>
          <w:rFonts w:hint="eastAsia" w:ascii="宋体" w:hAnsi="宋体" w:cs="宋体"/>
          <w:b/>
          <w:bCs/>
          <w:szCs w:val="21"/>
        </w:rPr>
        <w:t>1.1.3　文献翻译</w:t>
      </w:r>
    </w:p>
    <w:p w14:paraId="6173B5F5">
      <w:pPr>
        <w:adjustRightInd w:val="0"/>
        <w:snapToGrid w:val="0"/>
        <w:spacing w:line="360" w:lineRule="auto"/>
        <w:ind w:firstLine="420" w:firstLineChars="200"/>
        <w:rPr>
          <w:rFonts w:ascii="宋体" w:hAnsi="宋体"/>
          <w:szCs w:val="21"/>
        </w:rPr>
      </w:pPr>
      <w:r>
        <w:rPr>
          <w:rFonts w:hint="eastAsia" w:ascii="宋体" w:hAnsi="宋体" w:cs="宋体"/>
          <w:szCs w:val="21"/>
        </w:rPr>
        <w:t>翻译与毕业设计（论文）有关的外文资料不少于5000汉字。</w:t>
      </w:r>
    </w:p>
    <w:p w14:paraId="2F186793">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1.2　具体要求</w:t>
      </w:r>
    </w:p>
    <w:p w14:paraId="564A37A3">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1.2.1　对我校理工各类型毕业设计（论文）的具体要求</w:t>
      </w:r>
    </w:p>
    <w:p w14:paraId="78453BC2">
      <w:pPr>
        <w:pStyle w:val="6"/>
        <w:adjustRightInd w:val="0"/>
        <w:snapToGrid w:val="0"/>
        <w:spacing w:before="0" w:beforeAutospacing="0" w:after="0" w:afterAutospacing="0" w:line="360" w:lineRule="auto"/>
        <w:ind w:firstLine="422" w:firstLineChars="200"/>
        <w:rPr>
          <w:rFonts w:ascii="宋体" w:hAnsi="宋体" w:eastAsia="宋体" w:cs="Times New Roman"/>
          <w:b/>
          <w:bCs/>
          <w:color w:val="auto"/>
          <w:sz w:val="21"/>
          <w:szCs w:val="21"/>
        </w:rPr>
      </w:pPr>
      <w:r>
        <w:rPr>
          <w:rFonts w:hint="eastAsia" w:ascii="宋体" w:hAnsi="宋体" w:eastAsia="宋体" w:cs="宋体"/>
          <w:b/>
          <w:bCs/>
          <w:color w:val="auto"/>
          <w:sz w:val="21"/>
          <w:szCs w:val="21"/>
        </w:rPr>
        <w:t>(1)工程设计类</w:t>
      </w:r>
    </w:p>
    <w:p w14:paraId="13126FA0">
      <w:pPr>
        <w:adjustRightInd w:val="0"/>
        <w:snapToGrid w:val="0"/>
        <w:spacing w:line="360" w:lineRule="auto"/>
        <w:ind w:firstLine="420" w:firstLineChars="200"/>
        <w:rPr>
          <w:rFonts w:ascii="宋体" w:hAnsi="宋体" w:cs="宋体"/>
          <w:szCs w:val="21"/>
        </w:rPr>
      </w:pPr>
      <w:r>
        <w:rPr>
          <w:rFonts w:hint="eastAsia" w:ascii="宋体" w:hAnsi="宋体" w:cs="宋体"/>
          <w:szCs w:val="21"/>
        </w:rPr>
        <w:t>此类题目侧重于对学生设计、计算、绘图能力训练，可对应以下两种类型：</w:t>
      </w:r>
    </w:p>
    <w:p w14:paraId="45510133">
      <w:pPr>
        <w:adjustRightInd w:val="0"/>
        <w:snapToGrid w:val="0"/>
        <w:spacing w:line="360" w:lineRule="auto"/>
        <w:ind w:firstLine="420" w:firstLineChars="200"/>
        <w:rPr>
          <w:rFonts w:ascii="宋体" w:hAnsi="宋体" w:cs="宋体"/>
          <w:szCs w:val="21"/>
        </w:rPr>
      </w:pPr>
      <w:r>
        <w:rPr>
          <w:rFonts w:hint="eastAsia" w:ascii="宋体" w:hAnsi="宋体" w:cs="宋体"/>
          <w:szCs w:val="21"/>
        </w:rPr>
        <w:t>①对应于机械类、电类专业的产品、部件、控制系统等设计型题目和建筑工程类专业的建筑设计型题目。做此类题目的学生要完成1万字以上的设计说明书（论文），查阅参考文献不少于10篇，包括2篇以上外文文献；其中机械专业类学生还必须独立完成一定数量的工程图（不包括零件图和示意图），工程图中必须要有不少于1张是计算机绘图；电类专业的学生要独立完成全部或相对独立的局部设计和安装调试工作，要有完整的系统电气原理图或电气控制系统图。</w:t>
      </w:r>
    </w:p>
    <w:p w14:paraId="4FA7E495">
      <w:pPr>
        <w:adjustRightInd w:val="0"/>
        <w:snapToGrid w:val="0"/>
        <w:spacing w:line="360" w:lineRule="auto"/>
        <w:ind w:firstLine="420" w:firstLineChars="200"/>
        <w:rPr>
          <w:rFonts w:ascii="宋体" w:hAnsi="宋体" w:cs="宋体"/>
          <w:szCs w:val="21"/>
        </w:rPr>
      </w:pPr>
      <w:r>
        <w:rPr>
          <w:rFonts w:hint="eastAsia" w:ascii="宋体" w:hAnsi="宋体" w:cs="宋体"/>
          <w:szCs w:val="21"/>
        </w:rPr>
        <w:t>②对应于其它工科相关专业的综合方案设计或单项方案设计型题目，可包括关键参数计算、工艺流程设计、经济评价等内容。做此类题目的学生应完成1万字以上的论文，查阅参考文献不少于10篇，包括2篇以上外文文献。</w:t>
      </w:r>
    </w:p>
    <w:p w14:paraId="76F906E9">
      <w:pPr>
        <w:pStyle w:val="6"/>
        <w:adjustRightInd w:val="0"/>
        <w:snapToGrid w:val="0"/>
        <w:spacing w:before="0" w:beforeAutospacing="0" w:after="0" w:afterAutospacing="0" w:line="360" w:lineRule="auto"/>
        <w:ind w:firstLine="422" w:firstLineChars="200"/>
        <w:rPr>
          <w:rFonts w:ascii="宋体" w:hAnsi="宋体" w:eastAsia="宋体" w:cs="Times New Roman"/>
          <w:b/>
          <w:bCs/>
          <w:color w:val="auto"/>
          <w:sz w:val="21"/>
          <w:szCs w:val="21"/>
        </w:rPr>
      </w:pPr>
      <w:r>
        <w:rPr>
          <w:rFonts w:hint="eastAsia" w:ascii="宋体" w:hAnsi="宋体" w:eastAsia="宋体" w:cs="宋体"/>
          <w:b/>
          <w:bCs/>
          <w:color w:val="auto"/>
          <w:sz w:val="21"/>
          <w:szCs w:val="21"/>
        </w:rPr>
        <w:t xml:space="preserve"> (2)理论研究类</w:t>
      </w:r>
    </w:p>
    <w:p w14:paraId="4A8B103B">
      <w:pPr>
        <w:adjustRightInd w:val="0"/>
        <w:snapToGrid w:val="0"/>
        <w:spacing w:line="360" w:lineRule="auto"/>
        <w:ind w:firstLine="420" w:firstLineChars="200"/>
        <w:rPr>
          <w:rFonts w:ascii="宋体" w:hAnsi="宋体"/>
          <w:szCs w:val="21"/>
        </w:rPr>
      </w:pPr>
      <w:r>
        <w:rPr>
          <w:rFonts w:hint="eastAsia" w:ascii="宋体" w:hAnsi="宋体" w:cs="宋体"/>
          <w:szCs w:val="21"/>
        </w:rPr>
        <w:t>原则上不提倡工科各专业过多选做此类课题，除非题目确实有实际意义。做该类型题目的学生应根据课题提出问题、分析问题，提出方案，并进行建模、仿真和设计计算等，要完成1.5万字左右的论文，查阅参考文献不少于15篇，包括4篇以上外文文献。</w:t>
      </w:r>
    </w:p>
    <w:p w14:paraId="53FA7D60">
      <w:pPr>
        <w:pStyle w:val="6"/>
        <w:adjustRightInd w:val="0"/>
        <w:snapToGrid w:val="0"/>
        <w:spacing w:before="0" w:beforeAutospacing="0" w:after="0" w:afterAutospacing="0" w:line="360" w:lineRule="auto"/>
        <w:ind w:firstLine="422" w:firstLineChars="200"/>
        <w:rPr>
          <w:rFonts w:ascii="宋体" w:hAnsi="宋体" w:eastAsia="宋体" w:cs="Times New Roman"/>
          <w:b/>
          <w:bCs/>
          <w:color w:val="auto"/>
          <w:sz w:val="21"/>
          <w:szCs w:val="21"/>
        </w:rPr>
      </w:pPr>
      <w:r>
        <w:rPr>
          <w:rFonts w:hint="eastAsia" w:ascii="宋体" w:hAnsi="宋体" w:eastAsia="宋体" w:cs="宋体"/>
          <w:b/>
          <w:bCs/>
          <w:color w:val="auto"/>
          <w:sz w:val="21"/>
          <w:szCs w:val="21"/>
        </w:rPr>
        <w:t>(3)实验研究类</w:t>
      </w:r>
    </w:p>
    <w:p w14:paraId="4BA8B2D3">
      <w:pPr>
        <w:adjustRightInd w:val="0"/>
        <w:snapToGrid w:val="0"/>
        <w:spacing w:line="360" w:lineRule="auto"/>
        <w:ind w:firstLine="420" w:firstLineChars="200"/>
        <w:rPr>
          <w:rFonts w:ascii="宋体" w:hAnsi="宋体"/>
          <w:szCs w:val="21"/>
        </w:rPr>
      </w:pPr>
      <w:r>
        <w:rPr>
          <w:rFonts w:hint="eastAsia" w:ascii="宋体" w:hAnsi="宋体" w:cs="宋体"/>
          <w:szCs w:val="21"/>
        </w:rPr>
        <w:t>学生要独立完成一个完整的实验，取得足够的实验数据，实验要有探索性，而不是简单重复已有的工作；要完成1万字以上的论文，其包括文献综述，实验部分的讨论与结论等内容，查阅参考文献不少于10篇，包括2篇以上外文文献。</w:t>
      </w:r>
    </w:p>
    <w:p w14:paraId="21E13886">
      <w:pPr>
        <w:pStyle w:val="6"/>
        <w:adjustRightInd w:val="0"/>
        <w:snapToGrid w:val="0"/>
        <w:spacing w:before="0" w:beforeAutospacing="0" w:after="0" w:afterAutospacing="0" w:line="360" w:lineRule="auto"/>
        <w:ind w:firstLine="422" w:firstLineChars="200"/>
        <w:rPr>
          <w:rFonts w:ascii="宋体" w:hAnsi="宋体" w:eastAsia="宋体" w:cs="Times New Roman"/>
          <w:b/>
          <w:bCs/>
          <w:color w:val="auto"/>
          <w:sz w:val="21"/>
          <w:szCs w:val="21"/>
        </w:rPr>
      </w:pPr>
      <w:r>
        <w:rPr>
          <w:rFonts w:hint="eastAsia" w:ascii="宋体" w:hAnsi="宋体" w:eastAsia="宋体" w:cs="宋体"/>
          <w:b/>
          <w:bCs/>
          <w:color w:val="auto"/>
          <w:sz w:val="21"/>
          <w:szCs w:val="21"/>
        </w:rPr>
        <w:t>(4)软件设计类</w:t>
      </w:r>
    </w:p>
    <w:p w14:paraId="5842276C">
      <w:pPr>
        <w:adjustRightInd w:val="0"/>
        <w:snapToGrid w:val="0"/>
        <w:spacing w:line="360" w:lineRule="auto"/>
        <w:ind w:firstLine="420" w:firstLineChars="200"/>
        <w:rPr>
          <w:rFonts w:ascii="宋体" w:hAnsi="宋体"/>
          <w:szCs w:val="21"/>
        </w:rPr>
      </w:pPr>
      <w:r>
        <w:rPr>
          <w:rFonts w:hint="eastAsia" w:ascii="宋体" w:hAnsi="宋体" w:cs="宋体"/>
          <w:szCs w:val="21"/>
        </w:rPr>
        <w:t>学生要独立完成一个软件或较大软件中的一个模块，要有足够的工作量；要完成1万字以上的软件说明书，查阅参考文献不少于10篇，包括2篇以上外文文献。</w:t>
      </w:r>
    </w:p>
    <w:p w14:paraId="7CEF43A8">
      <w:pPr>
        <w:adjustRightInd w:val="0"/>
        <w:snapToGrid w:val="0"/>
        <w:spacing w:line="360" w:lineRule="auto"/>
        <w:ind w:firstLine="420" w:firstLineChars="200"/>
        <w:rPr>
          <w:rFonts w:ascii="宋体" w:hAnsi="宋体"/>
          <w:szCs w:val="21"/>
        </w:rPr>
      </w:pPr>
      <w:r>
        <w:rPr>
          <w:rFonts w:hint="eastAsia" w:ascii="宋体" w:hAnsi="宋体" w:cs="宋体"/>
          <w:szCs w:val="21"/>
        </w:rPr>
        <w:t>毕业设计(论文)中如涉及到有关电路方面的内容时，答辩前必须完成调试工作，要有完整的测试结果，给出各种参数指标；当涉及到有关计算机软件方面的内容时，答辩前要进行计算机演示程序运行，给出运行结果。</w:t>
      </w:r>
    </w:p>
    <w:p w14:paraId="020373AE">
      <w:pPr>
        <w:pStyle w:val="6"/>
        <w:adjustRightInd w:val="0"/>
        <w:snapToGrid w:val="0"/>
        <w:spacing w:before="0" w:beforeAutospacing="0" w:after="0" w:afterAutospacing="0" w:line="360" w:lineRule="auto"/>
        <w:ind w:firstLine="422" w:firstLineChars="200"/>
        <w:rPr>
          <w:rFonts w:ascii="宋体" w:hAnsi="宋体" w:eastAsia="宋体" w:cs="Times New Roman"/>
          <w:b/>
          <w:bCs/>
          <w:color w:val="auto"/>
          <w:sz w:val="21"/>
          <w:szCs w:val="21"/>
        </w:rPr>
      </w:pPr>
      <w:r>
        <w:rPr>
          <w:rFonts w:hint="eastAsia" w:ascii="宋体" w:hAnsi="宋体" w:eastAsia="宋体" w:cs="宋体"/>
          <w:b/>
          <w:bCs/>
          <w:color w:val="auto"/>
          <w:sz w:val="21"/>
          <w:szCs w:val="21"/>
        </w:rPr>
        <w:t>(5)综合类</w:t>
      </w:r>
    </w:p>
    <w:p w14:paraId="59798033">
      <w:pPr>
        <w:adjustRightInd w:val="0"/>
        <w:snapToGrid w:val="0"/>
        <w:spacing w:line="360" w:lineRule="auto"/>
        <w:ind w:firstLine="420" w:firstLineChars="200"/>
        <w:rPr>
          <w:rFonts w:ascii="宋体" w:hAnsi="宋体"/>
          <w:szCs w:val="21"/>
        </w:rPr>
      </w:pPr>
      <w:r>
        <w:rPr>
          <w:rFonts w:hint="eastAsia" w:ascii="宋体" w:hAnsi="宋体" w:cs="宋体"/>
          <w:szCs w:val="21"/>
        </w:rPr>
        <w:t>综合类毕业设计(论文)要求至少包括以上三类内容，如有工程设计内容时，在图纸工作量上可酌情减少。做此类题目的学生应完成1万字以上的论文，查阅参考文献不少于10篇，包括2篇以上外文文献。</w:t>
      </w:r>
    </w:p>
    <w:p w14:paraId="253801E4">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1.2.2　文科、管理类专业毕业设计（论文）</w:t>
      </w:r>
    </w:p>
    <w:p w14:paraId="70AD5EBE">
      <w:pPr>
        <w:adjustRightInd w:val="0"/>
        <w:snapToGrid w:val="0"/>
        <w:spacing w:line="360" w:lineRule="auto"/>
        <w:ind w:firstLine="420" w:firstLineChars="200"/>
        <w:rPr>
          <w:rFonts w:ascii="宋体" w:hAnsi="宋体"/>
          <w:szCs w:val="21"/>
        </w:rPr>
      </w:pPr>
      <w:r>
        <w:rPr>
          <w:rFonts w:hint="eastAsia" w:ascii="宋体" w:hAnsi="宋体" w:cs="宋体"/>
          <w:szCs w:val="21"/>
        </w:rPr>
        <w:t>文科、管理类专业论文不能是一些文献资料的简单、机械地堆砌，应根据课题提出问题、分析问题、提出解决问题方案和自己的观点等，避免把此类论文做成文献综述，要有必要的数据资料及相应的分析；理论、观点、概念表达要准确、清晰；论文要有一定的新意。</w:t>
      </w:r>
    </w:p>
    <w:p w14:paraId="461893D6">
      <w:pPr>
        <w:adjustRightInd w:val="0"/>
        <w:snapToGrid w:val="0"/>
        <w:spacing w:line="360" w:lineRule="auto"/>
        <w:ind w:firstLine="420" w:firstLineChars="200"/>
        <w:rPr>
          <w:rFonts w:ascii="宋体" w:hAnsi="宋体"/>
          <w:szCs w:val="21"/>
        </w:rPr>
      </w:pPr>
      <w:r>
        <w:rPr>
          <w:rFonts w:hint="eastAsia" w:ascii="宋体" w:hAnsi="宋体" w:cs="宋体"/>
          <w:szCs w:val="21"/>
        </w:rPr>
        <w:t>做此类题目的学生要完成1.5万字左右(外语类论文应不少于6000词)的论文，查阅参考文献不少于15篇，包括4篇以上外文文献。</w:t>
      </w:r>
    </w:p>
    <w:p w14:paraId="37EC597A">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1.2.3　各学院也可参照以上要求根据专业特点补充制定自己的规定。</w:t>
      </w:r>
    </w:p>
    <w:p w14:paraId="013163E8">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　一般文本结构规范</w:t>
      </w:r>
    </w:p>
    <w:p w14:paraId="5ED272CD">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2.1　毕业设计（论文）题目</w:t>
      </w:r>
    </w:p>
    <w:p w14:paraId="4A8B132A">
      <w:pPr>
        <w:adjustRightInd w:val="0"/>
        <w:snapToGrid w:val="0"/>
        <w:spacing w:line="360" w:lineRule="auto"/>
        <w:ind w:firstLine="420" w:firstLineChars="200"/>
        <w:rPr>
          <w:rFonts w:ascii="宋体" w:hAnsi="宋体"/>
          <w:szCs w:val="21"/>
        </w:rPr>
      </w:pPr>
      <w:r>
        <w:rPr>
          <w:rFonts w:hint="eastAsia" w:ascii="宋体" w:hAnsi="宋体" w:cs="宋体"/>
          <w:szCs w:val="21"/>
        </w:rPr>
        <w:t>毕业设计（论文）题目应该简短、明确、有概括性。读者通过题目能大致了解毕业设计（论文）的内容、专业特点和学科的范畴。中文题名一般不超过20个字，外文题名一般不超过10个实词，必要时可加副标题。</w:t>
      </w:r>
    </w:p>
    <w:p w14:paraId="546B1EC1">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2.2　摘要与关键词</w:t>
      </w:r>
    </w:p>
    <w:p w14:paraId="2C87AC8E">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2.2.1　摘要与关键词</w:t>
      </w:r>
    </w:p>
    <w:p w14:paraId="6BF38047">
      <w:pPr>
        <w:adjustRightInd w:val="0"/>
        <w:snapToGrid w:val="0"/>
        <w:spacing w:line="360" w:lineRule="auto"/>
        <w:ind w:firstLine="420" w:firstLineChars="200"/>
        <w:rPr>
          <w:rFonts w:ascii="宋体" w:hAnsi="宋体"/>
          <w:szCs w:val="21"/>
        </w:rPr>
      </w:pPr>
      <w:r>
        <w:rPr>
          <w:rFonts w:hint="eastAsia" w:ascii="宋体" w:hAnsi="宋体" w:cs="宋体"/>
          <w:szCs w:val="21"/>
        </w:rPr>
        <w:t>摘要是对毕业设计（论文）内容准确概括而不加注释或者评论的简短陈述，应反映论文的主要信息。摘要内容包括研究目的、方法、结果和结论。摘要应具有独立性和完整性，中文篇幅以300字左右为宜；外文摘要内容应与中文摘要内容相对应，一般不宜超过250个实词。</w:t>
      </w:r>
    </w:p>
    <w:p w14:paraId="778D0293">
      <w:pPr>
        <w:adjustRightInd w:val="0"/>
        <w:snapToGrid w:val="0"/>
        <w:spacing w:line="360" w:lineRule="auto"/>
        <w:ind w:firstLine="420" w:firstLineChars="200"/>
        <w:rPr>
          <w:rFonts w:ascii="宋体" w:hAnsi="宋体"/>
          <w:szCs w:val="21"/>
        </w:rPr>
      </w:pPr>
      <w:r>
        <w:rPr>
          <w:rFonts w:hint="eastAsia" w:ascii="宋体" w:hAnsi="宋体" w:cs="宋体"/>
          <w:szCs w:val="21"/>
        </w:rPr>
        <w:t>关键词是供检索用的主题词条，应采用能反映毕业设计（论文）主题内容的通用词条。关键词一般为3</w:t>
      </w:r>
      <w:r>
        <w:rPr>
          <w:rFonts w:hint="eastAsia" w:ascii="宋体" w:hAnsi="宋体"/>
          <w:szCs w:val="21"/>
        </w:rPr>
        <w:sym w:font="Symbol" w:char="F07E"/>
      </w:r>
      <w:r>
        <w:rPr>
          <w:rFonts w:hint="eastAsia" w:ascii="宋体" w:hAnsi="宋体" w:cs="宋体"/>
          <w:szCs w:val="21"/>
        </w:rPr>
        <w:t>5个，每个关键词之间用逗号或者分号隔开。外文关键词应与中文关键词相对应。</w:t>
      </w:r>
    </w:p>
    <w:p w14:paraId="77A8B90F">
      <w:pPr>
        <w:adjustRightInd w:val="0"/>
        <w:snapToGrid w:val="0"/>
        <w:spacing w:line="360" w:lineRule="auto"/>
        <w:ind w:firstLine="420" w:firstLineChars="200"/>
        <w:rPr>
          <w:rFonts w:ascii="宋体" w:hAnsi="宋体"/>
          <w:szCs w:val="21"/>
        </w:rPr>
      </w:pPr>
      <w:r>
        <w:rPr>
          <w:rFonts w:hint="eastAsia" w:ascii="宋体" w:hAnsi="宋体" w:cs="宋体"/>
          <w:szCs w:val="21"/>
        </w:rPr>
        <w:t>关键词排在摘要下方，按词条的外延层次排列（外延大的排在前面）。</w:t>
      </w:r>
    </w:p>
    <w:p w14:paraId="1ED077CD">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2.2.2　撰写摘要的注意事项</w:t>
      </w:r>
    </w:p>
    <w:p w14:paraId="3E90B6FC">
      <w:pPr>
        <w:adjustRightInd w:val="0"/>
        <w:snapToGrid w:val="0"/>
        <w:spacing w:line="360" w:lineRule="auto"/>
        <w:ind w:firstLine="420" w:firstLineChars="200"/>
        <w:rPr>
          <w:rFonts w:ascii="宋体" w:hAnsi="宋体"/>
          <w:szCs w:val="21"/>
        </w:rPr>
      </w:pPr>
      <w:r>
        <w:rPr>
          <w:rFonts w:hint="eastAsia" w:ascii="宋体" w:hAnsi="宋体" w:cs="宋体"/>
          <w:szCs w:val="21"/>
        </w:rPr>
        <w:t>（1）摘要应集中反映所做的工作、获得的成果和作者的观点，不应出现本学科领域已成为常识性的内容，不应对设计（论文）进行自我评价；</w:t>
      </w:r>
    </w:p>
    <w:p w14:paraId="50C8AE46">
      <w:pPr>
        <w:adjustRightInd w:val="0"/>
        <w:snapToGrid w:val="0"/>
        <w:spacing w:line="360" w:lineRule="auto"/>
        <w:ind w:firstLine="420" w:firstLineChars="200"/>
        <w:rPr>
          <w:rFonts w:ascii="宋体" w:hAnsi="宋体"/>
          <w:szCs w:val="21"/>
        </w:rPr>
      </w:pPr>
      <w:r>
        <w:rPr>
          <w:rFonts w:hint="eastAsia" w:ascii="宋体" w:hAnsi="宋体" w:cs="宋体"/>
          <w:szCs w:val="21"/>
        </w:rPr>
        <w:t>（2）不得简单地重复文章篇名中已经表述过的信息；</w:t>
      </w:r>
    </w:p>
    <w:p w14:paraId="3DD28D45">
      <w:pPr>
        <w:adjustRightInd w:val="0"/>
        <w:snapToGrid w:val="0"/>
        <w:spacing w:line="360" w:lineRule="auto"/>
        <w:ind w:firstLine="420" w:firstLineChars="200"/>
        <w:rPr>
          <w:rFonts w:ascii="宋体" w:hAnsi="宋体"/>
          <w:szCs w:val="21"/>
        </w:rPr>
      </w:pPr>
      <w:r>
        <w:rPr>
          <w:rFonts w:hint="eastAsia" w:ascii="宋体" w:hAnsi="宋体" w:cs="宋体"/>
          <w:szCs w:val="21"/>
        </w:rPr>
        <w:t>（3）要求结构严谨，一般不分或力求少分段落；不作摸棱两可的结论，没有得出结论的文章，可在文摘中作扼要的讨论。</w:t>
      </w:r>
    </w:p>
    <w:p w14:paraId="518261BD">
      <w:pPr>
        <w:adjustRightInd w:val="0"/>
        <w:snapToGrid w:val="0"/>
        <w:spacing w:line="360" w:lineRule="auto"/>
        <w:ind w:firstLine="420" w:firstLineChars="200"/>
        <w:rPr>
          <w:rFonts w:ascii="宋体" w:hAnsi="宋体"/>
          <w:szCs w:val="21"/>
        </w:rPr>
      </w:pPr>
      <w:r>
        <w:rPr>
          <w:rFonts w:hint="eastAsia" w:ascii="宋体" w:hAnsi="宋体" w:cs="宋体"/>
          <w:szCs w:val="21"/>
        </w:rPr>
        <w:t>（4）用第三人称，不要使用 “作者”、“我们”等作为文摘陈述的主语；</w:t>
      </w:r>
    </w:p>
    <w:p w14:paraId="11EC690E">
      <w:pPr>
        <w:adjustRightInd w:val="0"/>
        <w:snapToGrid w:val="0"/>
        <w:spacing w:line="360" w:lineRule="auto"/>
        <w:ind w:firstLine="420" w:firstLineChars="200"/>
        <w:rPr>
          <w:rFonts w:ascii="宋体" w:hAnsi="宋体"/>
          <w:szCs w:val="21"/>
        </w:rPr>
      </w:pPr>
      <w:r>
        <w:rPr>
          <w:rFonts w:hint="eastAsia" w:ascii="宋体" w:hAnsi="宋体" w:cs="宋体"/>
          <w:szCs w:val="21"/>
        </w:rPr>
        <w:t>（5）要采用规范化的名词术语，如新术语尚无合适的中文术语译名，可使用原文或译名后加括号注明原文；</w:t>
      </w:r>
    </w:p>
    <w:p w14:paraId="3586E5F3">
      <w:pPr>
        <w:adjustRightInd w:val="0"/>
        <w:snapToGrid w:val="0"/>
        <w:spacing w:line="360" w:lineRule="auto"/>
        <w:ind w:firstLine="420" w:firstLineChars="200"/>
        <w:rPr>
          <w:rFonts w:ascii="宋体" w:hAnsi="宋体"/>
          <w:szCs w:val="21"/>
        </w:rPr>
      </w:pPr>
      <w:r>
        <w:rPr>
          <w:rFonts w:hint="eastAsia" w:ascii="宋体" w:hAnsi="宋体" w:cs="宋体"/>
          <w:szCs w:val="21"/>
        </w:rPr>
        <w:t>（6）不要使用图、表或化学结构式，以及相邻专业的读者尚难于清楚理解的缩略语、简称、代号如果确有必要，在文摘首次出现时必须加以说明；</w:t>
      </w:r>
    </w:p>
    <w:p w14:paraId="13306708">
      <w:pPr>
        <w:adjustRightInd w:val="0"/>
        <w:snapToGrid w:val="0"/>
        <w:spacing w:line="360" w:lineRule="auto"/>
        <w:ind w:firstLine="420" w:firstLineChars="200"/>
        <w:rPr>
          <w:rFonts w:ascii="宋体" w:hAnsi="宋体"/>
          <w:szCs w:val="21"/>
        </w:rPr>
      </w:pPr>
      <w:r>
        <w:rPr>
          <w:rFonts w:hint="eastAsia" w:ascii="宋体" w:hAnsi="宋体" w:cs="宋体"/>
          <w:szCs w:val="21"/>
        </w:rPr>
        <w:t>（7）必要提及的商品名应加注学名；</w:t>
      </w:r>
    </w:p>
    <w:p w14:paraId="42ED69E2">
      <w:pPr>
        <w:adjustRightInd w:val="0"/>
        <w:snapToGrid w:val="0"/>
        <w:spacing w:line="360" w:lineRule="auto"/>
        <w:ind w:firstLine="420" w:firstLineChars="200"/>
        <w:rPr>
          <w:rFonts w:ascii="宋体" w:hAnsi="宋体"/>
          <w:szCs w:val="21"/>
        </w:rPr>
      </w:pPr>
      <w:r>
        <w:rPr>
          <w:rFonts w:hint="eastAsia" w:ascii="宋体" w:hAnsi="宋体" w:cs="宋体"/>
          <w:szCs w:val="21"/>
        </w:rPr>
        <w:t>（8）通常情况下，英文摘要用一般过去时描述所做的工作，用一般现在时叙述所得的结果和结论；</w:t>
      </w:r>
    </w:p>
    <w:p w14:paraId="2903E3FC">
      <w:pPr>
        <w:adjustRightInd w:val="0"/>
        <w:snapToGrid w:val="0"/>
        <w:spacing w:line="360" w:lineRule="auto"/>
        <w:ind w:firstLine="420" w:firstLineChars="200"/>
        <w:rPr>
          <w:rFonts w:ascii="宋体" w:hAnsi="宋体"/>
          <w:szCs w:val="21"/>
        </w:rPr>
      </w:pPr>
      <w:r>
        <w:rPr>
          <w:rFonts w:hint="eastAsia" w:ascii="宋体" w:hAnsi="宋体" w:cs="宋体"/>
          <w:szCs w:val="21"/>
        </w:rPr>
        <w:t>（9）英文</w:t>
      </w:r>
      <w:r>
        <w:rPr>
          <w:rStyle w:val="13"/>
          <w:rFonts w:hint="eastAsia" w:ascii="宋体" w:hAnsi="宋体" w:cs="宋体"/>
        </w:rPr>
        <w:t>摘要</w:t>
      </w:r>
      <w:r>
        <w:rPr>
          <w:rFonts w:hint="eastAsia" w:ascii="宋体" w:hAnsi="宋体" w:cs="宋体"/>
          <w:szCs w:val="21"/>
        </w:rPr>
        <w:t>应尽量用短句或短语，不用从句修饰名词。</w:t>
      </w:r>
    </w:p>
    <w:p w14:paraId="154E0F12">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2.3　目录</w:t>
      </w:r>
    </w:p>
    <w:p w14:paraId="6EA4D4D1">
      <w:pPr>
        <w:adjustRightInd w:val="0"/>
        <w:snapToGrid w:val="0"/>
        <w:spacing w:line="360" w:lineRule="auto"/>
        <w:ind w:firstLine="420" w:firstLineChars="200"/>
        <w:rPr>
          <w:rFonts w:ascii="宋体" w:hAnsi="宋体"/>
          <w:szCs w:val="21"/>
        </w:rPr>
      </w:pPr>
      <w:r>
        <w:rPr>
          <w:rFonts w:hint="eastAsia" w:ascii="宋体" w:hAnsi="宋体" w:cs="宋体"/>
          <w:szCs w:val="21"/>
        </w:rPr>
        <w:t>目录是论文的大纲，它反映论文的梗概。论文目录要求层次清楚，按章、节、条三级标题编写。目录中的标题要与正文中标题一致。</w:t>
      </w:r>
    </w:p>
    <w:p w14:paraId="4485475E">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2.4　正文</w:t>
      </w:r>
    </w:p>
    <w:p w14:paraId="480FBB49">
      <w:pPr>
        <w:adjustRightInd w:val="0"/>
        <w:snapToGrid w:val="0"/>
        <w:spacing w:line="360" w:lineRule="auto"/>
        <w:ind w:firstLine="380" w:firstLineChars="200"/>
        <w:rPr>
          <w:rFonts w:ascii="宋体" w:hAnsi="宋体"/>
          <w:spacing w:val="-10"/>
          <w:szCs w:val="21"/>
        </w:rPr>
      </w:pPr>
      <w:r>
        <w:rPr>
          <w:rFonts w:hint="eastAsia" w:ascii="宋体" w:hAnsi="宋体" w:cs="宋体"/>
          <w:spacing w:val="-10"/>
          <w:szCs w:val="21"/>
        </w:rPr>
        <w:t>论文正文是</w:t>
      </w:r>
      <w:r>
        <w:rPr>
          <w:rFonts w:hint="eastAsia" w:ascii="宋体" w:hAnsi="宋体" w:cs="宋体"/>
          <w:szCs w:val="21"/>
        </w:rPr>
        <w:t>毕业设计</w:t>
      </w:r>
      <w:r>
        <w:rPr>
          <w:rFonts w:hint="eastAsia" w:ascii="宋体" w:hAnsi="宋体" w:cs="宋体"/>
          <w:spacing w:val="-10"/>
          <w:szCs w:val="21"/>
        </w:rPr>
        <w:t>(论文)的主体和核心部分，</w:t>
      </w:r>
      <w:r>
        <w:rPr>
          <w:rFonts w:hint="eastAsia" w:ascii="宋体" w:hAnsi="宋体" w:cs="宋体"/>
          <w:szCs w:val="21"/>
        </w:rPr>
        <w:t>内容可因研究课题的性质不同而不同，</w:t>
      </w:r>
      <w:r>
        <w:rPr>
          <w:rFonts w:hint="eastAsia" w:ascii="宋体" w:hAnsi="宋体" w:cs="宋体"/>
          <w:spacing w:val="-10"/>
          <w:szCs w:val="21"/>
        </w:rPr>
        <w:t>一般由</w:t>
      </w:r>
      <w:r>
        <w:rPr>
          <w:rStyle w:val="13"/>
          <w:rFonts w:hint="eastAsia" w:ascii="宋体" w:hAnsi="宋体" w:cs="宋体"/>
        </w:rPr>
        <w:t>前言</w:t>
      </w:r>
      <w:r>
        <w:rPr>
          <w:rFonts w:hint="eastAsia" w:ascii="宋体" w:hAnsi="宋体" w:cs="宋体"/>
          <w:spacing w:val="-10"/>
          <w:szCs w:val="21"/>
        </w:rPr>
        <w:t>、论文主体及结论等部分组成。</w:t>
      </w:r>
    </w:p>
    <w:p w14:paraId="1E90CD11">
      <w:pPr>
        <w:pStyle w:val="6"/>
        <w:adjustRightInd w:val="0"/>
        <w:snapToGrid w:val="0"/>
        <w:spacing w:before="0" w:beforeAutospacing="0" w:after="0" w:afterAutospacing="0" w:line="360" w:lineRule="auto"/>
        <w:rPr>
          <w:rStyle w:val="13"/>
          <w:rFonts w:ascii="宋体" w:hAnsi="宋体"/>
          <w:b/>
          <w:bCs/>
          <w:color w:val="auto"/>
        </w:rPr>
      </w:pPr>
      <w:r>
        <w:rPr>
          <w:rFonts w:hint="eastAsia" w:ascii="宋体" w:hAnsi="宋体" w:eastAsia="宋体" w:cs="宋体"/>
          <w:b/>
          <w:bCs/>
          <w:color w:val="auto"/>
          <w:sz w:val="21"/>
          <w:szCs w:val="21"/>
        </w:rPr>
        <w:t>2.4.1　</w:t>
      </w:r>
      <w:r>
        <w:rPr>
          <w:rStyle w:val="13"/>
          <w:rFonts w:hint="eastAsia" w:ascii="宋体" w:hAnsi="宋体" w:eastAsia="宋体" w:cs="宋体"/>
          <w:b/>
          <w:bCs/>
          <w:color w:val="auto"/>
        </w:rPr>
        <w:t>前言</w:t>
      </w:r>
    </w:p>
    <w:p w14:paraId="3417CE15">
      <w:pPr>
        <w:adjustRightInd w:val="0"/>
        <w:snapToGrid w:val="0"/>
        <w:spacing w:line="360" w:lineRule="auto"/>
        <w:ind w:firstLine="420" w:firstLineChars="200"/>
        <w:rPr>
          <w:rFonts w:ascii="宋体" w:hAnsi="宋体"/>
          <w:szCs w:val="21"/>
        </w:rPr>
      </w:pPr>
      <w:r>
        <w:rPr>
          <w:rFonts w:hint="eastAsia" w:ascii="宋体" w:hAnsi="宋体" w:cs="宋体"/>
          <w:szCs w:val="21"/>
        </w:rPr>
        <w:t>前言作为毕业设计（论文）的开端，简要地说明毕业设计（论文）的研究背景及目的、国内外研究现状和相关领域中已有的研究成果及其与本论文的关系，作者的意图与分析依据，包括论文的追求目标、研究范围和理论、技术方案的选取等。</w:t>
      </w:r>
    </w:p>
    <w:p w14:paraId="1049CB5B">
      <w:pPr>
        <w:pStyle w:val="6"/>
        <w:adjustRightInd w:val="0"/>
        <w:snapToGrid w:val="0"/>
        <w:spacing w:before="0" w:beforeAutospacing="0" w:after="0" w:afterAutospacing="0" w:line="360" w:lineRule="auto"/>
        <w:rPr>
          <w:rStyle w:val="13"/>
          <w:rFonts w:ascii="宋体" w:hAnsi="宋体"/>
          <w:b/>
          <w:bCs/>
          <w:color w:val="auto"/>
        </w:rPr>
      </w:pPr>
      <w:r>
        <w:rPr>
          <w:rFonts w:hint="eastAsia" w:ascii="宋体" w:hAnsi="宋体" w:eastAsia="宋体" w:cs="宋体"/>
          <w:b/>
          <w:bCs/>
          <w:color w:val="auto"/>
          <w:sz w:val="21"/>
          <w:szCs w:val="21"/>
        </w:rPr>
        <w:t>2.4.2　论文主体</w:t>
      </w:r>
    </w:p>
    <w:p w14:paraId="7A0B1FB9">
      <w:pPr>
        <w:adjustRightInd w:val="0"/>
        <w:snapToGrid w:val="0"/>
        <w:spacing w:line="360" w:lineRule="auto"/>
        <w:ind w:firstLine="420" w:firstLineChars="200"/>
        <w:rPr>
          <w:rFonts w:ascii="宋体" w:hAnsi="宋体"/>
          <w:szCs w:val="21"/>
        </w:rPr>
      </w:pPr>
      <w:r>
        <w:rPr>
          <w:rFonts w:hint="eastAsia" w:ascii="宋体" w:hAnsi="宋体" w:cs="宋体"/>
          <w:szCs w:val="21"/>
        </w:rPr>
        <w:t>论文主体是毕业设计（论文）的主要部分，应该结构合理，层次清楚，重点突出，文字简练、通顺。主要内容应包括以下几个方面：</w:t>
      </w:r>
    </w:p>
    <w:p w14:paraId="17CCE8DB">
      <w:pPr>
        <w:adjustRightInd w:val="0"/>
        <w:snapToGrid w:val="0"/>
        <w:spacing w:line="360" w:lineRule="auto"/>
        <w:ind w:firstLine="420" w:firstLineChars="200"/>
        <w:rPr>
          <w:rStyle w:val="13"/>
          <w:rFonts w:ascii="宋体" w:hAnsi="宋体"/>
        </w:rPr>
      </w:pPr>
      <w:r>
        <w:rPr>
          <w:rFonts w:hint="eastAsia" w:ascii="宋体" w:hAnsi="宋体" w:cs="宋体"/>
          <w:szCs w:val="21"/>
        </w:rPr>
        <w:t>(1)毕业设计</w:t>
      </w:r>
      <w:r>
        <w:rPr>
          <w:rFonts w:hint="eastAsia" w:ascii="宋体" w:hAnsi="宋体" w:cs="宋体"/>
          <w:kern w:val="10"/>
          <w:szCs w:val="21"/>
        </w:rPr>
        <w:t>(论文)</w:t>
      </w:r>
      <w:r>
        <w:rPr>
          <w:rFonts w:hint="eastAsia" w:ascii="宋体" w:hAnsi="宋体" w:cs="宋体"/>
          <w:szCs w:val="21"/>
        </w:rPr>
        <w:t>总体方案设计与选择的论证，</w:t>
      </w:r>
      <w:r>
        <w:rPr>
          <w:rStyle w:val="13"/>
          <w:rFonts w:hint="eastAsia" w:ascii="宋体" w:hAnsi="宋体" w:cs="宋体"/>
        </w:rPr>
        <w:t>应说明总体方案的原理、</w:t>
      </w:r>
      <w:r>
        <w:rPr>
          <w:rFonts w:hint="eastAsia" w:ascii="宋体" w:hAnsi="宋体" w:cs="宋体"/>
          <w:szCs w:val="21"/>
        </w:rPr>
        <w:t>选择</w:t>
      </w:r>
      <w:r>
        <w:rPr>
          <w:rStyle w:val="13"/>
          <w:rFonts w:hint="eastAsia" w:ascii="宋体" w:hAnsi="宋体" w:cs="宋体"/>
        </w:rPr>
        <w:t>本方案（包括各种方案的分析、比较）的理由，阐述所采用方案的特点（如采用了何种新技术、新措施，提高了什么性能等），对本课题解决主要问题的构思过程和预期实现方案的说明；</w:t>
      </w:r>
    </w:p>
    <w:p w14:paraId="2B0DDBB9">
      <w:pPr>
        <w:adjustRightInd w:val="0"/>
        <w:snapToGrid w:val="0"/>
        <w:spacing w:line="360" w:lineRule="auto"/>
        <w:ind w:firstLine="420" w:firstLineChars="200"/>
        <w:rPr>
          <w:rFonts w:ascii="宋体" w:hAnsi="宋体"/>
          <w:szCs w:val="21"/>
        </w:rPr>
      </w:pPr>
      <w:r>
        <w:rPr>
          <w:rFonts w:hint="eastAsia" w:ascii="宋体" w:hAnsi="宋体" w:cs="宋体"/>
          <w:szCs w:val="21"/>
        </w:rPr>
        <w:t>(2)毕业设计</w:t>
      </w:r>
      <w:r>
        <w:rPr>
          <w:rFonts w:hint="eastAsia" w:ascii="宋体" w:hAnsi="宋体" w:cs="宋体"/>
          <w:kern w:val="10"/>
          <w:szCs w:val="21"/>
        </w:rPr>
        <w:t>(论文)</w:t>
      </w:r>
      <w:r>
        <w:rPr>
          <w:rFonts w:hint="eastAsia" w:ascii="宋体" w:hAnsi="宋体" w:cs="宋体"/>
          <w:szCs w:val="21"/>
        </w:rPr>
        <w:t>各部分的设计计算、实验原理、方法、装置和步骤的阐述，实验数据的处理分析、</w:t>
      </w:r>
      <w:r>
        <w:rPr>
          <w:rStyle w:val="13"/>
          <w:rFonts w:hint="eastAsia" w:ascii="宋体" w:hAnsi="宋体" w:cs="宋体"/>
        </w:rPr>
        <w:t>样机或试件的各种试验及测试情况（包括试验方法、过程、数据及其处理等）；</w:t>
      </w:r>
    </w:p>
    <w:p w14:paraId="4DB30A98">
      <w:pPr>
        <w:adjustRightInd w:val="0"/>
        <w:snapToGrid w:val="0"/>
        <w:spacing w:line="360" w:lineRule="auto"/>
        <w:ind w:firstLine="420" w:firstLineChars="200"/>
        <w:rPr>
          <w:rFonts w:ascii="宋体" w:hAnsi="宋体"/>
          <w:szCs w:val="21"/>
        </w:rPr>
      </w:pPr>
      <w:r>
        <w:rPr>
          <w:rFonts w:hint="eastAsia" w:ascii="宋体" w:hAnsi="宋体" w:cs="宋体"/>
          <w:szCs w:val="21"/>
        </w:rPr>
        <w:t>(3)对所研究内容及成果应进行较全面、客观的理论阐述；文科、管理学科的论文应包括对研究问题的论述及系统分析，比较研究，模型或方案设计，案例论证或实证分析，模型运行的结果分析或建议、改进措施等。</w:t>
      </w:r>
    </w:p>
    <w:p w14:paraId="68AA4082">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2.4.3　结论</w:t>
      </w:r>
    </w:p>
    <w:p w14:paraId="6679AC84">
      <w:pPr>
        <w:adjustRightInd w:val="0"/>
        <w:snapToGrid w:val="0"/>
        <w:spacing w:line="360" w:lineRule="auto"/>
        <w:ind w:firstLine="420" w:firstLineChars="200"/>
        <w:rPr>
          <w:rFonts w:ascii="宋体" w:hAnsi="宋体"/>
          <w:szCs w:val="21"/>
        </w:rPr>
      </w:pPr>
      <w:r>
        <w:rPr>
          <w:rFonts w:hint="eastAsia" w:ascii="宋体" w:hAnsi="宋体" w:cs="宋体"/>
          <w:szCs w:val="21"/>
        </w:rPr>
        <w:t>结论以文字表达为主，但应包括必要的公式和数据。应准确、客观地对所研究内容及成果进行</w:t>
      </w:r>
      <w:r>
        <w:rPr>
          <w:rStyle w:val="13"/>
          <w:rFonts w:hint="eastAsia" w:ascii="宋体" w:hAnsi="宋体" w:cs="宋体"/>
        </w:rPr>
        <w:t>总结，</w:t>
      </w:r>
      <w:r>
        <w:rPr>
          <w:rFonts w:hint="eastAsia" w:ascii="宋体" w:hAnsi="宋体" w:cs="宋体"/>
          <w:szCs w:val="21"/>
        </w:rPr>
        <w:t>着重指出所研究内容中创新、改进与实际应用之处，对存在的问题和不足应做出客观的叙述，</w:t>
      </w:r>
      <w:r>
        <w:rPr>
          <w:rStyle w:val="13"/>
          <w:rFonts w:hint="eastAsia" w:ascii="宋体" w:hAnsi="宋体" w:cs="宋体"/>
        </w:rPr>
        <w:t>并指出后继工作和研究改进的方向。</w:t>
      </w:r>
    </w:p>
    <w:p w14:paraId="64DC365E">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2.4.4　撰写正文的注意事项</w:t>
      </w:r>
    </w:p>
    <w:p w14:paraId="6F1E9BFF">
      <w:pPr>
        <w:adjustRightInd w:val="0"/>
        <w:snapToGrid w:val="0"/>
        <w:spacing w:line="360" w:lineRule="auto"/>
        <w:ind w:firstLine="420" w:firstLineChars="200"/>
        <w:rPr>
          <w:rFonts w:ascii="宋体" w:hAnsi="宋体"/>
          <w:szCs w:val="21"/>
        </w:rPr>
      </w:pPr>
      <w:r>
        <w:rPr>
          <w:rStyle w:val="13"/>
          <w:rFonts w:hint="eastAsia" w:ascii="宋体" w:hAnsi="宋体" w:cs="宋体"/>
        </w:rPr>
        <w:t>（1）</w:t>
      </w:r>
      <w:r>
        <w:rPr>
          <w:rFonts w:hint="eastAsia" w:ascii="宋体" w:hAnsi="宋体" w:cs="宋体"/>
          <w:szCs w:val="21"/>
        </w:rPr>
        <w:t>正文中采用比较专业化的术语或缩写词时，最好先在</w:t>
      </w:r>
      <w:r>
        <w:rPr>
          <w:rStyle w:val="13"/>
          <w:rFonts w:hint="eastAsia" w:ascii="宋体" w:hAnsi="宋体" w:cs="宋体"/>
        </w:rPr>
        <w:t>前言</w:t>
      </w:r>
      <w:r>
        <w:rPr>
          <w:rFonts w:hint="eastAsia" w:ascii="宋体" w:hAnsi="宋体" w:cs="宋体"/>
          <w:szCs w:val="21"/>
        </w:rPr>
        <w:t>中定义说明；</w:t>
      </w:r>
    </w:p>
    <w:p w14:paraId="04537C67">
      <w:pPr>
        <w:adjustRightInd w:val="0"/>
        <w:snapToGrid w:val="0"/>
        <w:spacing w:line="360" w:lineRule="auto"/>
        <w:ind w:firstLine="420" w:firstLineChars="200"/>
        <w:rPr>
          <w:rFonts w:ascii="宋体" w:hAnsi="宋体"/>
          <w:szCs w:val="21"/>
        </w:rPr>
      </w:pPr>
      <w:r>
        <w:rPr>
          <w:rFonts w:hint="eastAsia" w:ascii="宋体" w:hAnsi="宋体" w:cs="宋体"/>
          <w:szCs w:val="21"/>
        </w:rPr>
        <w:t>（2）正文中凡是用简要的文字能够讲解的内容，应用文字陈述，用文字不容易说明或说起来比较繁琐的，应由表或图来陈述，避免用图形和表格重复地反映同一组数据；</w:t>
      </w:r>
    </w:p>
    <w:p w14:paraId="11D82B27">
      <w:pPr>
        <w:adjustRightInd w:val="0"/>
        <w:snapToGrid w:val="0"/>
        <w:spacing w:line="360" w:lineRule="auto"/>
        <w:ind w:firstLine="420" w:firstLineChars="200"/>
        <w:rPr>
          <w:rFonts w:ascii="宋体" w:hAnsi="宋体"/>
          <w:szCs w:val="21"/>
        </w:rPr>
      </w:pPr>
      <w:r>
        <w:rPr>
          <w:rFonts w:hint="eastAsia" w:ascii="宋体" w:hAnsi="宋体" w:cs="宋体"/>
          <w:szCs w:val="21"/>
        </w:rPr>
        <w:t>（3）对过分注意细节的数学推演，需要时可采用附录的形式供读者选阅；</w:t>
      </w:r>
    </w:p>
    <w:p w14:paraId="2CFC1F55">
      <w:pPr>
        <w:adjustRightInd w:val="0"/>
        <w:snapToGrid w:val="0"/>
        <w:spacing w:line="360" w:lineRule="auto"/>
        <w:ind w:firstLine="420" w:firstLineChars="200"/>
        <w:rPr>
          <w:rFonts w:ascii="宋体" w:hAnsi="宋体"/>
          <w:szCs w:val="21"/>
        </w:rPr>
      </w:pPr>
      <w:r>
        <w:rPr>
          <w:rFonts w:hint="eastAsia" w:ascii="宋体" w:hAnsi="宋体" w:cs="宋体"/>
          <w:szCs w:val="21"/>
        </w:rPr>
        <w:t>（4）应将他人研究成果单独书写，并注明出处，不得将其与本人提出的理论分析混淆在一起；对于将其他领域的理论、结果引用到本研究领域者，应说明该理论的出处，并论述引用的可行性与有效性。</w:t>
      </w:r>
    </w:p>
    <w:p w14:paraId="5F4AC124">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2.5　致谢</w:t>
      </w:r>
    </w:p>
    <w:p w14:paraId="51E063EF">
      <w:pPr>
        <w:adjustRightInd w:val="0"/>
        <w:snapToGrid w:val="0"/>
        <w:spacing w:line="360" w:lineRule="auto"/>
        <w:ind w:firstLine="420" w:firstLineChars="200"/>
        <w:rPr>
          <w:rFonts w:ascii="宋体" w:hAnsi="宋体"/>
          <w:szCs w:val="21"/>
        </w:rPr>
      </w:pPr>
      <w:r>
        <w:rPr>
          <w:rFonts w:hint="eastAsia" w:ascii="宋体" w:hAnsi="宋体" w:cs="宋体"/>
          <w:szCs w:val="21"/>
        </w:rPr>
        <w:t>致谢是作者对他认为在论文过程中特别需要感谢的组织或者个人表示谢意的内容。</w:t>
      </w:r>
    </w:p>
    <w:p w14:paraId="2866AA35">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2.6　参考文献</w:t>
      </w:r>
    </w:p>
    <w:p w14:paraId="059C79B1">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宋体"/>
          <w:b/>
          <w:bCs/>
          <w:color w:val="auto"/>
          <w:sz w:val="21"/>
          <w:szCs w:val="21"/>
        </w:rPr>
        <w:t>2.6.1　</w:t>
      </w:r>
      <w:r>
        <w:rPr>
          <w:rFonts w:hint="eastAsia" w:ascii="宋体" w:hAnsi="宋体" w:eastAsia="宋体" w:cs="宋体"/>
          <w:color w:val="auto"/>
          <w:sz w:val="21"/>
          <w:szCs w:val="21"/>
        </w:rPr>
        <w:t>毕业设计（论文）的撰写应本着实事求是、尊重他人研究成果的科学态度，凡有引用他人成果之处，均应按论文中出现的顺序列于参考文献内；</w:t>
      </w:r>
    </w:p>
    <w:p w14:paraId="5EF524E2">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宋体"/>
          <w:b/>
          <w:bCs/>
          <w:color w:val="auto"/>
          <w:sz w:val="21"/>
          <w:szCs w:val="21"/>
        </w:rPr>
        <w:t>2.6.2　</w:t>
      </w:r>
      <w:r>
        <w:rPr>
          <w:rFonts w:hint="eastAsia" w:ascii="宋体" w:hAnsi="宋体" w:eastAsia="宋体" w:cs="宋体"/>
          <w:color w:val="auto"/>
          <w:sz w:val="21"/>
          <w:szCs w:val="21"/>
        </w:rPr>
        <w:t>列出的参考文献只限于那些作者阅读过的、在正文中以标注形式引用或参考的并且已在公开出版物上发表的有关著作和论文；私人通信信件和未发表的著作，不宜作为参考文献列出；</w:t>
      </w:r>
    </w:p>
    <w:p w14:paraId="7D94EB08">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宋体"/>
          <w:b/>
          <w:bCs/>
          <w:color w:val="auto"/>
          <w:sz w:val="21"/>
          <w:szCs w:val="21"/>
        </w:rPr>
        <w:t>2.6.3　</w:t>
      </w:r>
      <w:r>
        <w:rPr>
          <w:rFonts w:hint="eastAsia" w:ascii="宋体" w:hAnsi="宋体" w:eastAsia="宋体" w:cs="宋体"/>
          <w:color w:val="auto"/>
          <w:sz w:val="21"/>
          <w:szCs w:val="21"/>
        </w:rPr>
        <w:t>一篇论著在论文中多处引用时，在参考文献中只应出现一次，序号以第一次出现的位置为准。</w:t>
      </w:r>
    </w:p>
    <w:p w14:paraId="5509988D">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2.7　附录</w:t>
      </w:r>
    </w:p>
    <w:p w14:paraId="6C2E42CB">
      <w:pPr>
        <w:adjustRightInd w:val="0"/>
        <w:snapToGrid w:val="0"/>
        <w:spacing w:line="360" w:lineRule="auto"/>
        <w:ind w:firstLine="420" w:firstLineChars="200"/>
        <w:rPr>
          <w:rFonts w:ascii="宋体" w:hAnsi="宋体"/>
          <w:szCs w:val="21"/>
        </w:rPr>
      </w:pPr>
      <w:r>
        <w:rPr>
          <w:rFonts w:hint="eastAsia" w:ascii="宋体" w:hAnsi="宋体" w:cs="宋体"/>
          <w:szCs w:val="21"/>
        </w:rPr>
        <w:t>对于一些不宜放在正文中、但又是毕业设计（论文）中不可缺少的部分，或有重要参考价值的内容，可编入附录中。例如：过长的推导公式、重复性的数据、有关的图、表、软件源程序清单（应按软件文档式）、主要符号表等。</w:t>
      </w:r>
    </w:p>
    <w:p w14:paraId="45C56353">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2.8　附件</w:t>
      </w:r>
    </w:p>
    <w:p w14:paraId="4080517A">
      <w:pPr>
        <w:adjustRightInd w:val="0"/>
        <w:snapToGrid w:val="0"/>
        <w:spacing w:line="360" w:lineRule="auto"/>
        <w:ind w:firstLine="420" w:firstLineChars="200"/>
        <w:rPr>
          <w:rFonts w:ascii="宋体" w:hAnsi="宋体"/>
          <w:szCs w:val="21"/>
        </w:rPr>
      </w:pPr>
      <w:r>
        <w:rPr>
          <w:rFonts w:hint="eastAsia" w:ascii="宋体" w:hAnsi="宋体" w:cs="宋体"/>
          <w:szCs w:val="21"/>
        </w:rPr>
        <w:t>文献翻译及原稿等内容可作为附件单独成册。文献翻译封面按所发格式进行打印，做毕业设计的用毕业设计文献翻译封面；做毕业论文的用毕业论文文献翻译封面。</w:t>
      </w:r>
    </w:p>
    <w:p w14:paraId="15C2857F">
      <w:pPr>
        <w:adjustRightInd w:val="0"/>
        <w:snapToGrid w:val="0"/>
        <w:spacing w:before="312" w:beforeLines="100" w:line="360" w:lineRule="auto"/>
        <w:jc w:val="center"/>
        <w:rPr>
          <w:rFonts w:ascii="宋体" w:hAnsi="宋体"/>
          <w:b/>
          <w:bCs/>
          <w:sz w:val="22"/>
          <w:szCs w:val="21"/>
        </w:rPr>
      </w:pPr>
      <w:r>
        <w:rPr>
          <w:rFonts w:hint="eastAsia" w:ascii="宋体" w:hAnsi="宋体" w:cs="宋体"/>
          <w:b/>
          <w:bCs/>
          <w:sz w:val="22"/>
          <w:szCs w:val="21"/>
        </w:rPr>
        <w:t>撰写格式与打印要求</w:t>
      </w:r>
    </w:p>
    <w:p w14:paraId="62881A3F">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　</w:t>
      </w:r>
      <w:r>
        <w:rPr>
          <w:rFonts w:hint="eastAsia" w:ascii="宋体" w:hAnsi="宋体" w:eastAsia="宋体" w:cs="宋体"/>
          <w:b/>
          <w:bCs/>
          <w:color w:val="auto"/>
          <w:sz w:val="21"/>
          <w:szCs w:val="21"/>
        </w:rPr>
        <w:t>封皮、封面（见设计或论文封面格式样张）</w:t>
      </w:r>
    </w:p>
    <w:p w14:paraId="1A63DD2C">
      <w:pPr>
        <w:adjustRightInd w:val="0"/>
        <w:snapToGrid w:val="0"/>
        <w:spacing w:line="360" w:lineRule="auto"/>
        <w:rPr>
          <w:rFonts w:ascii="宋体" w:hAnsi="宋体"/>
          <w:szCs w:val="21"/>
        </w:rPr>
      </w:pPr>
      <w:r>
        <w:rPr>
          <w:rFonts w:hint="eastAsia" w:ascii="宋体" w:hAnsi="宋体"/>
          <w:b/>
          <w:bCs/>
          <w:szCs w:val="21"/>
        </w:rPr>
        <w:t>1.1　</w:t>
      </w:r>
      <w:r>
        <w:rPr>
          <w:rFonts w:hint="eastAsia" w:ascii="宋体" w:hAnsi="宋体" w:cs="宋体"/>
          <w:szCs w:val="21"/>
        </w:rPr>
        <w:t>毕业设计（论文）封皮：</w:t>
      </w:r>
      <w:r>
        <w:rPr>
          <w:rFonts w:hint="eastAsia" w:ascii="宋体" w:hAnsi="宋体"/>
          <w:szCs w:val="21"/>
        </w:rPr>
        <w:t>A4</w:t>
      </w:r>
      <w:r>
        <w:rPr>
          <w:rFonts w:hint="eastAsia" w:ascii="宋体" w:hAnsi="宋体" w:cs="宋体"/>
          <w:szCs w:val="21"/>
        </w:rPr>
        <w:t>幅面</w:t>
      </w:r>
      <w:r>
        <w:rPr>
          <w:rFonts w:hint="eastAsia" w:ascii="宋体" w:hAnsi="宋体"/>
          <w:szCs w:val="21"/>
        </w:rPr>
        <w:t xml:space="preserve"> </w:t>
      </w:r>
      <w:r>
        <w:rPr>
          <w:rFonts w:hint="eastAsia" w:ascii="宋体" w:hAnsi="宋体" w:cs="宋体"/>
          <w:szCs w:val="21"/>
        </w:rPr>
        <w:t>浅黄平面暗花，做毕业论文的学生选择毕业论文封面，做毕业设计的学生选择毕业设计封面；</w:t>
      </w:r>
    </w:p>
    <w:p w14:paraId="0428A53F">
      <w:pPr>
        <w:adjustRightInd w:val="0"/>
        <w:snapToGrid w:val="0"/>
        <w:spacing w:line="360" w:lineRule="auto"/>
        <w:rPr>
          <w:rFonts w:ascii="宋体" w:hAnsi="宋体"/>
          <w:szCs w:val="21"/>
        </w:rPr>
      </w:pPr>
      <w:r>
        <w:rPr>
          <w:rFonts w:hint="eastAsia" w:ascii="宋体" w:hAnsi="宋体"/>
          <w:b/>
          <w:bCs/>
          <w:szCs w:val="21"/>
        </w:rPr>
        <w:t>1.2</w:t>
      </w:r>
      <w:r>
        <w:rPr>
          <w:rFonts w:hint="eastAsia" w:ascii="宋体" w:hAnsi="宋体"/>
          <w:szCs w:val="21"/>
        </w:rPr>
        <w:t>　</w:t>
      </w:r>
      <w:r>
        <w:rPr>
          <w:rFonts w:hint="eastAsia" w:ascii="宋体" w:hAnsi="宋体" w:cs="宋体"/>
          <w:szCs w:val="21"/>
        </w:rPr>
        <w:t>毕业设计（论文）一律用</w:t>
      </w:r>
      <w:r>
        <w:rPr>
          <w:rFonts w:hint="eastAsia" w:ascii="宋体" w:hAnsi="宋体"/>
          <w:szCs w:val="21"/>
        </w:rPr>
        <w:t>A4</w:t>
      </w:r>
      <w:r>
        <w:rPr>
          <w:rFonts w:hint="eastAsia" w:ascii="宋体" w:hAnsi="宋体" w:cs="宋体"/>
          <w:szCs w:val="21"/>
        </w:rPr>
        <w:t>复印纸，纵向单面印刷。</w:t>
      </w:r>
    </w:p>
    <w:p w14:paraId="26582792">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2　</w:t>
      </w:r>
      <w:r>
        <w:rPr>
          <w:rFonts w:hint="eastAsia" w:ascii="宋体" w:hAnsi="宋体" w:eastAsia="宋体" w:cs="宋体"/>
          <w:b/>
          <w:bCs/>
          <w:color w:val="auto"/>
          <w:sz w:val="21"/>
          <w:szCs w:val="21"/>
        </w:rPr>
        <w:t>页面设置要求</w:t>
      </w:r>
    </w:p>
    <w:p w14:paraId="1EF2E308">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2.1　</w:t>
      </w:r>
      <w:r>
        <w:rPr>
          <w:rFonts w:hint="eastAsia" w:ascii="宋体" w:hAnsi="宋体" w:eastAsia="宋体" w:cs="宋体"/>
          <w:b/>
          <w:bCs/>
          <w:color w:val="auto"/>
          <w:sz w:val="21"/>
          <w:szCs w:val="21"/>
        </w:rPr>
        <w:t>页边距和正文行间距</w:t>
      </w:r>
    </w:p>
    <w:p w14:paraId="66FC7F53">
      <w:pPr>
        <w:adjustRightInd w:val="0"/>
        <w:snapToGrid w:val="0"/>
        <w:spacing w:line="360" w:lineRule="auto"/>
        <w:ind w:firstLine="420" w:firstLineChars="200"/>
        <w:rPr>
          <w:rFonts w:ascii="宋体" w:hAnsi="宋体"/>
          <w:szCs w:val="21"/>
        </w:rPr>
      </w:pPr>
      <w:r>
        <w:rPr>
          <w:rFonts w:hint="eastAsia" w:ascii="宋体" w:hAnsi="宋体" w:cs="宋体"/>
          <w:szCs w:val="21"/>
        </w:rPr>
        <w:t>论文的上边距：</w:t>
      </w:r>
      <w:r>
        <w:rPr>
          <w:rFonts w:hint="eastAsia" w:ascii="宋体" w:hAnsi="宋体"/>
          <w:szCs w:val="21"/>
        </w:rPr>
        <w:t>30mm</w:t>
      </w:r>
      <w:r>
        <w:rPr>
          <w:rFonts w:hint="eastAsia" w:ascii="宋体" w:hAnsi="宋体" w:cs="宋体"/>
          <w:szCs w:val="21"/>
        </w:rPr>
        <w:t>；下边距：</w:t>
      </w:r>
      <w:r>
        <w:rPr>
          <w:rFonts w:hint="eastAsia" w:ascii="宋体" w:hAnsi="宋体"/>
          <w:szCs w:val="21"/>
        </w:rPr>
        <w:t>20mm</w:t>
      </w:r>
      <w:r>
        <w:rPr>
          <w:rFonts w:hint="eastAsia" w:ascii="宋体" w:hAnsi="宋体" w:cs="宋体"/>
          <w:szCs w:val="21"/>
        </w:rPr>
        <w:t>；左边距：</w:t>
      </w:r>
      <w:r>
        <w:rPr>
          <w:rFonts w:hint="eastAsia" w:ascii="宋体" w:hAnsi="宋体"/>
          <w:szCs w:val="21"/>
        </w:rPr>
        <w:t>30mm</w:t>
      </w:r>
      <w:r>
        <w:rPr>
          <w:rFonts w:hint="eastAsia" w:ascii="宋体" w:hAnsi="宋体" w:cs="宋体"/>
          <w:szCs w:val="21"/>
        </w:rPr>
        <w:t>；右边距：</w:t>
      </w:r>
      <w:r>
        <w:rPr>
          <w:rFonts w:hint="eastAsia" w:ascii="宋体" w:hAnsi="宋体"/>
          <w:szCs w:val="21"/>
        </w:rPr>
        <w:t>20mm</w:t>
      </w:r>
      <w:r>
        <w:rPr>
          <w:rFonts w:hint="eastAsia" w:ascii="宋体" w:hAnsi="宋体" w:cs="宋体"/>
          <w:szCs w:val="21"/>
        </w:rPr>
        <w:t>；正文行间距采用多倍行距，设置值为：</w:t>
      </w:r>
      <w:r>
        <w:rPr>
          <w:rFonts w:hint="eastAsia" w:ascii="宋体" w:hAnsi="宋体"/>
          <w:szCs w:val="21"/>
        </w:rPr>
        <w:t>1.25</w:t>
      </w:r>
      <w:r>
        <w:rPr>
          <w:rFonts w:hint="eastAsia" w:ascii="宋体" w:hAnsi="宋体" w:cs="宋体"/>
          <w:szCs w:val="21"/>
        </w:rPr>
        <w:t>倍。</w:t>
      </w:r>
    </w:p>
    <w:p w14:paraId="7FAD6FAF">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2.2　</w:t>
      </w:r>
      <w:r>
        <w:rPr>
          <w:rFonts w:hint="eastAsia" w:ascii="宋体" w:hAnsi="宋体" w:eastAsia="宋体" w:cs="宋体"/>
          <w:b/>
          <w:bCs/>
          <w:color w:val="auto"/>
          <w:sz w:val="21"/>
          <w:szCs w:val="21"/>
        </w:rPr>
        <w:t>页眉（见页面格式样张）</w:t>
      </w:r>
    </w:p>
    <w:p w14:paraId="3BA2994A">
      <w:pPr>
        <w:adjustRightInd w:val="0"/>
        <w:snapToGrid w:val="0"/>
        <w:spacing w:line="360" w:lineRule="auto"/>
        <w:rPr>
          <w:rFonts w:ascii="宋体" w:hAnsi="宋体"/>
          <w:b/>
          <w:bCs/>
          <w:szCs w:val="21"/>
        </w:rPr>
      </w:pPr>
      <w:r>
        <w:rPr>
          <w:rFonts w:hint="eastAsia" w:ascii="宋体" w:hAnsi="宋体"/>
          <w:b/>
          <w:bCs/>
          <w:szCs w:val="21"/>
        </w:rPr>
        <w:t>2.2.1　</w:t>
      </w:r>
      <w:r>
        <w:rPr>
          <w:rFonts w:hint="eastAsia" w:ascii="宋体" w:hAnsi="宋体" w:cs="宋体"/>
          <w:szCs w:val="21"/>
        </w:rPr>
        <w:t>正文页眉写每一章对应的章名，用宋体五号字居中书写；</w:t>
      </w:r>
    </w:p>
    <w:p w14:paraId="67DF8A84">
      <w:pPr>
        <w:adjustRightInd w:val="0"/>
        <w:snapToGrid w:val="0"/>
        <w:spacing w:line="360" w:lineRule="auto"/>
        <w:rPr>
          <w:rFonts w:ascii="宋体" w:hAnsi="宋体"/>
          <w:szCs w:val="21"/>
        </w:rPr>
      </w:pPr>
      <w:r>
        <w:rPr>
          <w:rFonts w:hint="eastAsia" w:ascii="宋体" w:hAnsi="宋体"/>
          <w:b/>
          <w:bCs/>
          <w:szCs w:val="21"/>
        </w:rPr>
        <w:t>2.2.2　</w:t>
      </w:r>
      <w:r>
        <w:rPr>
          <w:rFonts w:hint="eastAsia" w:ascii="宋体" w:hAnsi="宋体" w:cs="宋体"/>
          <w:szCs w:val="21"/>
        </w:rPr>
        <w:t>摘要、目录、致谢、参考文献、附录页眉为</w:t>
      </w:r>
      <w:r>
        <w:rPr>
          <w:rFonts w:hint="eastAsia" w:ascii="宋体" w:hAnsi="宋体"/>
          <w:szCs w:val="21"/>
        </w:rPr>
        <w:t xml:space="preserve"> </w:t>
      </w:r>
      <w:r>
        <w:rPr>
          <w:rFonts w:hint="eastAsia" w:ascii="宋体" w:hAnsi="宋体"/>
          <w:szCs w:val="21"/>
          <w:u w:val="single"/>
        </w:rPr>
        <w:t xml:space="preserve">  </w:t>
      </w:r>
      <w:r>
        <w:rPr>
          <w:rFonts w:hint="eastAsia" w:ascii="宋体" w:hAnsi="宋体" w:cs="宋体"/>
          <w:szCs w:val="21"/>
          <w:u w:val="single"/>
        </w:rPr>
        <w:t>中国石油大学（北京）本科毕业设计</w:t>
      </w:r>
      <w:r>
        <w:rPr>
          <w:rFonts w:hint="eastAsia" w:ascii="宋体" w:hAnsi="宋体" w:cs="黑体"/>
          <w:kern w:val="10"/>
          <w:szCs w:val="21"/>
          <w:u w:val="single"/>
        </w:rPr>
        <w:t>(</w:t>
      </w:r>
      <w:r>
        <w:rPr>
          <w:rFonts w:hint="eastAsia" w:ascii="宋体" w:hAnsi="宋体" w:cs="宋体"/>
          <w:kern w:val="10"/>
          <w:szCs w:val="21"/>
          <w:u w:val="single"/>
        </w:rPr>
        <w:t>论文</w:t>
      </w:r>
      <w:r>
        <w:rPr>
          <w:rFonts w:hint="eastAsia" w:ascii="宋体" w:hAnsi="宋体" w:cs="黑体"/>
          <w:kern w:val="10"/>
          <w:szCs w:val="21"/>
          <w:u w:val="single"/>
        </w:rPr>
        <w:t>)</w:t>
      </w:r>
      <w:r>
        <w:rPr>
          <w:rFonts w:hint="eastAsia" w:ascii="宋体" w:hAnsi="宋体" w:cs="宋体"/>
          <w:kern w:val="10"/>
          <w:szCs w:val="21"/>
          <w:u w:val="single"/>
        </w:rPr>
        <w:t>（</w:t>
      </w:r>
      <w:r>
        <w:rPr>
          <w:rFonts w:hint="eastAsia" w:ascii="宋体" w:hAnsi="宋体" w:cs="宋体"/>
          <w:szCs w:val="21"/>
          <w:u w:val="single"/>
        </w:rPr>
        <w:t>宋体五号字居中书写）</w:t>
      </w:r>
      <w:r>
        <w:rPr>
          <w:rFonts w:hint="eastAsia" w:ascii="宋体" w:hAnsi="宋体"/>
          <w:szCs w:val="21"/>
          <w:u w:val="single"/>
        </w:rPr>
        <w:t xml:space="preserve">  </w:t>
      </w:r>
      <w:r>
        <w:rPr>
          <w:rFonts w:hint="eastAsia" w:ascii="宋体" w:hAnsi="宋体" w:cs="宋体"/>
          <w:szCs w:val="21"/>
        </w:rPr>
        <w:t>。</w:t>
      </w:r>
    </w:p>
    <w:p w14:paraId="05D1D39B">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3</w:t>
      </w:r>
      <w:r>
        <w:rPr>
          <w:rFonts w:hint="eastAsia" w:ascii="宋体" w:hAnsi="宋体" w:eastAsia="宋体" w:cs="宋体"/>
          <w:b/>
          <w:bCs/>
          <w:color w:val="auto"/>
          <w:sz w:val="21"/>
          <w:szCs w:val="21"/>
        </w:rPr>
        <w:t>　页码的书写与编排</w:t>
      </w:r>
    </w:p>
    <w:p w14:paraId="5DAF9921">
      <w:pPr>
        <w:adjustRightInd w:val="0"/>
        <w:snapToGrid w:val="0"/>
        <w:spacing w:line="360" w:lineRule="auto"/>
        <w:rPr>
          <w:rFonts w:ascii="宋体" w:hAnsi="宋体"/>
          <w:szCs w:val="21"/>
        </w:rPr>
      </w:pPr>
      <w:r>
        <w:rPr>
          <w:rFonts w:hint="eastAsia" w:ascii="宋体" w:hAnsi="宋体"/>
          <w:b/>
          <w:bCs/>
          <w:szCs w:val="21"/>
        </w:rPr>
        <w:t>3.1</w:t>
      </w:r>
      <w:r>
        <w:rPr>
          <w:rFonts w:hint="eastAsia" w:ascii="宋体" w:hAnsi="宋体"/>
          <w:szCs w:val="21"/>
        </w:rPr>
        <w:t>　</w:t>
      </w:r>
      <w:r>
        <w:rPr>
          <w:rFonts w:hint="eastAsia" w:ascii="宋体" w:hAnsi="宋体" w:cs="宋体"/>
          <w:szCs w:val="21"/>
        </w:rPr>
        <w:t>封面、毕业设计</w:t>
      </w:r>
      <w:r>
        <w:rPr>
          <w:rFonts w:hint="eastAsia" w:ascii="宋体" w:hAnsi="宋体" w:cs="宋体"/>
          <w:kern w:val="10"/>
          <w:szCs w:val="21"/>
        </w:rPr>
        <w:t>(论文)</w:t>
      </w:r>
      <w:r>
        <w:rPr>
          <w:rFonts w:hint="eastAsia" w:ascii="宋体" w:hAnsi="宋体" w:cs="宋体"/>
          <w:szCs w:val="21"/>
        </w:rPr>
        <w:t>任务书、设计（论文）评语不编页码</w:t>
      </w:r>
      <w:r>
        <w:rPr>
          <w:rFonts w:hint="eastAsia" w:ascii="宋体" w:hAnsi="宋体" w:cs="宋体"/>
          <w:bCs/>
          <w:szCs w:val="21"/>
        </w:rPr>
        <w:t>（见格式样张）</w:t>
      </w:r>
      <w:r>
        <w:rPr>
          <w:rFonts w:hint="eastAsia" w:ascii="宋体" w:hAnsi="宋体" w:cs="宋体"/>
          <w:szCs w:val="21"/>
        </w:rPr>
        <w:t>。</w:t>
      </w:r>
    </w:p>
    <w:p w14:paraId="34926D31">
      <w:pPr>
        <w:adjustRightInd w:val="0"/>
        <w:snapToGrid w:val="0"/>
        <w:spacing w:line="360" w:lineRule="auto"/>
        <w:rPr>
          <w:rFonts w:ascii="宋体" w:hAnsi="宋体"/>
          <w:szCs w:val="21"/>
        </w:rPr>
      </w:pPr>
      <w:r>
        <w:rPr>
          <w:rFonts w:hint="eastAsia" w:ascii="宋体" w:hAnsi="宋体"/>
          <w:b/>
          <w:bCs/>
          <w:szCs w:val="21"/>
        </w:rPr>
        <w:t>3.2</w:t>
      </w:r>
      <w:r>
        <w:rPr>
          <w:rFonts w:hint="eastAsia" w:ascii="宋体" w:hAnsi="宋体" w:cs="宋体"/>
          <w:b/>
          <w:bCs/>
          <w:szCs w:val="21"/>
        </w:rPr>
        <w:t>　</w:t>
      </w:r>
      <w:r>
        <w:rPr>
          <w:rFonts w:hint="eastAsia" w:ascii="宋体" w:hAnsi="宋体" w:cs="宋体"/>
          <w:szCs w:val="21"/>
        </w:rPr>
        <w:t>摘要和目录用罗马数字单独编页码</w:t>
      </w:r>
      <w:r>
        <w:rPr>
          <w:rFonts w:hint="eastAsia" w:ascii="宋体" w:hAnsi="宋体" w:cs="宋体"/>
          <w:bCs/>
          <w:szCs w:val="21"/>
        </w:rPr>
        <w:t>（见摘要和目录格式样张）</w:t>
      </w:r>
      <w:r>
        <w:rPr>
          <w:rFonts w:hint="eastAsia" w:ascii="宋体" w:hAnsi="宋体" w:cs="宋体"/>
          <w:szCs w:val="21"/>
        </w:rPr>
        <w:t>。</w:t>
      </w:r>
    </w:p>
    <w:p w14:paraId="7073C159">
      <w:pPr>
        <w:adjustRightInd w:val="0"/>
        <w:snapToGrid w:val="0"/>
        <w:spacing w:line="360" w:lineRule="auto"/>
        <w:rPr>
          <w:rFonts w:ascii="宋体" w:hAnsi="宋体"/>
          <w:szCs w:val="21"/>
        </w:rPr>
      </w:pPr>
      <w:r>
        <w:rPr>
          <w:rFonts w:hint="eastAsia" w:ascii="宋体" w:hAnsi="宋体"/>
          <w:b/>
          <w:bCs/>
          <w:szCs w:val="21"/>
        </w:rPr>
        <w:t>3.3</w:t>
      </w:r>
      <w:r>
        <w:rPr>
          <w:rFonts w:hint="eastAsia" w:ascii="宋体" w:hAnsi="宋体" w:cs="宋体"/>
          <w:b/>
          <w:bCs/>
          <w:szCs w:val="21"/>
        </w:rPr>
        <w:t>　</w:t>
      </w:r>
      <w:r>
        <w:rPr>
          <w:rFonts w:hint="eastAsia" w:ascii="宋体" w:hAnsi="宋体" w:cs="宋体"/>
          <w:szCs w:val="21"/>
        </w:rPr>
        <w:t>论文页码从</w:t>
      </w:r>
      <w:r>
        <w:rPr>
          <w:rStyle w:val="13"/>
          <w:rFonts w:hint="eastAsia" w:ascii="宋体" w:hAnsi="宋体" w:cs="宋体"/>
        </w:rPr>
        <w:t>前言</w:t>
      </w:r>
      <w:r>
        <w:rPr>
          <w:rFonts w:hint="eastAsia" w:ascii="宋体" w:hAnsi="宋体" w:cs="宋体"/>
          <w:szCs w:val="21"/>
        </w:rPr>
        <w:t>部分开始至附录，用阿拉伯数字连续编排；页码位于页脚居中，采用Times New Roman 五号字。</w:t>
      </w:r>
    </w:p>
    <w:p w14:paraId="179A715A">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4　摘要(见中、英文摘要格式样张)</w:t>
      </w:r>
    </w:p>
    <w:p w14:paraId="1AFB3767">
      <w:pPr>
        <w:adjustRightInd w:val="0"/>
        <w:snapToGrid w:val="0"/>
        <w:spacing w:line="360" w:lineRule="auto"/>
        <w:ind w:firstLine="420" w:firstLineChars="200"/>
        <w:rPr>
          <w:rFonts w:ascii="宋体" w:hAnsi="宋体"/>
          <w:szCs w:val="21"/>
        </w:rPr>
      </w:pPr>
      <w:r>
        <w:rPr>
          <w:rFonts w:hint="eastAsia" w:ascii="宋体" w:hAnsi="宋体" w:cs="宋体"/>
          <w:szCs w:val="21"/>
        </w:rPr>
        <w:t>包括：论文题目、“摘要”字样、摘要正文和关键词。摘要正文后下空二行书写“关键词：”三字，每一关键词之间用分号分开，最后一个关键词后无标点符号。</w:t>
      </w:r>
    </w:p>
    <w:p w14:paraId="32893C9E">
      <w:pPr>
        <w:adjustRightInd w:val="0"/>
        <w:snapToGrid w:val="0"/>
        <w:spacing w:line="360" w:lineRule="auto"/>
        <w:ind w:firstLine="420" w:firstLineChars="200"/>
        <w:rPr>
          <w:rFonts w:ascii="宋体" w:hAnsi="宋体"/>
          <w:szCs w:val="21"/>
        </w:rPr>
      </w:pPr>
      <w:r>
        <w:rPr>
          <w:rFonts w:hint="eastAsia" w:ascii="宋体" w:hAnsi="宋体" w:cs="宋体"/>
          <w:szCs w:val="21"/>
        </w:rPr>
        <w:t>英文摘要内容与中文相对应，书写时采用</w:t>
      </w:r>
      <w:r>
        <w:rPr>
          <w:rFonts w:hint="eastAsia" w:ascii="宋体" w:hAnsi="宋体" w:cs="宋体"/>
          <w:b/>
          <w:bCs/>
          <w:szCs w:val="21"/>
        </w:rPr>
        <w:t>Times New Roman</w:t>
      </w:r>
      <w:r>
        <w:rPr>
          <w:rFonts w:hint="eastAsia" w:ascii="宋体" w:hAnsi="宋体" w:cs="宋体"/>
          <w:szCs w:val="21"/>
        </w:rPr>
        <w:t>体，字号与中文摘要相同。</w:t>
      </w:r>
    </w:p>
    <w:p w14:paraId="55E736D7">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5　目录（见目录格式样张）</w:t>
      </w:r>
    </w:p>
    <w:p w14:paraId="222FADD9">
      <w:pPr>
        <w:adjustRightInd w:val="0"/>
        <w:snapToGrid w:val="0"/>
        <w:spacing w:line="360" w:lineRule="auto"/>
        <w:ind w:firstLine="420" w:firstLineChars="200"/>
        <w:rPr>
          <w:rFonts w:ascii="宋体" w:hAnsi="宋体"/>
          <w:szCs w:val="21"/>
        </w:rPr>
      </w:pPr>
      <w:r>
        <w:rPr>
          <w:rFonts w:hint="eastAsia" w:ascii="宋体" w:hAnsi="宋体" w:cs="宋体"/>
          <w:szCs w:val="21"/>
        </w:rPr>
        <w:t>目录按（第</w:t>
      </w:r>
      <w:r>
        <w:rPr>
          <w:rFonts w:hint="eastAsia" w:ascii="宋体" w:hAnsi="宋体"/>
          <w:szCs w:val="21"/>
        </w:rPr>
        <w:t>1</w:t>
      </w:r>
      <w:r>
        <w:rPr>
          <w:rFonts w:hint="eastAsia" w:ascii="宋体" w:hAnsi="宋体" w:cs="宋体"/>
          <w:szCs w:val="21"/>
        </w:rPr>
        <w:t>章</w:t>
      </w:r>
      <w:r>
        <w:rPr>
          <w:rFonts w:hint="eastAsia" w:ascii="宋体" w:hAnsi="宋体"/>
          <w:szCs w:val="21"/>
        </w:rPr>
        <w:t>……</w:t>
      </w:r>
      <w:r>
        <w:rPr>
          <w:rFonts w:hint="eastAsia" w:ascii="宋体" w:hAnsi="宋体" w:cs="宋体"/>
          <w:szCs w:val="21"/>
        </w:rPr>
        <w:t>、</w:t>
      </w:r>
      <w:r>
        <w:rPr>
          <w:rFonts w:hint="eastAsia" w:ascii="宋体" w:hAnsi="宋体"/>
          <w:szCs w:val="21"/>
        </w:rPr>
        <w:t>1.1……</w:t>
      </w:r>
      <w:r>
        <w:rPr>
          <w:rFonts w:hint="eastAsia" w:ascii="宋体" w:hAnsi="宋体" w:cs="宋体"/>
          <w:szCs w:val="21"/>
        </w:rPr>
        <w:t>、</w:t>
      </w:r>
      <w:r>
        <w:rPr>
          <w:rFonts w:hint="eastAsia" w:ascii="宋体" w:hAnsi="宋体"/>
          <w:szCs w:val="21"/>
        </w:rPr>
        <w:t>1.1.1……</w:t>
      </w:r>
      <w:r>
        <w:rPr>
          <w:rFonts w:hint="eastAsia" w:ascii="宋体" w:hAnsi="宋体" w:cs="宋体"/>
          <w:szCs w:val="21"/>
        </w:rPr>
        <w:t>）三级标题格式编写，目录中各章、节的阿拉伯数字用</w:t>
      </w:r>
      <w:r>
        <w:rPr>
          <w:rFonts w:hint="eastAsia" w:ascii="宋体" w:hAnsi="宋体" w:cs="宋体"/>
          <w:b/>
          <w:bCs/>
          <w:szCs w:val="21"/>
        </w:rPr>
        <w:t>Times New Roman</w:t>
      </w:r>
      <w:r>
        <w:rPr>
          <w:rFonts w:hint="eastAsia" w:ascii="宋体" w:hAnsi="宋体" w:cs="宋体"/>
          <w:szCs w:val="21"/>
        </w:rPr>
        <w:t>体。</w:t>
      </w:r>
    </w:p>
    <w:p w14:paraId="1A2D2C36">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宋体"/>
          <w:b/>
          <w:bCs/>
          <w:color w:val="auto"/>
          <w:sz w:val="21"/>
          <w:szCs w:val="21"/>
        </w:rPr>
        <w:t>6  正文（</w:t>
      </w:r>
      <w:r>
        <w:rPr>
          <w:rFonts w:hint="eastAsia" w:ascii="宋体" w:hAnsi="宋体" w:eastAsia="宋体" w:cs="宋体"/>
          <w:b/>
          <w:bCs/>
          <w:color w:val="auto"/>
          <w:spacing w:val="-8"/>
          <w:sz w:val="21"/>
          <w:szCs w:val="21"/>
        </w:rPr>
        <w:t>见</w:t>
      </w:r>
      <w:r>
        <w:rPr>
          <w:rFonts w:hint="eastAsia" w:ascii="宋体" w:hAnsi="宋体" w:eastAsia="宋体" w:cs="宋体"/>
          <w:b/>
          <w:bCs/>
          <w:color w:val="auto"/>
          <w:sz w:val="21"/>
          <w:szCs w:val="21"/>
        </w:rPr>
        <w:t>页面格式样张）</w:t>
      </w:r>
    </w:p>
    <w:p w14:paraId="5205C6F1">
      <w:pPr>
        <w:pStyle w:val="5"/>
        <w:adjustRightInd w:val="0"/>
        <w:snapToGrid w:val="0"/>
        <w:spacing w:after="0" w:line="360" w:lineRule="auto"/>
        <w:ind w:left="0" w:leftChars="0"/>
        <w:rPr>
          <w:rFonts w:ascii="宋体" w:hAnsi="宋体"/>
          <w:sz w:val="21"/>
          <w:szCs w:val="21"/>
        </w:rPr>
      </w:pPr>
      <w:r>
        <w:rPr>
          <w:rFonts w:hint="eastAsia" w:ascii="宋体" w:hAnsi="宋体"/>
          <w:b/>
          <w:bCs/>
          <w:sz w:val="21"/>
          <w:szCs w:val="21"/>
        </w:rPr>
        <w:t>6.1　</w:t>
      </w:r>
      <w:r>
        <w:rPr>
          <w:rFonts w:hint="eastAsia" w:ascii="宋体" w:hAnsi="宋体" w:cs="宋体"/>
          <w:sz w:val="21"/>
          <w:szCs w:val="21"/>
        </w:rPr>
        <w:t>正文分章节撰写, 每章应另起一页，选用宋体小四号字。每章标题末尾不加标点 (问号、叹号、省略号除外)。标题中尽量不采用英文缩写词，对必须采用者，应使用本行业的通用缩写词。</w:t>
      </w:r>
    </w:p>
    <w:p w14:paraId="42ADF5A6">
      <w:pPr>
        <w:pStyle w:val="5"/>
        <w:adjustRightInd w:val="0"/>
        <w:snapToGrid w:val="0"/>
        <w:spacing w:after="0" w:line="360" w:lineRule="auto"/>
        <w:ind w:left="0" w:leftChars="0"/>
        <w:rPr>
          <w:rFonts w:ascii="宋体" w:hAnsi="宋体"/>
          <w:sz w:val="21"/>
          <w:szCs w:val="21"/>
        </w:rPr>
      </w:pPr>
      <w:r>
        <w:rPr>
          <w:rFonts w:hint="eastAsia" w:ascii="宋体" w:hAnsi="宋体"/>
          <w:b/>
          <w:bCs/>
          <w:sz w:val="21"/>
          <w:szCs w:val="21"/>
        </w:rPr>
        <w:t>6.2　</w:t>
      </w:r>
      <w:r>
        <w:rPr>
          <w:rFonts w:hint="eastAsia" w:ascii="宋体" w:hAnsi="宋体" w:cs="宋体"/>
          <w:sz w:val="21"/>
          <w:szCs w:val="21"/>
        </w:rPr>
        <w:t>正文章节采用分级阿拉伯数字编号，第一级为“</w:t>
      </w:r>
      <w:r>
        <w:rPr>
          <w:rFonts w:hint="eastAsia" w:ascii="宋体" w:hAnsi="宋体"/>
          <w:sz w:val="21"/>
          <w:szCs w:val="21"/>
        </w:rPr>
        <w:t>1”</w:t>
      </w:r>
      <w:r>
        <w:rPr>
          <w:rFonts w:hint="eastAsia" w:ascii="宋体" w:hAnsi="宋体" w:cs="宋体"/>
          <w:sz w:val="21"/>
          <w:szCs w:val="21"/>
        </w:rPr>
        <w:t>、</w:t>
      </w:r>
      <w:r>
        <w:rPr>
          <w:rFonts w:hint="eastAsia" w:ascii="宋体" w:hAnsi="宋体"/>
          <w:sz w:val="21"/>
          <w:szCs w:val="21"/>
        </w:rPr>
        <w:t>“2”</w:t>
      </w:r>
      <w:r>
        <w:rPr>
          <w:rFonts w:hint="eastAsia" w:ascii="宋体" w:hAnsi="宋体" w:cs="宋体"/>
          <w:sz w:val="21"/>
          <w:szCs w:val="21"/>
        </w:rPr>
        <w:t>、</w:t>
      </w:r>
      <w:r>
        <w:rPr>
          <w:rFonts w:hint="eastAsia" w:ascii="宋体" w:hAnsi="宋体"/>
          <w:sz w:val="21"/>
          <w:szCs w:val="21"/>
        </w:rPr>
        <w:t>“3”</w:t>
      </w:r>
      <w:r>
        <w:rPr>
          <w:rFonts w:hint="eastAsia" w:ascii="宋体" w:hAnsi="宋体" w:cs="宋体"/>
          <w:sz w:val="21"/>
          <w:szCs w:val="21"/>
        </w:rPr>
        <w:t>、等，第二级为</w:t>
      </w:r>
      <w:r>
        <w:rPr>
          <w:rFonts w:hint="eastAsia" w:ascii="宋体" w:hAnsi="宋体"/>
          <w:sz w:val="21"/>
          <w:szCs w:val="21"/>
        </w:rPr>
        <w:t>“2.1”</w:t>
      </w:r>
      <w:r>
        <w:rPr>
          <w:rFonts w:hint="eastAsia" w:ascii="宋体" w:hAnsi="宋体" w:cs="宋体"/>
          <w:sz w:val="21"/>
          <w:szCs w:val="21"/>
        </w:rPr>
        <w:t>、</w:t>
      </w:r>
      <w:r>
        <w:rPr>
          <w:rFonts w:hint="eastAsia" w:ascii="宋体" w:hAnsi="宋体"/>
          <w:sz w:val="21"/>
          <w:szCs w:val="21"/>
        </w:rPr>
        <w:t>“2.2”</w:t>
      </w:r>
      <w:r>
        <w:rPr>
          <w:rFonts w:hint="eastAsia" w:ascii="宋体" w:hAnsi="宋体" w:cs="宋体"/>
          <w:sz w:val="21"/>
          <w:szCs w:val="21"/>
        </w:rPr>
        <w:t>、</w:t>
      </w:r>
      <w:r>
        <w:rPr>
          <w:rFonts w:hint="eastAsia" w:ascii="宋体" w:hAnsi="宋体"/>
          <w:sz w:val="21"/>
          <w:szCs w:val="21"/>
        </w:rPr>
        <w:t>“2.3”</w:t>
      </w:r>
      <w:r>
        <w:rPr>
          <w:rFonts w:hint="eastAsia" w:ascii="宋体" w:hAnsi="宋体" w:cs="宋体"/>
          <w:sz w:val="21"/>
          <w:szCs w:val="21"/>
        </w:rPr>
        <w:t>等，第三级为</w:t>
      </w:r>
      <w:r>
        <w:rPr>
          <w:rFonts w:hint="eastAsia" w:ascii="宋体" w:hAnsi="宋体"/>
          <w:sz w:val="21"/>
          <w:szCs w:val="21"/>
        </w:rPr>
        <w:t>“2.2.1”</w:t>
      </w:r>
      <w:r>
        <w:rPr>
          <w:rFonts w:hint="eastAsia" w:ascii="宋体" w:hAnsi="宋体" w:cs="宋体"/>
          <w:sz w:val="21"/>
          <w:szCs w:val="21"/>
        </w:rPr>
        <w:t>、</w:t>
      </w:r>
      <w:r>
        <w:rPr>
          <w:rFonts w:hint="eastAsia" w:ascii="宋体" w:hAnsi="宋体"/>
          <w:sz w:val="21"/>
          <w:szCs w:val="21"/>
        </w:rPr>
        <w:t>“2.2.2”</w:t>
      </w:r>
      <w:r>
        <w:rPr>
          <w:rFonts w:hint="eastAsia" w:ascii="宋体" w:hAnsi="宋体" w:cs="宋体"/>
          <w:sz w:val="21"/>
          <w:szCs w:val="21"/>
        </w:rPr>
        <w:t>、</w:t>
      </w:r>
      <w:r>
        <w:rPr>
          <w:rFonts w:hint="eastAsia" w:ascii="宋体" w:hAnsi="宋体"/>
          <w:sz w:val="21"/>
          <w:szCs w:val="21"/>
        </w:rPr>
        <w:t>“2.2.3”</w:t>
      </w:r>
      <w:r>
        <w:rPr>
          <w:rFonts w:hint="eastAsia" w:ascii="宋体" w:hAnsi="宋体" w:cs="宋体"/>
          <w:sz w:val="21"/>
          <w:szCs w:val="21"/>
        </w:rPr>
        <w:t>等。</w:t>
      </w:r>
    </w:p>
    <w:p w14:paraId="26B5C2F0">
      <w:pPr>
        <w:pStyle w:val="5"/>
        <w:adjustRightInd w:val="0"/>
        <w:snapToGrid w:val="0"/>
        <w:spacing w:after="0" w:line="360" w:lineRule="auto"/>
        <w:ind w:left="0" w:leftChars="0"/>
        <w:rPr>
          <w:rFonts w:ascii="宋体" w:hAnsi="宋体"/>
          <w:sz w:val="21"/>
          <w:szCs w:val="21"/>
        </w:rPr>
      </w:pPr>
      <w:r>
        <w:rPr>
          <w:rFonts w:hint="eastAsia" w:ascii="宋体" w:hAnsi="宋体"/>
          <w:b/>
          <w:bCs/>
          <w:sz w:val="21"/>
          <w:szCs w:val="21"/>
        </w:rPr>
        <w:t>6.3　</w:t>
      </w:r>
      <w:r>
        <w:rPr>
          <w:rFonts w:hint="eastAsia" w:ascii="宋体" w:hAnsi="宋体" w:cs="宋体"/>
          <w:sz w:val="21"/>
          <w:szCs w:val="21"/>
        </w:rPr>
        <w:t>各层标题均单独占行。第一级标题居中书写；第二、三级标题序数顶格书写，序数后空一格接写标题，末尾不加标点。</w:t>
      </w:r>
    </w:p>
    <w:p w14:paraId="26043EAA">
      <w:pPr>
        <w:pStyle w:val="5"/>
        <w:adjustRightInd w:val="0"/>
        <w:snapToGrid w:val="0"/>
        <w:spacing w:after="0" w:line="360" w:lineRule="auto"/>
        <w:ind w:left="0" w:leftChars="0"/>
        <w:rPr>
          <w:rFonts w:ascii="宋体" w:hAnsi="宋体"/>
          <w:sz w:val="21"/>
          <w:szCs w:val="21"/>
        </w:rPr>
      </w:pPr>
      <w:r>
        <w:rPr>
          <w:rFonts w:hint="eastAsia" w:ascii="宋体" w:hAnsi="宋体"/>
          <w:b/>
          <w:bCs/>
          <w:sz w:val="21"/>
          <w:szCs w:val="21"/>
        </w:rPr>
        <w:t>6.4　</w:t>
      </w:r>
      <w:r>
        <w:rPr>
          <w:rFonts w:hint="eastAsia" w:ascii="宋体" w:hAnsi="宋体" w:cs="宋体"/>
          <w:sz w:val="21"/>
          <w:szCs w:val="21"/>
        </w:rPr>
        <w:t>第四级及以下单独占行的标题顺序采用A.B.C.…和a.b.c.两层，标题均空两格写序数，序数后空一格接标题内容。正文中对总项包括的分项采用（1）、（2）、（3）…的序号，对分项中的小项采用①、②、③…的序号，数字加半括号或括号后，不再加其它标占点。</w:t>
      </w:r>
    </w:p>
    <w:p w14:paraId="0BE4D28F">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7　</w:t>
      </w:r>
      <w:r>
        <w:rPr>
          <w:rFonts w:hint="eastAsia" w:ascii="宋体" w:hAnsi="宋体" w:eastAsia="宋体" w:cs="宋体"/>
          <w:b/>
          <w:bCs/>
          <w:color w:val="auto"/>
          <w:sz w:val="21"/>
          <w:szCs w:val="21"/>
        </w:rPr>
        <w:t>引用文献（</w:t>
      </w:r>
      <w:r>
        <w:rPr>
          <w:rFonts w:hint="eastAsia" w:ascii="宋体" w:hAnsi="宋体" w:eastAsia="宋体" w:cs="宋体"/>
          <w:b/>
          <w:bCs/>
          <w:color w:val="auto"/>
          <w:spacing w:val="-8"/>
          <w:sz w:val="21"/>
          <w:szCs w:val="21"/>
        </w:rPr>
        <w:t>见</w:t>
      </w:r>
      <w:r>
        <w:rPr>
          <w:rFonts w:hint="eastAsia" w:ascii="宋体" w:hAnsi="宋体" w:eastAsia="宋体" w:cs="宋体"/>
          <w:b/>
          <w:bCs/>
          <w:color w:val="auto"/>
          <w:sz w:val="21"/>
          <w:szCs w:val="21"/>
        </w:rPr>
        <w:t>页面格式样张）</w:t>
      </w:r>
    </w:p>
    <w:p w14:paraId="646E6069">
      <w:pPr>
        <w:adjustRightInd w:val="0"/>
        <w:snapToGrid w:val="0"/>
        <w:spacing w:line="360" w:lineRule="auto"/>
        <w:ind w:firstLine="420" w:firstLineChars="200"/>
        <w:rPr>
          <w:rFonts w:ascii="宋体" w:hAnsi="宋体"/>
          <w:szCs w:val="21"/>
        </w:rPr>
      </w:pPr>
      <w:r>
        <w:rPr>
          <w:rFonts w:hint="eastAsia" w:ascii="宋体" w:hAnsi="宋体" w:cs="宋体"/>
          <w:szCs w:val="21"/>
        </w:rPr>
        <w:t>毕业设计（论文）中引用文献标示方式应全文统一，并采用所在学科领域内通用的方式，用上标的形式置于所引内容最末句的右上角，用Times New Roman小四号字。如：“…提高效率</w:t>
      </w:r>
      <w:r>
        <w:rPr>
          <w:rFonts w:hint="eastAsia" w:ascii="宋体" w:hAnsi="宋体" w:cs="宋体"/>
          <w:szCs w:val="21"/>
          <w:vertAlign w:val="superscript"/>
        </w:rPr>
        <w:t>[1]</w:t>
      </w:r>
      <w:r>
        <w:rPr>
          <w:rFonts w:hint="eastAsia" w:ascii="宋体" w:hAnsi="宋体" w:cs="宋体"/>
          <w:szCs w:val="21"/>
        </w:rPr>
        <w:t>”，表示此结果援引自文献1。</w:t>
      </w:r>
    </w:p>
    <w:p w14:paraId="79757947">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8　</w:t>
      </w:r>
      <w:r>
        <w:rPr>
          <w:rFonts w:hint="eastAsia" w:ascii="宋体" w:hAnsi="宋体" w:eastAsia="宋体" w:cs="宋体"/>
          <w:b/>
          <w:bCs/>
          <w:color w:val="auto"/>
          <w:sz w:val="21"/>
          <w:szCs w:val="21"/>
        </w:rPr>
        <w:t>名词术语、数字、物理量名称、符号、计量单位</w:t>
      </w:r>
    </w:p>
    <w:p w14:paraId="2ABA9088">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8.1　</w:t>
      </w:r>
      <w:r>
        <w:rPr>
          <w:rFonts w:hint="eastAsia" w:ascii="宋体" w:hAnsi="宋体" w:eastAsia="宋体" w:cs="宋体"/>
          <w:b/>
          <w:bCs/>
          <w:color w:val="auto"/>
          <w:sz w:val="21"/>
          <w:szCs w:val="21"/>
        </w:rPr>
        <w:t>名词术语</w:t>
      </w:r>
    </w:p>
    <w:p w14:paraId="52476F12">
      <w:pPr>
        <w:adjustRightInd w:val="0"/>
        <w:snapToGrid w:val="0"/>
        <w:spacing w:line="360" w:lineRule="auto"/>
        <w:ind w:firstLine="420" w:firstLineChars="200"/>
        <w:rPr>
          <w:rFonts w:ascii="宋体" w:hAnsi="宋体"/>
          <w:szCs w:val="21"/>
        </w:rPr>
      </w:pPr>
      <w:r>
        <w:rPr>
          <w:rFonts w:hint="eastAsia" w:ascii="宋体" w:hAnsi="宋体" w:cs="宋体"/>
          <w:szCs w:val="21"/>
        </w:rPr>
        <w:t>科技名词术语及设备、元件的名称，应采用国家标准或部颁标准中规定的术语或名称。标准中未规定的术语要采用行业通用术语或名称。全文名词术语必须统一。一些特殊名词或新名词应在适当位置加以说明或注解。</w:t>
      </w:r>
    </w:p>
    <w:p w14:paraId="197CF230">
      <w:pPr>
        <w:adjustRightInd w:val="0"/>
        <w:snapToGrid w:val="0"/>
        <w:spacing w:line="360" w:lineRule="auto"/>
        <w:ind w:firstLine="420" w:firstLineChars="200"/>
        <w:rPr>
          <w:rFonts w:ascii="宋体" w:hAnsi="宋体"/>
          <w:szCs w:val="21"/>
        </w:rPr>
      </w:pPr>
      <w:r>
        <w:rPr>
          <w:rFonts w:hint="eastAsia" w:ascii="宋体" w:hAnsi="宋体" w:cs="宋体"/>
          <w:szCs w:val="21"/>
        </w:rPr>
        <w:t>采用英语缩写词时, 除本行业广泛应用的通用缩写词外, 文中第一次出现的缩写词应该用括号注明英文全文。</w:t>
      </w:r>
    </w:p>
    <w:p w14:paraId="6963DD72">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8.2　</w:t>
      </w:r>
      <w:r>
        <w:rPr>
          <w:rFonts w:hint="eastAsia" w:ascii="宋体" w:hAnsi="宋体" w:eastAsia="宋体" w:cs="宋体"/>
          <w:b/>
          <w:bCs/>
          <w:color w:val="auto"/>
          <w:sz w:val="21"/>
          <w:szCs w:val="21"/>
        </w:rPr>
        <w:t>数字</w:t>
      </w:r>
    </w:p>
    <w:p w14:paraId="37335F97">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8.2.1</w:t>
      </w:r>
      <w:r>
        <w:rPr>
          <w:rFonts w:hint="eastAsia" w:ascii="宋体" w:hAnsi="宋体" w:eastAsia="宋体" w:cs="宋体"/>
          <w:color w:val="auto"/>
          <w:sz w:val="21"/>
          <w:szCs w:val="21"/>
        </w:rPr>
        <w:t>　用数字作为词素构成定型的词、词组、惯用语、缩略语、清朝以前（含清朝）的年、月、日以及近两个数字并列使用所表示的概数，均使用汉字数字，星期几一律用汉字，如星期六；表示概数时，数字间不加顿号，如五六吨、十六七岁等；</w:t>
      </w:r>
    </w:p>
    <w:p w14:paraId="48E70364">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8.2.2</w:t>
      </w:r>
      <w:r>
        <w:rPr>
          <w:rFonts w:hint="eastAsia" w:ascii="宋体" w:hAnsi="宋体" w:eastAsia="宋体" w:cs="宋体"/>
          <w:color w:val="auto"/>
          <w:sz w:val="21"/>
          <w:szCs w:val="21"/>
        </w:rPr>
        <w:t>　论文中的公历世纪、年代、年、月、日、时刻和各种计数与计量的数字，一般均用阿拉伯数字，年份不能简写，如2004年不能写成04年；</w:t>
      </w:r>
    </w:p>
    <w:p w14:paraId="6179DD81">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8.2.3　</w:t>
      </w:r>
      <w:r>
        <w:rPr>
          <w:rFonts w:hint="eastAsia" w:ascii="宋体" w:hAnsi="宋体" w:eastAsia="宋体" w:cs="宋体"/>
          <w:color w:val="auto"/>
          <w:sz w:val="21"/>
          <w:szCs w:val="21"/>
        </w:rPr>
        <w:t>4位和4位以上的数字，采用国际通行的三位分节法，节与节之间空半个阿拉伯数字的位置，例如15，200；5位以上的数字，尾数零多的，可改写为万、亿做单位的数，如665000000公里可改写成6.55亿公里或66500万公里，不能写作6亿6500万公里或6亿6千5百万公里。</w:t>
      </w:r>
    </w:p>
    <w:p w14:paraId="1B339753">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8.3　</w:t>
      </w:r>
      <w:r>
        <w:rPr>
          <w:rFonts w:hint="eastAsia" w:ascii="宋体" w:hAnsi="宋体" w:eastAsia="宋体" w:cs="宋体"/>
          <w:b/>
          <w:bCs/>
          <w:color w:val="auto"/>
          <w:sz w:val="21"/>
          <w:szCs w:val="21"/>
        </w:rPr>
        <w:t>物理量名称、符号、计量单位</w:t>
      </w:r>
    </w:p>
    <w:p w14:paraId="25410F7D">
      <w:pPr>
        <w:pStyle w:val="2"/>
        <w:adjustRightInd w:val="0"/>
        <w:snapToGrid w:val="0"/>
        <w:spacing w:line="360" w:lineRule="auto"/>
        <w:rPr>
          <w:rFonts w:hAnsi="宋体"/>
        </w:rPr>
      </w:pPr>
      <w:r>
        <w:rPr>
          <w:rFonts w:hAnsi="宋体"/>
          <w:b/>
          <w:bCs/>
        </w:rPr>
        <w:t>8.3.1　</w:t>
      </w:r>
      <w:r>
        <w:rPr>
          <w:rFonts w:hAnsi="宋体"/>
        </w:rPr>
        <w:t>毕业设计（论文）中某一量的名称和符号应统一；</w:t>
      </w:r>
    </w:p>
    <w:p w14:paraId="4BFBFB10">
      <w:pPr>
        <w:adjustRightInd w:val="0"/>
        <w:snapToGrid w:val="0"/>
        <w:spacing w:line="360" w:lineRule="auto"/>
        <w:rPr>
          <w:rFonts w:ascii="宋体" w:hAnsi="宋体"/>
          <w:szCs w:val="21"/>
        </w:rPr>
      </w:pPr>
      <w:r>
        <w:rPr>
          <w:rFonts w:hint="eastAsia" w:ascii="宋体" w:hAnsi="宋体"/>
          <w:b/>
          <w:bCs/>
          <w:szCs w:val="21"/>
        </w:rPr>
        <w:t>8.3.2</w:t>
      </w:r>
      <w:r>
        <w:rPr>
          <w:rFonts w:hint="eastAsia" w:ascii="宋体" w:hAnsi="宋体" w:cs="宋体"/>
          <w:szCs w:val="21"/>
        </w:rPr>
        <w:t>　物理量符号、物理常量、变量符号用斜体；计量单位符号，除用人名命名的单位第一个字母用大写之外，一律用正体、小写字母；</w:t>
      </w:r>
    </w:p>
    <w:p w14:paraId="1CDB67B0">
      <w:pPr>
        <w:adjustRightInd w:val="0"/>
        <w:snapToGrid w:val="0"/>
        <w:spacing w:line="360" w:lineRule="auto"/>
        <w:rPr>
          <w:rFonts w:ascii="宋体" w:hAnsi="宋体"/>
          <w:szCs w:val="21"/>
        </w:rPr>
      </w:pPr>
      <w:r>
        <w:rPr>
          <w:rFonts w:hint="eastAsia" w:ascii="宋体" w:hAnsi="宋体"/>
          <w:b/>
          <w:bCs/>
          <w:szCs w:val="21"/>
        </w:rPr>
        <w:t>8.3.3</w:t>
      </w:r>
      <w:r>
        <w:rPr>
          <w:rFonts w:hint="eastAsia" w:ascii="宋体" w:hAnsi="宋体" w:cs="宋体"/>
          <w:szCs w:val="21"/>
        </w:rPr>
        <w:t>　非物理量单位（如件、台、人、元、次等）可以采用汉字与单位符号混写的方式，如“万t·km”；</w:t>
      </w:r>
    </w:p>
    <w:p w14:paraId="28257A5E">
      <w:pPr>
        <w:adjustRightInd w:val="0"/>
        <w:snapToGrid w:val="0"/>
        <w:spacing w:line="360" w:lineRule="auto"/>
        <w:rPr>
          <w:rFonts w:ascii="宋体" w:hAnsi="宋体"/>
          <w:szCs w:val="21"/>
        </w:rPr>
      </w:pPr>
      <w:r>
        <w:rPr>
          <w:rFonts w:hint="eastAsia" w:ascii="宋体" w:hAnsi="宋体"/>
          <w:b/>
          <w:bCs/>
          <w:szCs w:val="21"/>
        </w:rPr>
        <w:t>8.3.4</w:t>
      </w:r>
      <w:r>
        <w:rPr>
          <w:rFonts w:hint="eastAsia" w:ascii="宋体" w:hAnsi="宋体" w:cs="宋体"/>
          <w:szCs w:val="21"/>
        </w:rPr>
        <w:t>　表达时刻时应采用中文计量单位，如“晚7点10分”。</w:t>
      </w:r>
    </w:p>
    <w:p w14:paraId="40D4412A">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　</w:t>
      </w:r>
      <w:r>
        <w:rPr>
          <w:rFonts w:hint="eastAsia" w:ascii="宋体" w:hAnsi="宋体" w:eastAsia="宋体" w:cs="宋体"/>
          <w:b/>
          <w:bCs/>
          <w:color w:val="auto"/>
          <w:sz w:val="21"/>
          <w:szCs w:val="21"/>
        </w:rPr>
        <w:t>公式、表、图、坐标、照片图（</w:t>
      </w:r>
      <w:r>
        <w:rPr>
          <w:rFonts w:hint="eastAsia" w:ascii="宋体" w:hAnsi="宋体" w:eastAsia="宋体" w:cs="宋体"/>
          <w:b/>
          <w:bCs/>
          <w:color w:val="auto"/>
          <w:spacing w:val="-8"/>
          <w:sz w:val="21"/>
          <w:szCs w:val="21"/>
        </w:rPr>
        <w:t>见</w:t>
      </w:r>
      <w:r>
        <w:rPr>
          <w:rFonts w:hint="eastAsia" w:ascii="宋体" w:hAnsi="宋体" w:eastAsia="宋体" w:cs="宋体"/>
          <w:b/>
          <w:bCs/>
          <w:color w:val="auto"/>
          <w:sz w:val="21"/>
          <w:szCs w:val="21"/>
        </w:rPr>
        <w:t>页面格式样张）</w:t>
      </w:r>
    </w:p>
    <w:p w14:paraId="29D4BA02">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9.1</w:t>
      </w:r>
      <w:r>
        <w:rPr>
          <w:rFonts w:hint="eastAsia" w:ascii="宋体" w:hAnsi="宋体" w:eastAsia="宋体" w:cs="宋体"/>
          <w:b/>
          <w:bCs/>
          <w:color w:val="auto"/>
          <w:sz w:val="21"/>
          <w:szCs w:val="21"/>
        </w:rPr>
        <w:t>　公式</w:t>
      </w:r>
    </w:p>
    <w:p w14:paraId="60F098B8">
      <w:pPr>
        <w:adjustRightInd w:val="0"/>
        <w:snapToGrid w:val="0"/>
        <w:spacing w:line="360" w:lineRule="auto"/>
        <w:rPr>
          <w:rFonts w:ascii="宋体" w:hAnsi="宋体"/>
          <w:szCs w:val="21"/>
        </w:rPr>
      </w:pPr>
      <w:r>
        <w:rPr>
          <w:rFonts w:hint="eastAsia" w:ascii="宋体" w:hAnsi="宋体"/>
          <w:b/>
          <w:bCs/>
          <w:szCs w:val="21"/>
        </w:rPr>
        <w:t>9.1.1　</w:t>
      </w:r>
      <w:r>
        <w:rPr>
          <w:rFonts w:hint="eastAsia" w:ascii="宋体" w:hAnsi="宋体" w:cs="宋体"/>
          <w:szCs w:val="21"/>
        </w:rPr>
        <w:t>公式序号按章、节分组编号，如“（2.1.4）”表示第二章第一节的第4个公式，“(A1)” 表示附录A中的第一个公式等，文中引用公式时，一般用“见式(2.1.4)”或“由式(2.1.4)”；</w:t>
      </w:r>
    </w:p>
    <w:p w14:paraId="091FBB51">
      <w:pPr>
        <w:adjustRightInd w:val="0"/>
        <w:snapToGrid w:val="0"/>
        <w:spacing w:line="360" w:lineRule="auto"/>
        <w:rPr>
          <w:rFonts w:ascii="宋体" w:hAnsi="宋体"/>
          <w:szCs w:val="21"/>
        </w:rPr>
      </w:pPr>
      <w:r>
        <w:rPr>
          <w:rFonts w:hint="eastAsia" w:ascii="宋体" w:hAnsi="宋体"/>
          <w:b/>
          <w:bCs/>
          <w:szCs w:val="21"/>
        </w:rPr>
        <w:t>9.1.2　</w:t>
      </w:r>
      <w:r>
        <w:rPr>
          <w:rFonts w:hint="eastAsia" w:ascii="宋体" w:hAnsi="宋体" w:cs="宋体"/>
          <w:szCs w:val="21"/>
        </w:rPr>
        <w:t>文中的公式应使用公式编辑器编辑输入，一般居中放置，有编号的公式顶格放置，编号需加圆括号标在公式右边，居右放置；</w:t>
      </w:r>
    </w:p>
    <w:p w14:paraId="2161B831">
      <w:pPr>
        <w:adjustRightInd w:val="0"/>
        <w:snapToGrid w:val="0"/>
        <w:spacing w:line="360" w:lineRule="auto"/>
        <w:rPr>
          <w:rFonts w:ascii="宋体" w:hAnsi="宋体"/>
          <w:szCs w:val="21"/>
        </w:rPr>
      </w:pPr>
      <w:r>
        <w:rPr>
          <w:rFonts w:hint="eastAsia" w:ascii="宋体" w:hAnsi="宋体"/>
          <w:b/>
          <w:bCs/>
          <w:szCs w:val="21"/>
        </w:rPr>
        <w:t>9.1.3　</w:t>
      </w:r>
      <w:r>
        <w:rPr>
          <w:rFonts w:hint="eastAsia" w:ascii="宋体" w:hAnsi="宋体" w:cs="宋体"/>
          <w:szCs w:val="21"/>
        </w:rPr>
        <w:t>公式较长时在等号处转行， 如难实现，则可在运算符号处转行，运算符号应写在转行后的行首，公式的编号用括号括起来放在公式右边行末；</w:t>
      </w:r>
    </w:p>
    <w:p w14:paraId="3CE3F842">
      <w:pPr>
        <w:adjustRightInd w:val="0"/>
        <w:snapToGrid w:val="0"/>
        <w:spacing w:line="360" w:lineRule="auto"/>
        <w:rPr>
          <w:rFonts w:ascii="宋体" w:hAnsi="宋体"/>
          <w:szCs w:val="21"/>
        </w:rPr>
      </w:pPr>
      <w:r>
        <w:rPr>
          <w:rFonts w:hint="eastAsia" w:ascii="宋体" w:hAnsi="宋体"/>
          <w:b/>
          <w:bCs/>
          <w:szCs w:val="21"/>
        </w:rPr>
        <w:t>9.1.4</w:t>
      </w:r>
      <w:r>
        <w:rPr>
          <w:rFonts w:hint="eastAsia" w:ascii="宋体" w:hAnsi="宋体" w:cs="宋体"/>
          <w:szCs w:val="21"/>
        </w:rPr>
        <w:t>　公式下有说明时，应顶格书写“注：”，“注：”后书写说明。</w:t>
      </w:r>
    </w:p>
    <w:p w14:paraId="10B7C842">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9.2　</w:t>
      </w:r>
      <w:r>
        <w:rPr>
          <w:rFonts w:hint="eastAsia" w:ascii="宋体" w:hAnsi="宋体" w:eastAsia="宋体" w:cs="宋体"/>
          <w:b/>
          <w:bCs/>
          <w:color w:val="auto"/>
          <w:sz w:val="21"/>
          <w:szCs w:val="21"/>
        </w:rPr>
        <w:t>表</w:t>
      </w:r>
    </w:p>
    <w:p w14:paraId="758A3C01">
      <w:pPr>
        <w:pStyle w:val="16"/>
        <w:adjustRightInd w:val="0"/>
        <w:snapToGrid w:val="0"/>
        <w:spacing w:before="0" w:beforeAutospacing="0" w:after="0" w:afterAutospacing="0" w:line="360" w:lineRule="auto"/>
        <w:rPr>
          <w:rFonts w:ascii="宋体" w:hAnsi="宋体" w:eastAsia="宋体" w:cs="Times New Roman"/>
          <w:sz w:val="21"/>
          <w:szCs w:val="21"/>
        </w:rPr>
      </w:pPr>
      <w:r>
        <w:rPr>
          <w:rFonts w:hint="eastAsia" w:ascii="宋体" w:hAnsi="宋体" w:eastAsia="宋体" w:cs="Times New Roman"/>
          <w:b/>
          <w:bCs/>
          <w:sz w:val="21"/>
          <w:szCs w:val="21"/>
        </w:rPr>
        <w:t>9.2.1　</w:t>
      </w:r>
      <w:r>
        <w:rPr>
          <w:rFonts w:hint="eastAsia" w:ascii="宋体" w:hAnsi="宋体" w:eastAsia="宋体" w:cs="宋体"/>
          <w:sz w:val="21"/>
          <w:szCs w:val="21"/>
        </w:rPr>
        <w:t>每张表格都应有表名，表名由表序和表题组成。表序按章、节编写，如“表2.1.4”表示第二章第一节第四张表，表题中不允许使用标点符号。表序与表题之间空一格，居中置于表格的上方；</w:t>
      </w:r>
    </w:p>
    <w:p w14:paraId="532CDCC3">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9.2.2　</w:t>
      </w:r>
      <w:r>
        <w:rPr>
          <w:rFonts w:hint="eastAsia" w:ascii="宋体" w:hAnsi="宋体" w:eastAsia="宋体" w:cs="宋体"/>
          <w:color w:val="auto"/>
          <w:sz w:val="21"/>
          <w:szCs w:val="21"/>
        </w:rPr>
        <w:t>表名与表格不得拆开排写于两页，表格应写在离正文首次出现处的近处，不应过分超前或拖后，表格允许下页接写，接写时表题省略，表头应重复书写，并在表格右上方写“续表××”；</w:t>
      </w:r>
    </w:p>
    <w:p w14:paraId="7B1DFBFA">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9.2.3</w:t>
      </w:r>
      <w:r>
        <w:rPr>
          <w:rFonts w:hint="eastAsia" w:ascii="宋体" w:hAnsi="宋体" w:eastAsia="宋体" w:cs="宋体"/>
          <w:color w:val="auto"/>
          <w:sz w:val="21"/>
          <w:szCs w:val="21"/>
        </w:rPr>
        <w:t>　表中各栏应注明量和相应的单位，全表如用同一单位，将单位符号移至表头右上角；</w:t>
      </w:r>
    </w:p>
    <w:p w14:paraId="4858AF8A">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9.2.4</w:t>
      </w:r>
      <w:r>
        <w:rPr>
          <w:rFonts w:hint="eastAsia" w:ascii="宋体" w:hAnsi="宋体" w:eastAsia="宋体" w:cs="宋体"/>
          <w:color w:val="auto"/>
          <w:sz w:val="21"/>
          <w:szCs w:val="21"/>
        </w:rPr>
        <w:t>　表内数字或内容须上下对齐。相邻栏内的数字或内容相同时，不能用“同上”、“同左”或其它类似用词，应一一重新标注；数字空缺的格内加“－—”字线（占2个数字），不允许为空；</w:t>
      </w:r>
    </w:p>
    <w:p w14:paraId="0D531595">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9.2.5　</w:t>
      </w:r>
      <w:r>
        <w:rPr>
          <w:rFonts w:hint="eastAsia" w:ascii="宋体" w:hAnsi="宋体" w:eastAsia="宋体" w:cs="宋体"/>
          <w:color w:val="auto"/>
          <w:sz w:val="21"/>
          <w:szCs w:val="21"/>
        </w:rPr>
        <w:t>表中有附注时，写在表的下方，句末加标点，仅有一条附注时写成：注：；有多条附注时，附注各项的序号一律用阿拉伯数字，例如：注1：。</w:t>
      </w:r>
    </w:p>
    <w:p w14:paraId="476F9D71">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9.3</w:t>
      </w:r>
      <w:r>
        <w:rPr>
          <w:rFonts w:hint="eastAsia" w:ascii="宋体" w:hAnsi="宋体" w:eastAsia="宋体" w:cs="宋体"/>
          <w:b/>
          <w:bCs/>
          <w:color w:val="auto"/>
          <w:sz w:val="21"/>
          <w:szCs w:val="21"/>
        </w:rPr>
        <w:t>　图</w:t>
      </w:r>
    </w:p>
    <w:p w14:paraId="1FF7C741">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9.3.1　</w:t>
      </w:r>
      <w:r>
        <w:rPr>
          <w:rFonts w:hint="eastAsia" w:ascii="宋体" w:hAnsi="宋体" w:eastAsia="宋体" w:cs="宋体"/>
          <w:b/>
          <w:bCs/>
          <w:color w:val="auto"/>
          <w:sz w:val="21"/>
          <w:szCs w:val="21"/>
        </w:rPr>
        <w:t>插图</w:t>
      </w:r>
    </w:p>
    <w:p w14:paraId="7FA3BBDC">
      <w:pPr>
        <w:adjustRightInd w:val="0"/>
        <w:snapToGrid w:val="0"/>
        <w:spacing w:line="360" w:lineRule="auto"/>
        <w:ind w:firstLine="420" w:firstLineChars="200"/>
        <w:rPr>
          <w:rFonts w:ascii="宋体" w:hAnsi="宋体"/>
          <w:szCs w:val="21"/>
        </w:rPr>
      </w:pPr>
      <w:r>
        <w:rPr>
          <w:rFonts w:hint="eastAsia" w:ascii="宋体" w:hAnsi="宋体" w:cs="宋体"/>
          <w:szCs w:val="21"/>
        </w:rPr>
        <w:t>（1）每幅插图都应有图题，图题由图号和图名组成。图号按章、节编排，如“图2.1.4”表示第二章第一节第四张插图，图号与图名之间空一格排写，图题居中置于图下，图中若有分图时，分图号用(a)、(b)等置于分图之下；</w:t>
      </w:r>
    </w:p>
    <w:p w14:paraId="476AF06A">
      <w:pPr>
        <w:adjustRightInd w:val="0"/>
        <w:snapToGrid w:val="0"/>
        <w:spacing w:line="360" w:lineRule="auto"/>
        <w:ind w:firstLine="420" w:firstLineChars="200"/>
        <w:rPr>
          <w:rFonts w:ascii="宋体" w:hAnsi="宋体"/>
          <w:szCs w:val="21"/>
        </w:rPr>
      </w:pPr>
      <w:r>
        <w:rPr>
          <w:rFonts w:hint="eastAsia" w:ascii="宋体" w:hAnsi="宋体" w:cs="宋体"/>
          <w:szCs w:val="21"/>
        </w:rPr>
        <w:t>（2）插图与其图题不得拆开排写于两页，插图处的该页空白不够排写该图整体时，可将其后文字部分提前排写，将图移至次页最前面；</w:t>
      </w:r>
    </w:p>
    <w:p w14:paraId="6C95F855">
      <w:pPr>
        <w:adjustRightInd w:val="0"/>
        <w:snapToGrid w:val="0"/>
        <w:spacing w:line="360" w:lineRule="auto"/>
        <w:ind w:firstLine="420" w:firstLineChars="200"/>
        <w:rPr>
          <w:rFonts w:ascii="宋体" w:hAnsi="宋体"/>
          <w:szCs w:val="21"/>
        </w:rPr>
      </w:pPr>
      <w:r>
        <w:rPr>
          <w:rFonts w:hint="eastAsia" w:ascii="宋体" w:hAnsi="宋体" w:cs="宋体"/>
          <w:szCs w:val="21"/>
        </w:rPr>
        <w:t>（3）图注或其它说明应采用中文（引用的外文图除外）（小</w:t>
      </w:r>
      <w:r>
        <w:rPr>
          <w:rFonts w:hint="eastAsia" w:ascii="宋体" w:hAnsi="宋体" w:cs="宋体"/>
          <w:b/>
          <w:bCs/>
          <w:szCs w:val="21"/>
        </w:rPr>
        <w:t>五</w:t>
      </w:r>
      <w:r>
        <w:rPr>
          <w:rFonts w:hint="eastAsia" w:ascii="宋体" w:hAnsi="宋体" w:cs="宋体"/>
          <w:szCs w:val="21"/>
        </w:rPr>
        <w:t>号宋体）或数字项号，置于图题之上（有分图题者，置于分图题之上）；</w:t>
      </w:r>
    </w:p>
    <w:p w14:paraId="5064CF50">
      <w:pPr>
        <w:adjustRightInd w:val="0"/>
        <w:snapToGrid w:val="0"/>
        <w:spacing w:line="360" w:lineRule="auto"/>
        <w:ind w:firstLine="420" w:firstLineChars="200"/>
        <w:rPr>
          <w:rFonts w:ascii="宋体" w:hAnsi="宋体"/>
          <w:szCs w:val="21"/>
        </w:rPr>
      </w:pPr>
      <w:r>
        <w:rPr>
          <w:rFonts w:hint="eastAsia" w:ascii="宋体" w:hAnsi="宋体" w:cs="宋体"/>
          <w:szCs w:val="21"/>
        </w:rPr>
        <w:t>（</w:t>
      </w:r>
      <w:r>
        <w:rPr>
          <w:rFonts w:hint="eastAsia" w:ascii="宋体" w:hAnsi="宋体"/>
          <w:szCs w:val="21"/>
        </w:rPr>
        <w:t>4</w:t>
      </w:r>
      <w:r>
        <w:rPr>
          <w:rFonts w:hint="eastAsia" w:ascii="宋体" w:hAnsi="宋体" w:cs="宋体"/>
          <w:szCs w:val="21"/>
        </w:rPr>
        <w:t>）引用图应说明出处，在图题右上角加引用文献号。</w:t>
      </w:r>
    </w:p>
    <w:p w14:paraId="46720269">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9.3.2　</w:t>
      </w:r>
      <w:r>
        <w:rPr>
          <w:rFonts w:hint="eastAsia" w:ascii="宋体" w:hAnsi="宋体" w:eastAsia="宋体" w:cs="宋体"/>
          <w:b/>
          <w:bCs/>
          <w:color w:val="auto"/>
          <w:sz w:val="21"/>
          <w:szCs w:val="21"/>
        </w:rPr>
        <w:t>绘图</w:t>
      </w:r>
    </w:p>
    <w:p w14:paraId="1ED34186">
      <w:pPr>
        <w:adjustRightInd w:val="0"/>
        <w:snapToGrid w:val="0"/>
        <w:spacing w:line="360" w:lineRule="auto"/>
        <w:ind w:firstLine="420" w:firstLineChars="200"/>
        <w:rPr>
          <w:rFonts w:ascii="宋体" w:hAnsi="宋体"/>
          <w:szCs w:val="21"/>
        </w:rPr>
      </w:pPr>
      <w:r>
        <w:rPr>
          <w:rFonts w:hint="eastAsia" w:ascii="宋体" w:hAnsi="宋体" w:cs="宋体"/>
          <w:szCs w:val="21"/>
        </w:rPr>
        <w:t>绘图是工程设计的基本训练，毕业设计中应鼓励学生用计算机绘图，作为绘图基本训练可要求一定量的墨线和铅笔线图，图纸应严格按照制图标准绘制：</w:t>
      </w:r>
    </w:p>
    <w:p w14:paraId="2985812E">
      <w:pPr>
        <w:adjustRightInd w:val="0"/>
        <w:snapToGrid w:val="0"/>
        <w:spacing w:line="360" w:lineRule="auto"/>
        <w:ind w:firstLine="420" w:firstLineChars="200"/>
        <w:rPr>
          <w:rFonts w:ascii="宋体" w:hAnsi="宋体"/>
          <w:szCs w:val="21"/>
        </w:rPr>
      </w:pPr>
      <w:r>
        <w:rPr>
          <w:rFonts w:hint="eastAsia" w:ascii="宋体" w:hAnsi="宋体" w:cs="宋体"/>
          <w:szCs w:val="21"/>
        </w:rPr>
        <w:t>（1）电气图或机械工程图应符合相应的国家标准的要求。</w:t>
      </w:r>
    </w:p>
    <w:p w14:paraId="01B990D7">
      <w:pPr>
        <w:adjustRightInd w:val="0"/>
        <w:snapToGrid w:val="0"/>
        <w:spacing w:line="360" w:lineRule="auto"/>
        <w:ind w:firstLine="420" w:firstLineChars="200"/>
        <w:rPr>
          <w:rFonts w:ascii="宋体" w:hAnsi="宋体"/>
          <w:szCs w:val="21"/>
        </w:rPr>
      </w:pPr>
      <w:r>
        <w:rPr>
          <w:rFonts w:hint="eastAsia" w:ascii="宋体" w:hAnsi="宋体" w:cs="宋体"/>
          <w:szCs w:val="21"/>
        </w:rPr>
        <w:t>（</w:t>
      </w:r>
      <w:r>
        <w:rPr>
          <w:rFonts w:hint="eastAsia" w:ascii="宋体" w:hAnsi="宋体"/>
          <w:szCs w:val="21"/>
        </w:rPr>
        <w:t>2</w:t>
      </w:r>
      <w:r>
        <w:rPr>
          <w:rFonts w:hint="eastAsia" w:ascii="宋体" w:hAnsi="宋体" w:cs="宋体"/>
          <w:szCs w:val="21"/>
        </w:rPr>
        <w:t>）流程图原则上应采用结构化程序并正确运用流程框图。</w:t>
      </w:r>
    </w:p>
    <w:p w14:paraId="46F63463">
      <w:pPr>
        <w:adjustRightInd w:val="0"/>
        <w:snapToGrid w:val="0"/>
        <w:spacing w:line="360" w:lineRule="auto"/>
        <w:ind w:firstLine="420" w:firstLineChars="200"/>
        <w:rPr>
          <w:rFonts w:ascii="宋体" w:hAnsi="宋体"/>
          <w:b/>
          <w:bCs/>
          <w:szCs w:val="21"/>
        </w:rPr>
      </w:pPr>
      <w:r>
        <w:rPr>
          <w:rFonts w:hint="eastAsia" w:ascii="宋体" w:hAnsi="宋体" w:cs="宋体"/>
          <w:szCs w:val="21"/>
        </w:rPr>
        <w:t>（</w:t>
      </w:r>
      <w:r>
        <w:rPr>
          <w:rFonts w:hint="eastAsia" w:ascii="宋体" w:hAnsi="宋体"/>
          <w:szCs w:val="21"/>
        </w:rPr>
        <w:t>3</w:t>
      </w:r>
      <w:r>
        <w:rPr>
          <w:rFonts w:hint="eastAsia" w:ascii="宋体" w:hAnsi="宋体" w:cs="宋体"/>
          <w:szCs w:val="21"/>
        </w:rPr>
        <w:t>）对无规定符号的图形应采用该行业的常用画法。</w:t>
      </w:r>
    </w:p>
    <w:p w14:paraId="6E44A137">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9.4</w:t>
      </w:r>
      <w:r>
        <w:rPr>
          <w:rFonts w:hint="eastAsia" w:ascii="宋体" w:hAnsi="宋体" w:eastAsia="宋体" w:cs="宋体"/>
          <w:b/>
          <w:bCs/>
          <w:color w:val="auto"/>
          <w:sz w:val="21"/>
          <w:szCs w:val="21"/>
        </w:rPr>
        <w:t>　坐标与坐标单位</w:t>
      </w:r>
    </w:p>
    <w:p w14:paraId="59E9B75C">
      <w:pPr>
        <w:adjustRightInd w:val="0"/>
        <w:snapToGrid w:val="0"/>
        <w:spacing w:line="360" w:lineRule="auto"/>
        <w:ind w:firstLine="420" w:firstLineChars="200"/>
        <w:rPr>
          <w:rFonts w:ascii="宋体" w:hAnsi="宋体"/>
          <w:szCs w:val="21"/>
        </w:rPr>
      </w:pPr>
      <w:r>
        <w:rPr>
          <w:rFonts w:hint="eastAsia" w:ascii="宋体" w:hAnsi="宋体" w:cs="宋体"/>
          <w:szCs w:val="21"/>
        </w:rPr>
        <w:t>对坐标轴必须进行说明，有数字标注的坐标图，必须注明坐标单位。</w:t>
      </w:r>
    </w:p>
    <w:p w14:paraId="762C3257">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9.5　</w:t>
      </w:r>
      <w:r>
        <w:rPr>
          <w:rFonts w:hint="eastAsia" w:ascii="宋体" w:hAnsi="宋体" w:eastAsia="宋体" w:cs="宋体"/>
          <w:b/>
          <w:bCs/>
          <w:color w:val="auto"/>
          <w:sz w:val="21"/>
          <w:szCs w:val="21"/>
        </w:rPr>
        <w:t>论文原件中照片图</w:t>
      </w:r>
    </w:p>
    <w:p w14:paraId="18941F5B">
      <w:pPr>
        <w:adjustRightInd w:val="0"/>
        <w:snapToGrid w:val="0"/>
        <w:spacing w:line="360" w:lineRule="auto"/>
        <w:ind w:firstLine="420" w:firstLineChars="200"/>
        <w:rPr>
          <w:rFonts w:ascii="宋体" w:hAnsi="宋体"/>
          <w:szCs w:val="21"/>
        </w:rPr>
      </w:pPr>
      <w:r>
        <w:rPr>
          <w:rFonts w:hint="eastAsia" w:ascii="宋体" w:hAnsi="宋体" w:cs="宋体"/>
          <w:szCs w:val="21"/>
        </w:rPr>
        <w:t>毕业设计</w:t>
      </w:r>
      <w:r>
        <w:rPr>
          <w:rFonts w:hint="eastAsia" w:ascii="宋体" w:hAnsi="宋体" w:cs="宋体"/>
          <w:kern w:val="10"/>
          <w:szCs w:val="21"/>
        </w:rPr>
        <w:t>(论文)</w:t>
      </w:r>
      <w:r>
        <w:rPr>
          <w:rFonts w:hint="eastAsia" w:ascii="宋体" w:hAnsi="宋体" w:cs="宋体"/>
          <w:szCs w:val="21"/>
        </w:rPr>
        <w:t>原件中的照片图应是直接用数码相机拍照的照片，或是原版照片(采用光面相纸)粘贴，不得采用复印方式。对金相显微组织照片必须注明放大倍数。</w:t>
      </w:r>
    </w:p>
    <w:p w14:paraId="0583A155">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　</w:t>
      </w:r>
      <w:r>
        <w:rPr>
          <w:rFonts w:hint="eastAsia" w:ascii="宋体" w:hAnsi="宋体" w:eastAsia="宋体" w:cs="宋体"/>
          <w:b/>
          <w:bCs/>
          <w:color w:val="auto"/>
          <w:sz w:val="21"/>
          <w:szCs w:val="21"/>
        </w:rPr>
        <w:t>注释、参考文献（五号宋体）</w:t>
      </w:r>
    </w:p>
    <w:p w14:paraId="25D0E0FE">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10.1</w:t>
      </w:r>
      <w:r>
        <w:rPr>
          <w:rFonts w:hint="eastAsia" w:ascii="宋体" w:hAnsi="宋体" w:eastAsia="宋体" w:cs="宋体"/>
          <w:b/>
          <w:bCs/>
          <w:color w:val="auto"/>
          <w:sz w:val="21"/>
          <w:szCs w:val="21"/>
        </w:rPr>
        <w:t>　注释</w:t>
      </w:r>
    </w:p>
    <w:p w14:paraId="59544311">
      <w:pPr>
        <w:adjustRightInd w:val="0"/>
        <w:snapToGrid w:val="0"/>
        <w:spacing w:line="360" w:lineRule="auto"/>
        <w:rPr>
          <w:rFonts w:ascii="宋体" w:hAnsi="宋体"/>
          <w:szCs w:val="21"/>
        </w:rPr>
      </w:pPr>
      <w:r>
        <w:rPr>
          <w:rFonts w:hint="eastAsia" w:ascii="宋体" w:hAnsi="宋体"/>
          <w:b/>
          <w:bCs/>
          <w:szCs w:val="21"/>
        </w:rPr>
        <w:t>10.1.1　</w:t>
      </w:r>
      <w:r>
        <w:rPr>
          <w:rFonts w:hint="eastAsia" w:ascii="宋体" w:hAnsi="宋体" w:cs="宋体"/>
          <w:szCs w:val="21"/>
        </w:rPr>
        <w:t>注释主要用于对文内个别名词或某一特定内容作必要的解释或补充说明，可用脚注（将注文放在加注页论文的下端）或篇末注（将全部注文集中排在文末参考文献之前）。</w:t>
      </w:r>
    </w:p>
    <w:p w14:paraId="109DD85E">
      <w:pPr>
        <w:adjustRightInd w:val="0"/>
        <w:snapToGrid w:val="0"/>
        <w:spacing w:line="360" w:lineRule="auto"/>
        <w:rPr>
          <w:rFonts w:ascii="宋体" w:hAnsi="宋体"/>
          <w:szCs w:val="21"/>
        </w:rPr>
      </w:pPr>
      <w:r>
        <w:rPr>
          <w:rFonts w:hint="eastAsia" w:ascii="宋体" w:hAnsi="宋体"/>
          <w:b/>
          <w:bCs/>
          <w:szCs w:val="21"/>
        </w:rPr>
        <w:t>10.1.2　</w:t>
      </w:r>
      <w:r>
        <w:rPr>
          <w:rFonts w:hint="eastAsia" w:ascii="宋体" w:hAnsi="宋体" w:cs="宋体"/>
          <w:szCs w:val="21"/>
        </w:rPr>
        <w:t>若在同一页中有两个以上的注时，按各注出现的先后编列注号，序号用数字加圆圈的上角标标注。注释只限于写在注释符号出现的同页，不得隔页。</w:t>
      </w:r>
    </w:p>
    <w:p w14:paraId="128244ED">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10.2　</w:t>
      </w:r>
      <w:r>
        <w:rPr>
          <w:rFonts w:hint="eastAsia" w:ascii="宋体" w:hAnsi="宋体" w:eastAsia="宋体" w:cs="宋体"/>
          <w:b/>
          <w:bCs/>
          <w:color w:val="auto"/>
          <w:sz w:val="21"/>
          <w:szCs w:val="21"/>
        </w:rPr>
        <w:t>参考文献表编排格式及示例</w:t>
      </w:r>
    </w:p>
    <w:p w14:paraId="2A9AE31C">
      <w:pPr>
        <w:adjustRightInd w:val="0"/>
        <w:snapToGrid w:val="0"/>
        <w:spacing w:line="360" w:lineRule="auto"/>
        <w:ind w:firstLine="420" w:firstLineChars="200"/>
        <w:rPr>
          <w:rFonts w:ascii="宋体" w:hAnsi="宋体"/>
          <w:szCs w:val="21"/>
        </w:rPr>
      </w:pPr>
      <w:r>
        <w:rPr>
          <w:rFonts w:hint="eastAsia" w:ascii="宋体" w:hAnsi="宋体" w:cs="宋体"/>
          <w:szCs w:val="21"/>
        </w:rPr>
        <w:t>参考文献的序号左顶格，用数字加方括号表示，如［1］，［2］，…，应与正文中的指示序号格式一致。每一参考文献条目的最后均以“．”结束。作者姓名写到第三位，余者写“，等”.引用文献的作者姓名为汉语拼音的书写方式时,作者姓名应按照先姓后名的顺序排列。</w:t>
      </w:r>
    </w:p>
    <w:p w14:paraId="130766B1">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10.2.1　</w:t>
      </w:r>
      <w:r>
        <w:rPr>
          <w:rFonts w:hint="eastAsia" w:ascii="宋体" w:hAnsi="宋体" w:eastAsia="宋体" w:cs="宋体"/>
          <w:b/>
          <w:bCs/>
          <w:color w:val="auto"/>
          <w:sz w:val="21"/>
          <w:szCs w:val="21"/>
        </w:rPr>
        <w:t>专著、论文集、学位论文、报告</w:t>
      </w:r>
    </w:p>
    <w:p w14:paraId="1DFB4CA6">
      <w:pPr>
        <w:pStyle w:val="2"/>
        <w:adjustRightInd w:val="0"/>
        <w:snapToGrid w:val="0"/>
        <w:spacing w:line="360" w:lineRule="auto"/>
        <w:rPr>
          <w:rFonts w:hAnsi="宋体"/>
        </w:rPr>
      </w:pPr>
      <w:r>
        <w:rPr>
          <w:rFonts w:hAnsi="宋体"/>
        </w:rPr>
        <w:t>[序号]（空一格）主要责任者.文献题名[文献类型标识].出版地：出版者，出版年.起止页码.</w:t>
      </w:r>
    </w:p>
    <w:p w14:paraId="4CB8468F">
      <w:pPr>
        <w:pStyle w:val="2"/>
        <w:adjustRightInd w:val="0"/>
        <w:snapToGrid w:val="0"/>
        <w:spacing w:line="360" w:lineRule="auto"/>
        <w:ind w:left="479" w:hanging="478" w:hangingChars="228"/>
        <w:rPr>
          <w:rFonts w:hAnsi="宋体"/>
        </w:rPr>
      </w:pPr>
      <w:r>
        <w:rPr>
          <w:rFonts w:hAnsi="宋体"/>
        </w:rPr>
        <w:t>[1] 刘国钩，陈绍业，王凤翥,等.图书馆目录[M].北京：高等教育出版社，1957.15-18.</w:t>
      </w:r>
    </w:p>
    <w:p w14:paraId="5477B603">
      <w:pPr>
        <w:pStyle w:val="2"/>
        <w:adjustRightInd w:val="0"/>
        <w:snapToGrid w:val="0"/>
        <w:spacing w:line="360" w:lineRule="auto"/>
        <w:ind w:left="479" w:hanging="478" w:hangingChars="228"/>
        <w:rPr>
          <w:rFonts w:hAnsi="宋体"/>
        </w:rPr>
      </w:pPr>
      <w:r>
        <w:rPr>
          <w:rFonts w:hAnsi="宋体"/>
        </w:rPr>
        <w:t>[2] 辛希盂.信息技术与信息服务国际研讨会论文集：A集[C].北京：中国社会科学出版社，1994.</w:t>
      </w:r>
    </w:p>
    <w:p w14:paraId="0F8E77AC">
      <w:pPr>
        <w:pStyle w:val="2"/>
        <w:adjustRightInd w:val="0"/>
        <w:snapToGrid w:val="0"/>
        <w:spacing w:line="360" w:lineRule="auto"/>
        <w:ind w:left="598" w:hanging="598" w:hangingChars="285"/>
        <w:rPr>
          <w:rFonts w:hAnsi="宋体"/>
        </w:rPr>
      </w:pPr>
      <w:r>
        <w:rPr>
          <w:rFonts w:hAnsi="宋体"/>
        </w:rPr>
        <w:t>[3] 张筑生.微分半动力系统的不变集[D].北京：北京大学数学系数学研究所，1983.</w:t>
      </w:r>
    </w:p>
    <w:p w14:paraId="6791A825">
      <w:pPr>
        <w:pStyle w:val="2"/>
        <w:adjustRightInd w:val="0"/>
        <w:snapToGrid w:val="0"/>
        <w:spacing w:line="360" w:lineRule="auto"/>
        <w:ind w:left="479" w:hanging="478" w:hangingChars="228"/>
        <w:rPr>
          <w:rFonts w:hAnsi="宋体"/>
        </w:rPr>
      </w:pPr>
      <w:r>
        <w:rPr>
          <w:rFonts w:hAnsi="宋体"/>
        </w:rPr>
        <w:t>[4] 冯西桥.核反应堆压力管道与压力容器的LBB分析[R].北京：清华大学核能技术设计研究院，1997.</w:t>
      </w:r>
    </w:p>
    <w:p w14:paraId="59EC8927">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10.2.2　</w:t>
      </w:r>
      <w:r>
        <w:rPr>
          <w:rFonts w:hint="eastAsia" w:ascii="宋体" w:hAnsi="宋体" w:eastAsia="宋体" w:cs="宋体"/>
          <w:b/>
          <w:bCs/>
          <w:color w:val="auto"/>
          <w:sz w:val="21"/>
          <w:szCs w:val="21"/>
        </w:rPr>
        <w:t>期刊文章</w:t>
      </w:r>
    </w:p>
    <w:p w14:paraId="625684B8">
      <w:pPr>
        <w:pStyle w:val="2"/>
        <w:adjustRightInd w:val="0"/>
        <w:snapToGrid w:val="0"/>
        <w:spacing w:line="360" w:lineRule="auto"/>
        <w:rPr>
          <w:rFonts w:hAnsi="宋体"/>
        </w:rPr>
      </w:pPr>
      <w:r>
        <w:rPr>
          <w:rFonts w:hAnsi="宋体"/>
        </w:rPr>
        <w:t>[序号] 主要责任者.文献题名[J].刊名，年，卷(期)：起止页码.</w:t>
      </w:r>
    </w:p>
    <w:p w14:paraId="2C2E61BC">
      <w:pPr>
        <w:pStyle w:val="2"/>
        <w:adjustRightInd w:val="0"/>
        <w:snapToGrid w:val="0"/>
        <w:spacing w:line="360" w:lineRule="auto"/>
        <w:rPr>
          <w:rFonts w:hAnsi="宋体"/>
        </w:rPr>
      </w:pPr>
      <w:r>
        <w:rPr>
          <w:rFonts w:hAnsi="宋体"/>
        </w:rPr>
        <w:t>[5] 何龄修.读顾城《南明史》[J]中国史研究，1998，(3)：167-173.</w:t>
      </w:r>
    </w:p>
    <w:p w14:paraId="0A682970">
      <w:pPr>
        <w:pStyle w:val="2"/>
        <w:adjustRightInd w:val="0"/>
        <w:snapToGrid w:val="0"/>
        <w:spacing w:line="360" w:lineRule="auto"/>
        <w:rPr>
          <w:rFonts w:hAnsi="宋体"/>
        </w:rPr>
      </w:pPr>
      <w:r>
        <w:rPr>
          <w:rFonts w:hAnsi="宋体"/>
        </w:rPr>
        <w:t xml:space="preserve">[6] OU J P,YOSHIDA O,SOONG T,et al. Recent advance in research on applications Of passive energy dissipation systems[J].Earthquake Eng,1997，38(3):358-361. </w:t>
      </w:r>
    </w:p>
    <w:p w14:paraId="590A73BF">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10.2.3　</w:t>
      </w:r>
      <w:r>
        <w:rPr>
          <w:rFonts w:hint="eastAsia" w:ascii="宋体" w:hAnsi="宋体" w:eastAsia="宋体" w:cs="宋体"/>
          <w:b/>
          <w:bCs/>
          <w:color w:val="auto"/>
          <w:sz w:val="21"/>
          <w:szCs w:val="21"/>
        </w:rPr>
        <w:t>报纸文章</w:t>
      </w:r>
    </w:p>
    <w:p w14:paraId="010739DC">
      <w:pPr>
        <w:pStyle w:val="2"/>
        <w:adjustRightInd w:val="0"/>
        <w:snapToGrid w:val="0"/>
        <w:spacing w:line="360" w:lineRule="auto"/>
        <w:rPr>
          <w:rFonts w:hAnsi="宋体"/>
        </w:rPr>
      </w:pPr>
      <w:r>
        <w:rPr>
          <w:rFonts w:hAnsi="宋体"/>
        </w:rPr>
        <w:t>[序号] 主要责任者.文献题名[N].报纸名，出版日期(版次).</w:t>
      </w:r>
    </w:p>
    <w:p w14:paraId="0D436DBD">
      <w:pPr>
        <w:pStyle w:val="6"/>
        <w:adjustRightInd w:val="0"/>
        <w:snapToGrid w:val="0"/>
        <w:spacing w:before="0" w:beforeAutospacing="0" w:after="0" w:afterAutospacing="0" w:line="360" w:lineRule="auto"/>
        <w:rPr>
          <w:rFonts w:ascii="宋体" w:hAnsi="宋体" w:eastAsia="宋体" w:cs="宋体"/>
          <w:color w:val="auto"/>
          <w:sz w:val="21"/>
          <w:szCs w:val="21"/>
        </w:rPr>
      </w:pPr>
      <w:r>
        <w:rPr>
          <w:rFonts w:hint="eastAsia" w:ascii="宋体" w:hAnsi="宋体" w:eastAsia="宋体" w:cs="宋体"/>
          <w:color w:val="auto"/>
          <w:sz w:val="21"/>
          <w:szCs w:val="21"/>
        </w:rPr>
        <w:t>[7] 谢希德.创造学习的新思路[N].人民日报，1998-12-25(10).</w:t>
      </w:r>
    </w:p>
    <w:p w14:paraId="6ED5A3B5">
      <w:pPr>
        <w:pStyle w:val="2"/>
        <w:adjustRightInd w:val="0"/>
        <w:snapToGrid w:val="0"/>
        <w:spacing w:line="360" w:lineRule="auto"/>
        <w:rPr>
          <w:rFonts w:hAnsi="宋体"/>
          <w:b/>
          <w:bCs/>
        </w:rPr>
      </w:pPr>
      <w:r>
        <w:rPr>
          <w:rFonts w:hAnsi="宋体"/>
          <w:b/>
          <w:bCs/>
        </w:rPr>
        <w:t>10.2.4　国际、国家标准</w:t>
      </w:r>
    </w:p>
    <w:p w14:paraId="14F63701">
      <w:pPr>
        <w:pStyle w:val="2"/>
        <w:adjustRightInd w:val="0"/>
        <w:snapToGrid w:val="0"/>
        <w:spacing w:line="360" w:lineRule="auto"/>
        <w:rPr>
          <w:rFonts w:hAnsi="宋体"/>
        </w:rPr>
      </w:pPr>
      <w:r>
        <w:rPr>
          <w:rFonts w:hAnsi="宋体"/>
        </w:rPr>
        <w:t>[序号] 标准编号，标准名称[S].</w:t>
      </w:r>
    </w:p>
    <w:p w14:paraId="44A8CDF2">
      <w:pPr>
        <w:pStyle w:val="2"/>
        <w:adjustRightInd w:val="0"/>
        <w:snapToGrid w:val="0"/>
        <w:spacing w:line="360" w:lineRule="auto"/>
        <w:rPr>
          <w:rFonts w:hAnsi="宋体"/>
        </w:rPr>
      </w:pPr>
      <w:r>
        <w:rPr>
          <w:rFonts w:hAnsi="宋体"/>
        </w:rPr>
        <w:t>[8] GB/T 16159-1996，汉语拼音正词法基本规则[S].</w:t>
      </w:r>
    </w:p>
    <w:p w14:paraId="1AF199AE">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10.2.5　</w:t>
      </w:r>
      <w:r>
        <w:rPr>
          <w:rFonts w:hint="eastAsia" w:ascii="宋体" w:hAnsi="宋体" w:eastAsia="宋体" w:cs="宋体"/>
          <w:b/>
          <w:bCs/>
          <w:color w:val="auto"/>
          <w:sz w:val="21"/>
          <w:szCs w:val="21"/>
        </w:rPr>
        <w:t>专利</w:t>
      </w:r>
    </w:p>
    <w:p w14:paraId="41A156BE">
      <w:pPr>
        <w:pStyle w:val="2"/>
        <w:adjustRightInd w:val="0"/>
        <w:snapToGrid w:val="0"/>
        <w:spacing w:line="360" w:lineRule="auto"/>
        <w:rPr>
          <w:rFonts w:hAnsi="宋体"/>
        </w:rPr>
      </w:pPr>
      <w:r>
        <w:rPr>
          <w:rFonts w:hAnsi="宋体"/>
        </w:rPr>
        <w:t>[序号] 专利申请者.专利题名[P].专利国别：专利号，出版日期.</w:t>
      </w:r>
    </w:p>
    <w:p w14:paraId="65898925">
      <w:pPr>
        <w:pStyle w:val="2"/>
        <w:adjustRightInd w:val="0"/>
        <w:snapToGrid w:val="0"/>
        <w:spacing w:line="360" w:lineRule="auto"/>
        <w:rPr>
          <w:rFonts w:hAnsi="宋体"/>
        </w:rPr>
      </w:pPr>
      <w:r>
        <w:rPr>
          <w:rFonts w:hAnsi="宋体"/>
        </w:rPr>
        <w:t>[9] 姜锅洲.一种温热外敷药制备方案[P].中国专利：881056073，1989-07-26.</w:t>
      </w:r>
    </w:p>
    <w:p w14:paraId="685F2D47">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10.2.6　</w:t>
      </w:r>
      <w:r>
        <w:rPr>
          <w:rFonts w:hint="eastAsia" w:ascii="宋体" w:hAnsi="宋体" w:eastAsia="宋体" w:cs="宋体"/>
          <w:b/>
          <w:bCs/>
          <w:color w:val="auto"/>
          <w:sz w:val="21"/>
          <w:szCs w:val="21"/>
        </w:rPr>
        <w:t>电子文献</w:t>
      </w:r>
    </w:p>
    <w:p w14:paraId="2658D8A8">
      <w:pPr>
        <w:pStyle w:val="2"/>
        <w:adjustRightInd w:val="0"/>
        <w:snapToGrid w:val="0"/>
        <w:spacing w:line="360" w:lineRule="auto"/>
        <w:rPr>
          <w:rFonts w:hAnsi="宋体"/>
        </w:rPr>
      </w:pPr>
      <w:r>
        <w:rPr>
          <w:rFonts w:hAnsi="宋体"/>
        </w:rPr>
        <w:t>[序号] 主要责任者.电子文献题名[电子文献及载体类型标识].电子文献的出处或可获得地址，发表或更新日期/引用日期(任选).</w:t>
      </w:r>
    </w:p>
    <w:p w14:paraId="397C7308">
      <w:pPr>
        <w:pStyle w:val="2"/>
        <w:adjustRightInd w:val="0"/>
        <w:snapToGrid w:val="0"/>
        <w:spacing w:line="360" w:lineRule="auto"/>
        <w:rPr>
          <w:rFonts w:hAnsi="宋体"/>
        </w:rPr>
      </w:pPr>
      <w:r>
        <w:rPr>
          <w:rFonts w:hAnsi="宋体"/>
        </w:rPr>
        <w:t>[10] 王明亮.关于中国学术期刊标准化数据库系统工程的进展[EB/OL].http：//WWW.Cajcd.edu.cn/pub/wml.tex/980810-2.html,1998-08-16/1998-10-04.</w:t>
      </w:r>
    </w:p>
    <w:p w14:paraId="7655D71D">
      <w:pPr>
        <w:pStyle w:val="2"/>
        <w:adjustRightInd w:val="0"/>
        <w:snapToGrid w:val="0"/>
        <w:spacing w:line="360" w:lineRule="auto"/>
        <w:rPr>
          <w:rFonts w:hAnsi="宋体"/>
        </w:rPr>
      </w:pPr>
      <w:r>
        <w:rPr>
          <w:rFonts w:hAnsi="宋体"/>
        </w:rPr>
        <w:t>[11] 万锦节.中国大学学报论文文摘(1983-1993).英文版[DB/CD].北京：中国大百科全书出版社，1996.</w:t>
      </w:r>
    </w:p>
    <w:p w14:paraId="562A723D">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10.2.7　</w:t>
      </w:r>
      <w:r>
        <w:rPr>
          <w:rFonts w:hint="eastAsia" w:ascii="宋体" w:hAnsi="宋体" w:eastAsia="宋体" w:cs="宋体"/>
          <w:b/>
          <w:bCs/>
          <w:color w:val="auto"/>
          <w:sz w:val="21"/>
          <w:szCs w:val="21"/>
        </w:rPr>
        <w:t>各种未定义类型的文献</w:t>
      </w:r>
    </w:p>
    <w:p w14:paraId="356D6DFF">
      <w:pPr>
        <w:pStyle w:val="2"/>
        <w:adjustRightInd w:val="0"/>
        <w:snapToGrid w:val="0"/>
        <w:spacing w:line="360" w:lineRule="auto"/>
        <w:rPr>
          <w:rFonts w:hAnsi="宋体"/>
        </w:rPr>
      </w:pPr>
      <w:r>
        <w:rPr>
          <w:rFonts w:hAnsi="宋体"/>
        </w:rPr>
        <w:t>[序号] 主要责任者.文献题名[Z].出版地：出版者，出版年.</w:t>
      </w:r>
    </w:p>
    <w:p w14:paraId="42218F53">
      <w:pPr>
        <w:pStyle w:val="2"/>
        <w:adjustRightInd w:val="0"/>
        <w:snapToGrid w:val="0"/>
        <w:spacing w:line="360" w:lineRule="auto"/>
        <w:rPr>
          <w:rFonts w:hAnsi="宋体"/>
        </w:rPr>
      </w:pPr>
      <w:r>
        <w:rPr>
          <w:rFonts w:hAnsi="宋体"/>
        </w:rPr>
        <w:t>[12] 张永诛.唐代长安词典[Z].西安：陕西人民出版社，1980.</w:t>
      </w:r>
    </w:p>
    <w:p w14:paraId="1C844C21">
      <w:pPr>
        <w:adjustRightInd w:val="0"/>
        <w:snapToGrid w:val="0"/>
        <w:spacing w:line="360" w:lineRule="auto"/>
        <w:jc w:val="center"/>
        <w:rPr>
          <w:rFonts w:ascii="宋体" w:hAnsi="宋体"/>
          <w:b/>
          <w:szCs w:val="21"/>
        </w:rPr>
      </w:pPr>
      <w:r>
        <w:rPr>
          <w:rFonts w:hint="eastAsia" w:ascii="宋体" w:hAnsi="宋体" w:cs="宋体"/>
          <w:b/>
          <w:szCs w:val="21"/>
        </w:rPr>
        <w:t>引用参考文献类型及其标识说明如下：</w:t>
      </w:r>
    </w:p>
    <w:tbl>
      <w:tblPr>
        <w:tblStyle w:val="7"/>
        <w:tblW w:w="0" w:type="auto"/>
        <w:tblInd w:w="0" w:type="dxa"/>
        <w:tblLayout w:type="fixed"/>
        <w:tblCellMar>
          <w:top w:w="0" w:type="dxa"/>
          <w:left w:w="108" w:type="dxa"/>
          <w:bottom w:w="0" w:type="dxa"/>
          <w:right w:w="108" w:type="dxa"/>
        </w:tblCellMar>
      </w:tblPr>
      <w:tblGrid>
        <w:gridCol w:w="998"/>
        <w:gridCol w:w="541"/>
        <w:gridCol w:w="541"/>
        <w:gridCol w:w="541"/>
        <w:gridCol w:w="542"/>
        <w:gridCol w:w="542"/>
        <w:gridCol w:w="542"/>
        <w:gridCol w:w="542"/>
        <w:gridCol w:w="542"/>
        <w:gridCol w:w="542"/>
        <w:gridCol w:w="542"/>
        <w:gridCol w:w="956"/>
        <w:gridCol w:w="956"/>
        <w:gridCol w:w="961"/>
      </w:tblGrid>
      <w:tr w14:paraId="27C0F771">
        <w:tblPrEx>
          <w:tblCellMar>
            <w:top w:w="0" w:type="dxa"/>
            <w:left w:w="108" w:type="dxa"/>
            <w:bottom w:w="0" w:type="dxa"/>
            <w:right w:w="108" w:type="dxa"/>
          </w:tblCellMar>
        </w:tblPrEx>
        <w:trPr>
          <w:cantSplit/>
          <w:trHeight w:val="1134" w:hRule="atLeast"/>
        </w:trPr>
        <w:tc>
          <w:tcPr>
            <w:tcW w:w="998" w:type="dxa"/>
            <w:tcBorders>
              <w:top w:val="single" w:color="auto" w:sz="8" w:space="0"/>
              <w:left w:val="single" w:color="auto" w:sz="4" w:space="0"/>
              <w:bottom w:val="single" w:color="auto" w:sz="2" w:space="0"/>
              <w:right w:val="single" w:color="auto" w:sz="4" w:space="0"/>
            </w:tcBorders>
            <w:vAlign w:val="center"/>
          </w:tcPr>
          <w:p w14:paraId="1A6953D3">
            <w:pPr>
              <w:adjustRightInd w:val="0"/>
              <w:snapToGrid w:val="0"/>
              <w:spacing w:line="360" w:lineRule="auto"/>
              <w:jc w:val="center"/>
              <w:rPr>
                <w:rFonts w:ascii="宋体" w:hAnsi="宋体"/>
                <w:szCs w:val="21"/>
              </w:rPr>
            </w:pPr>
            <w:r>
              <w:rPr>
                <w:rFonts w:hint="eastAsia" w:ascii="宋体" w:hAnsi="宋体" w:cs="宋体"/>
                <w:szCs w:val="21"/>
              </w:rPr>
              <w:t>参考文献类型</w:t>
            </w:r>
          </w:p>
        </w:tc>
        <w:tc>
          <w:tcPr>
            <w:tcW w:w="541" w:type="dxa"/>
            <w:tcBorders>
              <w:top w:val="single" w:color="auto" w:sz="8" w:space="0"/>
              <w:left w:val="single" w:color="auto" w:sz="4" w:space="0"/>
              <w:bottom w:val="single" w:color="auto" w:sz="2" w:space="0"/>
              <w:right w:val="single" w:color="auto" w:sz="4" w:space="0"/>
            </w:tcBorders>
            <w:vAlign w:val="center"/>
          </w:tcPr>
          <w:p w14:paraId="55C18437">
            <w:pPr>
              <w:adjustRightInd w:val="0"/>
              <w:snapToGrid w:val="0"/>
              <w:spacing w:line="360" w:lineRule="auto"/>
              <w:jc w:val="center"/>
              <w:rPr>
                <w:rFonts w:ascii="宋体" w:hAnsi="宋体"/>
                <w:szCs w:val="21"/>
              </w:rPr>
            </w:pPr>
            <w:r>
              <w:rPr>
                <w:rFonts w:hint="eastAsia" w:ascii="宋体" w:hAnsi="宋体" w:cs="宋体"/>
                <w:szCs w:val="21"/>
              </w:rPr>
              <w:t>专著</w:t>
            </w:r>
          </w:p>
        </w:tc>
        <w:tc>
          <w:tcPr>
            <w:tcW w:w="541" w:type="dxa"/>
            <w:tcBorders>
              <w:top w:val="single" w:color="auto" w:sz="8" w:space="0"/>
              <w:left w:val="single" w:color="auto" w:sz="4" w:space="0"/>
              <w:bottom w:val="single" w:color="auto" w:sz="2" w:space="0"/>
              <w:right w:val="single" w:color="auto" w:sz="4" w:space="0"/>
            </w:tcBorders>
            <w:vAlign w:val="center"/>
          </w:tcPr>
          <w:p w14:paraId="7BFA2584">
            <w:pPr>
              <w:adjustRightInd w:val="0"/>
              <w:snapToGrid w:val="0"/>
              <w:spacing w:line="360" w:lineRule="auto"/>
              <w:jc w:val="center"/>
              <w:rPr>
                <w:rFonts w:ascii="宋体" w:hAnsi="宋体" w:cs="宋体"/>
                <w:szCs w:val="21"/>
              </w:rPr>
            </w:pPr>
            <w:r>
              <w:rPr>
                <w:rFonts w:hint="eastAsia" w:ascii="宋体" w:hAnsi="宋体" w:cs="宋体"/>
                <w:szCs w:val="21"/>
              </w:rPr>
              <w:t>论</w:t>
            </w:r>
          </w:p>
          <w:p w14:paraId="467E3C9A">
            <w:pPr>
              <w:adjustRightInd w:val="0"/>
              <w:snapToGrid w:val="0"/>
              <w:spacing w:line="360" w:lineRule="auto"/>
              <w:jc w:val="center"/>
              <w:rPr>
                <w:rFonts w:ascii="宋体" w:hAnsi="宋体" w:cs="宋体"/>
                <w:szCs w:val="21"/>
              </w:rPr>
            </w:pPr>
            <w:r>
              <w:rPr>
                <w:rFonts w:hint="eastAsia" w:ascii="宋体" w:hAnsi="宋体" w:cs="宋体"/>
                <w:szCs w:val="21"/>
              </w:rPr>
              <w:t>文</w:t>
            </w:r>
          </w:p>
          <w:p w14:paraId="73E7BF54">
            <w:pPr>
              <w:adjustRightInd w:val="0"/>
              <w:snapToGrid w:val="0"/>
              <w:spacing w:line="360" w:lineRule="auto"/>
              <w:jc w:val="center"/>
              <w:rPr>
                <w:rFonts w:ascii="宋体" w:hAnsi="宋体"/>
                <w:szCs w:val="21"/>
              </w:rPr>
            </w:pPr>
            <w:r>
              <w:rPr>
                <w:rFonts w:hint="eastAsia" w:ascii="宋体" w:hAnsi="宋体" w:cs="宋体"/>
                <w:szCs w:val="21"/>
              </w:rPr>
              <w:t>集</w:t>
            </w:r>
          </w:p>
        </w:tc>
        <w:tc>
          <w:tcPr>
            <w:tcW w:w="541" w:type="dxa"/>
            <w:tcBorders>
              <w:top w:val="single" w:color="auto" w:sz="8" w:space="0"/>
              <w:left w:val="single" w:color="auto" w:sz="4" w:space="0"/>
              <w:bottom w:val="single" w:color="auto" w:sz="2" w:space="0"/>
              <w:right w:val="single" w:color="auto" w:sz="4" w:space="0"/>
            </w:tcBorders>
            <w:textDirection w:val="tbRlV"/>
            <w:vAlign w:val="center"/>
          </w:tcPr>
          <w:p w14:paraId="1CA3DC20">
            <w:pPr>
              <w:adjustRightInd w:val="0"/>
              <w:snapToGrid w:val="0"/>
              <w:spacing w:line="360" w:lineRule="auto"/>
              <w:rPr>
                <w:rFonts w:ascii="宋体" w:hAnsi="宋体"/>
                <w:szCs w:val="21"/>
              </w:rPr>
            </w:pPr>
            <w:r>
              <w:rPr>
                <w:rFonts w:hint="eastAsia" w:ascii="宋体" w:hAnsi="宋体" w:cs="宋体"/>
                <w:szCs w:val="21"/>
              </w:rPr>
              <w:t>(单篇论文）</w:t>
            </w:r>
          </w:p>
        </w:tc>
        <w:tc>
          <w:tcPr>
            <w:tcW w:w="542" w:type="dxa"/>
            <w:tcBorders>
              <w:top w:val="single" w:color="auto" w:sz="8" w:space="0"/>
              <w:left w:val="single" w:color="auto" w:sz="4" w:space="0"/>
              <w:bottom w:val="single" w:color="auto" w:sz="2" w:space="0"/>
              <w:right w:val="single" w:color="auto" w:sz="4" w:space="0"/>
            </w:tcBorders>
            <w:vAlign w:val="center"/>
          </w:tcPr>
          <w:p w14:paraId="55406C99">
            <w:pPr>
              <w:adjustRightInd w:val="0"/>
              <w:snapToGrid w:val="0"/>
              <w:spacing w:line="360" w:lineRule="auto"/>
              <w:jc w:val="center"/>
              <w:rPr>
                <w:rFonts w:ascii="宋体" w:hAnsi="宋体"/>
                <w:szCs w:val="21"/>
              </w:rPr>
            </w:pPr>
            <w:r>
              <w:rPr>
                <w:rFonts w:hint="eastAsia" w:ascii="宋体" w:hAnsi="宋体" w:cs="宋体"/>
                <w:szCs w:val="21"/>
              </w:rPr>
              <w:t>报纸文章</w:t>
            </w:r>
          </w:p>
        </w:tc>
        <w:tc>
          <w:tcPr>
            <w:tcW w:w="542" w:type="dxa"/>
            <w:tcBorders>
              <w:top w:val="single" w:color="auto" w:sz="8" w:space="0"/>
              <w:left w:val="single" w:color="auto" w:sz="4" w:space="0"/>
              <w:bottom w:val="single" w:color="auto" w:sz="2" w:space="0"/>
              <w:right w:val="single" w:color="auto" w:sz="4" w:space="0"/>
            </w:tcBorders>
            <w:vAlign w:val="center"/>
          </w:tcPr>
          <w:p w14:paraId="23931388">
            <w:pPr>
              <w:adjustRightInd w:val="0"/>
              <w:snapToGrid w:val="0"/>
              <w:spacing w:line="360" w:lineRule="auto"/>
              <w:jc w:val="center"/>
              <w:rPr>
                <w:rFonts w:ascii="宋体" w:hAnsi="宋体" w:cs="宋体"/>
                <w:szCs w:val="21"/>
              </w:rPr>
            </w:pPr>
            <w:r>
              <w:rPr>
                <w:rFonts w:hint="eastAsia" w:ascii="宋体" w:hAnsi="宋体" w:cs="宋体"/>
                <w:szCs w:val="21"/>
              </w:rPr>
              <w:t>学</w:t>
            </w:r>
          </w:p>
          <w:p w14:paraId="5C611C1A">
            <w:pPr>
              <w:adjustRightInd w:val="0"/>
              <w:snapToGrid w:val="0"/>
              <w:spacing w:line="360" w:lineRule="auto"/>
              <w:jc w:val="center"/>
              <w:rPr>
                <w:rFonts w:ascii="宋体" w:hAnsi="宋体" w:cs="宋体"/>
                <w:szCs w:val="21"/>
              </w:rPr>
            </w:pPr>
            <w:r>
              <w:rPr>
                <w:rFonts w:hint="eastAsia" w:ascii="宋体" w:hAnsi="宋体" w:cs="宋体"/>
                <w:szCs w:val="21"/>
              </w:rPr>
              <w:t>位</w:t>
            </w:r>
          </w:p>
          <w:p w14:paraId="147FE72B">
            <w:pPr>
              <w:adjustRightInd w:val="0"/>
              <w:snapToGrid w:val="0"/>
              <w:spacing w:line="360" w:lineRule="auto"/>
              <w:jc w:val="center"/>
              <w:rPr>
                <w:rFonts w:ascii="宋体" w:hAnsi="宋体" w:cs="宋体"/>
                <w:szCs w:val="21"/>
              </w:rPr>
            </w:pPr>
            <w:r>
              <w:rPr>
                <w:rFonts w:hint="eastAsia" w:ascii="宋体" w:hAnsi="宋体" w:cs="宋体"/>
                <w:szCs w:val="21"/>
              </w:rPr>
              <w:t>论</w:t>
            </w:r>
          </w:p>
          <w:p w14:paraId="09D4084F">
            <w:pPr>
              <w:adjustRightInd w:val="0"/>
              <w:snapToGrid w:val="0"/>
              <w:spacing w:line="360" w:lineRule="auto"/>
              <w:jc w:val="center"/>
              <w:rPr>
                <w:rFonts w:ascii="宋体" w:hAnsi="宋体"/>
                <w:szCs w:val="21"/>
              </w:rPr>
            </w:pPr>
            <w:r>
              <w:rPr>
                <w:rFonts w:hint="eastAsia" w:ascii="宋体" w:hAnsi="宋体" w:cs="宋体"/>
                <w:szCs w:val="21"/>
              </w:rPr>
              <w:t>文</w:t>
            </w:r>
          </w:p>
        </w:tc>
        <w:tc>
          <w:tcPr>
            <w:tcW w:w="542" w:type="dxa"/>
            <w:tcBorders>
              <w:top w:val="single" w:color="auto" w:sz="8" w:space="0"/>
              <w:left w:val="single" w:color="auto" w:sz="4" w:space="0"/>
              <w:bottom w:val="single" w:color="auto" w:sz="2" w:space="0"/>
              <w:right w:val="single" w:color="auto" w:sz="4" w:space="0"/>
            </w:tcBorders>
            <w:vAlign w:val="center"/>
          </w:tcPr>
          <w:p w14:paraId="264F6E35">
            <w:pPr>
              <w:adjustRightInd w:val="0"/>
              <w:snapToGrid w:val="0"/>
              <w:spacing w:line="360" w:lineRule="auto"/>
              <w:jc w:val="center"/>
              <w:rPr>
                <w:rFonts w:ascii="宋体" w:hAnsi="宋体"/>
                <w:szCs w:val="21"/>
              </w:rPr>
            </w:pPr>
            <w:r>
              <w:rPr>
                <w:rFonts w:hint="eastAsia" w:ascii="宋体" w:hAnsi="宋体" w:cs="宋体"/>
                <w:szCs w:val="21"/>
              </w:rPr>
              <w:t>期刊文章</w:t>
            </w:r>
          </w:p>
        </w:tc>
        <w:tc>
          <w:tcPr>
            <w:tcW w:w="542" w:type="dxa"/>
            <w:tcBorders>
              <w:top w:val="single" w:color="auto" w:sz="8" w:space="0"/>
              <w:left w:val="single" w:color="auto" w:sz="4" w:space="0"/>
              <w:bottom w:val="single" w:color="auto" w:sz="2" w:space="0"/>
              <w:right w:val="single" w:color="auto" w:sz="4" w:space="0"/>
            </w:tcBorders>
            <w:vAlign w:val="center"/>
          </w:tcPr>
          <w:p w14:paraId="5043A0E0">
            <w:pPr>
              <w:adjustRightInd w:val="0"/>
              <w:snapToGrid w:val="0"/>
              <w:spacing w:line="360" w:lineRule="auto"/>
              <w:jc w:val="center"/>
              <w:rPr>
                <w:rFonts w:ascii="宋体" w:hAnsi="宋体"/>
                <w:szCs w:val="21"/>
              </w:rPr>
            </w:pPr>
            <w:r>
              <w:rPr>
                <w:rFonts w:hint="eastAsia" w:ascii="宋体" w:hAnsi="宋体" w:cs="宋体"/>
                <w:szCs w:val="21"/>
              </w:rPr>
              <w:t>报告</w:t>
            </w:r>
          </w:p>
        </w:tc>
        <w:tc>
          <w:tcPr>
            <w:tcW w:w="542" w:type="dxa"/>
            <w:tcBorders>
              <w:top w:val="single" w:color="auto" w:sz="8" w:space="0"/>
              <w:left w:val="single" w:color="auto" w:sz="4" w:space="0"/>
              <w:bottom w:val="single" w:color="auto" w:sz="2" w:space="0"/>
              <w:right w:val="single" w:color="auto" w:sz="4" w:space="0"/>
            </w:tcBorders>
            <w:vAlign w:val="center"/>
          </w:tcPr>
          <w:p w14:paraId="4D7F7F00">
            <w:pPr>
              <w:adjustRightInd w:val="0"/>
              <w:snapToGrid w:val="0"/>
              <w:spacing w:line="360" w:lineRule="auto"/>
              <w:jc w:val="center"/>
              <w:rPr>
                <w:rFonts w:ascii="宋体" w:hAnsi="宋体"/>
                <w:szCs w:val="21"/>
              </w:rPr>
            </w:pPr>
            <w:r>
              <w:rPr>
                <w:rFonts w:hint="eastAsia" w:ascii="宋体" w:hAnsi="宋体" w:cs="宋体"/>
                <w:szCs w:val="21"/>
              </w:rPr>
              <w:t>标准</w:t>
            </w:r>
          </w:p>
        </w:tc>
        <w:tc>
          <w:tcPr>
            <w:tcW w:w="542" w:type="dxa"/>
            <w:tcBorders>
              <w:top w:val="single" w:color="auto" w:sz="8" w:space="0"/>
              <w:left w:val="single" w:color="auto" w:sz="4" w:space="0"/>
              <w:bottom w:val="single" w:color="auto" w:sz="2" w:space="0"/>
              <w:right w:val="single" w:color="auto" w:sz="4" w:space="0"/>
            </w:tcBorders>
            <w:vAlign w:val="center"/>
          </w:tcPr>
          <w:p w14:paraId="2F3803BC">
            <w:pPr>
              <w:adjustRightInd w:val="0"/>
              <w:snapToGrid w:val="0"/>
              <w:spacing w:line="360" w:lineRule="auto"/>
              <w:jc w:val="center"/>
              <w:rPr>
                <w:rFonts w:ascii="宋体" w:hAnsi="宋体"/>
                <w:szCs w:val="21"/>
              </w:rPr>
            </w:pPr>
            <w:r>
              <w:rPr>
                <w:rFonts w:hint="eastAsia" w:ascii="宋体" w:hAnsi="宋体" w:cs="宋体"/>
                <w:szCs w:val="21"/>
              </w:rPr>
              <w:t>专利</w:t>
            </w:r>
          </w:p>
        </w:tc>
        <w:tc>
          <w:tcPr>
            <w:tcW w:w="542" w:type="dxa"/>
            <w:tcBorders>
              <w:top w:val="single" w:color="auto" w:sz="8" w:space="0"/>
              <w:left w:val="single" w:color="auto" w:sz="4" w:space="0"/>
              <w:bottom w:val="single" w:color="auto" w:sz="2" w:space="0"/>
              <w:right w:val="single" w:color="auto" w:sz="4" w:space="0"/>
            </w:tcBorders>
            <w:vAlign w:val="center"/>
          </w:tcPr>
          <w:p w14:paraId="12F409E2">
            <w:pPr>
              <w:adjustRightInd w:val="0"/>
              <w:snapToGrid w:val="0"/>
              <w:spacing w:line="360" w:lineRule="auto"/>
              <w:jc w:val="center"/>
              <w:rPr>
                <w:rFonts w:ascii="宋体" w:hAnsi="宋体"/>
                <w:szCs w:val="21"/>
              </w:rPr>
            </w:pPr>
            <w:r>
              <w:rPr>
                <w:rFonts w:hint="eastAsia" w:ascii="宋体" w:hAnsi="宋体" w:cs="宋体"/>
                <w:szCs w:val="21"/>
              </w:rPr>
              <w:t>其它文献</w:t>
            </w:r>
          </w:p>
        </w:tc>
        <w:tc>
          <w:tcPr>
            <w:tcW w:w="956" w:type="dxa"/>
            <w:tcBorders>
              <w:top w:val="single" w:color="auto" w:sz="8" w:space="0"/>
              <w:left w:val="single" w:color="auto" w:sz="4" w:space="0"/>
              <w:bottom w:val="single" w:color="auto" w:sz="2" w:space="0"/>
              <w:right w:val="single" w:color="auto" w:sz="4" w:space="0"/>
            </w:tcBorders>
            <w:vAlign w:val="center"/>
          </w:tcPr>
          <w:p w14:paraId="372BDAA0">
            <w:pPr>
              <w:adjustRightInd w:val="0"/>
              <w:snapToGrid w:val="0"/>
              <w:spacing w:line="360" w:lineRule="auto"/>
              <w:jc w:val="center"/>
              <w:rPr>
                <w:rFonts w:ascii="宋体" w:hAnsi="宋体"/>
                <w:szCs w:val="21"/>
              </w:rPr>
            </w:pPr>
            <w:r>
              <w:rPr>
                <w:rFonts w:hint="eastAsia" w:ascii="宋体" w:hAnsi="宋体" w:cs="宋体"/>
                <w:szCs w:val="21"/>
              </w:rPr>
              <w:t>数据库（网上）</w:t>
            </w:r>
          </w:p>
        </w:tc>
        <w:tc>
          <w:tcPr>
            <w:tcW w:w="956" w:type="dxa"/>
            <w:tcBorders>
              <w:top w:val="single" w:color="auto" w:sz="8" w:space="0"/>
              <w:left w:val="single" w:color="auto" w:sz="4" w:space="0"/>
              <w:bottom w:val="single" w:color="auto" w:sz="2" w:space="0"/>
              <w:right w:val="single" w:color="auto" w:sz="4" w:space="0"/>
            </w:tcBorders>
            <w:vAlign w:val="center"/>
          </w:tcPr>
          <w:p w14:paraId="286EF675">
            <w:pPr>
              <w:adjustRightInd w:val="0"/>
              <w:snapToGrid w:val="0"/>
              <w:spacing w:line="360" w:lineRule="auto"/>
              <w:jc w:val="center"/>
              <w:rPr>
                <w:rFonts w:ascii="宋体" w:hAnsi="宋体"/>
                <w:szCs w:val="21"/>
              </w:rPr>
            </w:pPr>
            <w:r>
              <w:rPr>
                <w:rFonts w:hint="eastAsia" w:ascii="宋体" w:hAnsi="宋体" w:cs="宋体"/>
                <w:szCs w:val="21"/>
              </w:rPr>
              <w:t>计算机程序（磁盘）</w:t>
            </w:r>
          </w:p>
        </w:tc>
        <w:tc>
          <w:tcPr>
            <w:tcW w:w="961" w:type="dxa"/>
            <w:tcBorders>
              <w:top w:val="single" w:color="auto" w:sz="8" w:space="0"/>
              <w:left w:val="single" w:color="auto" w:sz="4" w:space="0"/>
              <w:bottom w:val="single" w:color="auto" w:sz="2" w:space="0"/>
              <w:right w:val="single" w:color="auto" w:sz="4" w:space="0"/>
            </w:tcBorders>
            <w:vAlign w:val="center"/>
          </w:tcPr>
          <w:p w14:paraId="43F1A12C">
            <w:pPr>
              <w:adjustRightInd w:val="0"/>
              <w:snapToGrid w:val="0"/>
              <w:spacing w:line="360" w:lineRule="auto"/>
              <w:jc w:val="center"/>
              <w:rPr>
                <w:rFonts w:ascii="宋体" w:hAnsi="宋体"/>
                <w:szCs w:val="21"/>
              </w:rPr>
            </w:pPr>
            <w:r>
              <w:rPr>
                <w:rFonts w:hint="eastAsia" w:ascii="宋体" w:hAnsi="宋体" w:cs="宋体"/>
                <w:szCs w:val="21"/>
              </w:rPr>
              <w:t>光盘图书</w:t>
            </w:r>
          </w:p>
        </w:tc>
      </w:tr>
      <w:tr w14:paraId="19454537">
        <w:tblPrEx>
          <w:tblCellMar>
            <w:top w:w="0" w:type="dxa"/>
            <w:left w:w="108" w:type="dxa"/>
            <w:bottom w:w="0" w:type="dxa"/>
            <w:right w:w="108" w:type="dxa"/>
          </w:tblCellMar>
        </w:tblPrEx>
        <w:trPr>
          <w:trHeight w:val="315" w:hRule="atLeast"/>
        </w:trPr>
        <w:tc>
          <w:tcPr>
            <w:tcW w:w="998" w:type="dxa"/>
            <w:tcBorders>
              <w:top w:val="single" w:color="auto" w:sz="2" w:space="0"/>
              <w:left w:val="single" w:color="auto" w:sz="4" w:space="0"/>
              <w:bottom w:val="single" w:color="auto" w:sz="2" w:space="0"/>
              <w:right w:val="single" w:color="auto" w:sz="4" w:space="0"/>
            </w:tcBorders>
            <w:vAlign w:val="center"/>
          </w:tcPr>
          <w:p w14:paraId="30E17774">
            <w:pPr>
              <w:adjustRightInd w:val="0"/>
              <w:snapToGrid w:val="0"/>
              <w:spacing w:line="360" w:lineRule="auto"/>
              <w:jc w:val="center"/>
              <w:rPr>
                <w:rFonts w:ascii="宋体" w:hAnsi="宋体"/>
                <w:szCs w:val="21"/>
              </w:rPr>
            </w:pPr>
            <w:r>
              <w:rPr>
                <w:rFonts w:hint="eastAsia" w:ascii="宋体" w:hAnsi="宋体" w:cs="宋体"/>
                <w:szCs w:val="21"/>
              </w:rPr>
              <w:t>文献类型标识</w:t>
            </w:r>
          </w:p>
        </w:tc>
        <w:tc>
          <w:tcPr>
            <w:tcW w:w="541" w:type="dxa"/>
            <w:tcBorders>
              <w:top w:val="single" w:color="auto" w:sz="2" w:space="0"/>
              <w:left w:val="single" w:color="auto" w:sz="4" w:space="0"/>
              <w:bottom w:val="single" w:color="auto" w:sz="2" w:space="0"/>
              <w:right w:val="single" w:color="auto" w:sz="4" w:space="0"/>
            </w:tcBorders>
            <w:vAlign w:val="center"/>
          </w:tcPr>
          <w:p w14:paraId="54B068F8">
            <w:pPr>
              <w:adjustRightInd w:val="0"/>
              <w:snapToGrid w:val="0"/>
              <w:spacing w:line="360" w:lineRule="auto"/>
              <w:jc w:val="center"/>
              <w:rPr>
                <w:rFonts w:ascii="宋体" w:hAnsi="宋体" w:cs="宋体"/>
                <w:szCs w:val="21"/>
              </w:rPr>
            </w:pPr>
            <w:r>
              <w:rPr>
                <w:rFonts w:hint="eastAsia" w:ascii="宋体" w:hAnsi="宋体" w:cs="宋体"/>
                <w:szCs w:val="21"/>
              </w:rPr>
              <w:t>M</w:t>
            </w:r>
          </w:p>
        </w:tc>
        <w:tc>
          <w:tcPr>
            <w:tcW w:w="541" w:type="dxa"/>
            <w:tcBorders>
              <w:top w:val="single" w:color="auto" w:sz="2" w:space="0"/>
              <w:left w:val="single" w:color="auto" w:sz="4" w:space="0"/>
              <w:bottom w:val="single" w:color="auto" w:sz="2" w:space="0"/>
              <w:right w:val="single" w:color="auto" w:sz="4" w:space="0"/>
            </w:tcBorders>
            <w:vAlign w:val="center"/>
          </w:tcPr>
          <w:p w14:paraId="0EB7C50B">
            <w:pPr>
              <w:adjustRightInd w:val="0"/>
              <w:snapToGrid w:val="0"/>
              <w:spacing w:line="360" w:lineRule="auto"/>
              <w:jc w:val="center"/>
              <w:rPr>
                <w:rFonts w:ascii="宋体" w:hAnsi="宋体" w:cs="宋体"/>
                <w:szCs w:val="21"/>
              </w:rPr>
            </w:pPr>
            <w:r>
              <w:rPr>
                <w:rFonts w:hint="eastAsia" w:ascii="宋体" w:hAnsi="宋体" w:cs="宋体"/>
                <w:szCs w:val="21"/>
              </w:rPr>
              <w:t>C</w:t>
            </w:r>
          </w:p>
        </w:tc>
        <w:tc>
          <w:tcPr>
            <w:tcW w:w="541" w:type="dxa"/>
            <w:tcBorders>
              <w:top w:val="single" w:color="auto" w:sz="2" w:space="0"/>
              <w:left w:val="single" w:color="auto" w:sz="4" w:space="0"/>
              <w:bottom w:val="single" w:color="auto" w:sz="2" w:space="0"/>
              <w:right w:val="single" w:color="auto" w:sz="4" w:space="0"/>
            </w:tcBorders>
            <w:vAlign w:val="center"/>
          </w:tcPr>
          <w:p w14:paraId="3B0EED65">
            <w:pPr>
              <w:adjustRightInd w:val="0"/>
              <w:snapToGrid w:val="0"/>
              <w:spacing w:line="360" w:lineRule="auto"/>
              <w:jc w:val="center"/>
              <w:rPr>
                <w:rFonts w:ascii="宋体" w:hAnsi="宋体" w:cs="宋体"/>
                <w:szCs w:val="21"/>
              </w:rPr>
            </w:pPr>
            <w:r>
              <w:rPr>
                <w:rFonts w:hint="eastAsia" w:ascii="宋体" w:hAnsi="宋体" w:cs="宋体"/>
                <w:szCs w:val="21"/>
              </w:rPr>
              <w:t>(A)</w:t>
            </w:r>
          </w:p>
        </w:tc>
        <w:tc>
          <w:tcPr>
            <w:tcW w:w="542" w:type="dxa"/>
            <w:tcBorders>
              <w:top w:val="single" w:color="auto" w:sz="2" w:space="0"/>
              <w:left w:val="single" w:color="auto" w:sz="4" w:space="0"/>
              <w:bottom w:val="single" w:color="auto" w:sz="2" w:space="0"/>
              <w:right w:val="single" w:color="auto" w:sz="4" w:space="0"/>
            </w:tcBorders>
            <w:vAlign w:val="center"/>
          </w:tcPr>
          <w:p w14:paraId="46B61096">
            <w:pPr>
              <w:adjustRightInd w:val="0"/>
              <w:snapToGrid w:val="0"/>
              <w:spacing w:line="360" w:lineRule="auto"/>
              <w:jc w:val="center"/>
              <w:rPr>
                <w:rFonts w:ascii="宋体" w:hAnsi="宋体" w:cs="宋体"/>
                <w:szCs w:val="21"/>
              </w:rPr>
            </w:pPr>
            <w:r>
              <w:rPr>
                <w:rFonts w:hint="eastAsia" w:ascii="宋体" w:hAnsi="宋体" w:cs="宋体"/>
                <w:szCs w:val="21"/>
              </w:rPr>
              <w:t>N</w:t>
            </w:r>
          </w:p>
        </w:tc>
        <w:tc>
          <w:tcPr>
            <w:tcW w:w="542" w:type="dxa"/>
            <w:tcBorders>
              <w:top w:val="single" w:color="auto" w:sz="2" w:space="0"/>
              <w:left w:val="single" w:color="auto" w:sz="4" w:space="0"/>
              <w:bottom w:val="single" w:color="auto" w:sz="2" w:space="0"/>
              <w:right w:val="single" w:color="auto" w:sz="4" w:space="0"/>
            </w:tcBorders>
            <w:vAlign w:val="center"/>
          </w:tcPr>
          <w:p w14:paraId="51A71C9D">
            <w:pPr>
              <w:adjustRightInd w:val="0"/>
              <w:snapToGrid w:val="0"/>
              <w:spacing w:line="360" w:lineRule="auto"/>
              <w:jc w:val="center"/>
              <w:rPr>
                <w:rFonts w:ascii="宋体" w:hAnsi="宋体" w:cs="宋体"/>
                <w:szCs w:val="21"/>
              </w:rPr>
            </w:pPr>
            <w:r>
              <w:rPr>
                <w:rFonts w:hint="eastAsia" w:ascii="宋体" w:hAnsi="宋体" w:cs="宋体"/>
                <w:szCs w:val="21"/>
              </w:rPr>
              <w:t>D</w:t>
            </w:r>
          </w:p>
        </w:tc>
        <w:tc>
          <w:tcPr>
            <w:tcW w:w="542" w:type="dxa"/>
            <w:tcBorders>
              <w:top w:val="single" w:color="auto" w:sz="2" w:space="0"/>
              <w:left w:val="single" w:color="auto" w:sz="4" w:space="0"/>
              <w:bottom w:val="single" w:color="auto" w:sz="2" w:space="0"/>
              <w:right w:val="single" w:color="auto" w:sz="4" w:space="0"/>
            </w:tcBorders>
            <w:vAlign w:val="center"/>
          </w:tcPr>
          <w:p w14:paraId="13018FE0">
            <w:pPr>
              <w:adjustRightInd w:val="0"/>
              <w:snapToGrid w:val="0"/>
              <w:spacing w:line="360" w:lineRule="auto"/>
              <w:jc w:val="center"/>
              <w:rPr>
                <w:rFonts w:ascii="宋体" w:hAnsi="宋体" w:cs="宋体"/>
                <w:szCs w:val="21"/>
              </w:rPr>
            </w:pPr>
            <w:r>
              <w:rPr>
                <w:rFonts w:hint="eastAsia" w:ascii="宋体" w:hAnsi="宋体" w:cs="宋体"/>
                <w:szCs w:val="21"/>
              </w:rPr>
              <w:t>J</w:t>
            </w:r>
          </w:p>
        </w:tc>
        <w:tc>
          <w:tcPr>
            <w:tcW w:w="542" w:type="dxa"/>
            <w:tcBorders>
              <w:top w:val="single" w:color="auto" w:sz="2" w:space="0"/>
              <w:left w:val="single" w:color="auto" w:sz="4" w:space="0"/>
              <w:bottom w:val="single" w:color="auto" w:sz="2" w:space="0"/>
              <w:right w:val="single" w:color="auto" w:sz="4" w:space="0"/>
            </w:tcBorders>
            <w:vAlign w:val="center"/>
          </w:tcPr>
          <w:p w14:paraId="3DF939E0">
            <w:pPr>
              <w:adjustRightInd w:val="0"/>
              <w:snapToGrid w:val="0"/>
              <w:spacing w:line="360" w:lineRule="auto"/>
              <w:jc w:val="center"/>
              <w:rPr>
                <w:rFonts w:ascii="宋体" w:hAnsi="宋体" w:cs="宋体"/>
                <w:szCs w:val="21"/>
              </w:rPr>
            </w:pPr>
            <w:r>
              <w:rPr>
                <w:rFonts w:hint="eastAsia" w:ascii="宋体" w:hAnsi="宋体" w:cs="宋体"/>
                <w:szCs w:val="21"/>
              </w:rPr>
              <w:t>R</w:t>
            </w:r>
          </w:p>
        </w:tc>
        <w:tc>
          <w:tcPr>
            <w:tcW w:w="542" w:type="dxa"/>
            <w:tcBorders>
              <w:top w:val="single" w:color="auto" w:sz="2" w:space="0"/>
              <w:left w:val="single" w:color="auto" w:sz="4" w:space="0"/>
              <w:bottom w:val="single" w:color="auto" w:sz="2" w:space="0"/>
              <w:right w:val="single" w:color="auto" w:sz="4" w:space="0"/>
            </w:tcBorders>
            <w:vAlign w:val="center"/>
          </w:tcPr>
          <w:p w14:paraId="1D2E1461">
            <w:pPr>
              <w:adjustRightInd w:val="0"/>
              <w:snapToGrid w:val="0"/>
              <w:spacing w:line="360" w:lineRule="auto"/>
              <w:jc w:val="center"/>
              <w:rPr>
                <w:rFonts w:ascii="宋体" w:hAnsi="宋体" w:cs="宋体"/>
                <w:szCs w:val="21"/>
              </w:rPr>
            </w:pPr>
            <w:r>
              <w:rPr>
                <w:rFonts w:hint="eastAsia" w:ascii="宋体" w:hAnsi="宋体" w:cs="宋体"/>
                <w:szCs w:val="21"/>
              </w:rPr>
              <w:t>S</w:t>
            </w:r>
          </w:p>
        </w:tc>
        <w:tc>
          <w:tcPr>
            <w:tcW w:w="542" w:type="dxa"/>
            <w:tcBorders>
              <w:top w:val="single" w:color="auto" w:sz="2" w:space="0"/>
              <w:left w:val="single" w:color="auto" w:sz="4" w:space="0"/>
              <w:bottom w:val="single" w:color="auto" w:sz="2" w:space="0"/>
              <w:right w:val="single" w:color="auto" w:sz="4" w:space="0"/>
            </w:tcBorders>
            <w:vAlign w:val="center"/>
          </w:tcPr>
          <w:p w14:paraId="0BD08417">
            <w:pPr>
              <w:adjustRightInd w:val="0"/>
              <w:snapToGrid w:val="0"/>
              <w:spacing w:line="360" w:lineRule="auto"/>
              <w:jc w:val="center"/>
              <w:rPr>
                <w:rFonts w:ascii="宋体" w:hAnsi="宋体" w:cs="宋体"/>
                <w:szCs w:val="21"/>
              </w:rPr>
            </w:pPr>
            <w:r>
              <w:rPr>
                <w:rFonts w:hint="eastAsia" w:ascii="宋体" w:hAnsi="宋体" w:cs="宋体"/>
                <w:szCs w:val="21"/>
              </w:rPr>
              <w:t>P</w:t>
            </w:r>
          </w:p>
        </w:tc>
        <w:tc>
          <w:tcPr>
            <w:tcW w:w="542" w:type="dxa"/>
            <w:tcBorders>
              <w:top w:val="single" w:color="auto" w:sz="2" w:space="0"/>
              <w:left w:val="single" w:color="auto" w:sz="4" w:space="0"/>
              <w:bottom w:val="single" w:color="auto" w:sz="2" w:space="0"/>
              <w:right w:val="single" w:color="auto" w:sz="4" w:space="0"/>
            </w:tcBorders>
            <w:vAlign w:val="center"/>
          </w:tcPr>
          <w:p w14:paraId="59681855">
            <w:pPr>
              <w:adjustRightInd w:val="0"/>
              <w:snapToGrid w:val="0"/>
              <w:spacing w:line="360" w:lineRule="auto"/>
              <w:jc w:val="center"/>
              <w:rPr>
                <w:rFonts w:ascii="宋体" w:hAnsi="宋体" w:cs="宋体"/>
                <w:szCs w:val="21"/>
              </w:rPr>
            </w:pPr>
            <w:r>
              <w:rPr>
                <w:rFonts w:hint="eastAsia" w:ascii="宋体" w:hAnsi="宋体" w:cs="宋体"/>
                <w:szCs w:val="21"/>
              </w:rPr>
              <w:t>Z</w:t>
            </w:r>
          </w:p>
        </w:tc>
        <w:tc>
          <w:tcPr>
            <w:tcW w:w="956" w:type="dxa"/>
            <w:tcBorders>
              <w:top w:val="single" w:color="auto" w:sz="2" w:space="0"/>
              <w:left w:val="single" w:color="auto" w:sz="4" w:space="0"/>
              <w:bottom w:val="single" w:color="auto" w:sz="2" w:space="0"/>
              <w:right w:val="single" w:color="auto" w:sz="4" w:space="0"/>
            </w:tcBorders>
            <w:vAlign w:val="center"/>
          </w:tcPr>
          <w:p w14:paraId="097A54A4">
            <w:pPr>
              <w:adjustRightInd w:val="0"/>
              <w:snapToGrid w:val="0"/>
              <w:spacing w:line="360" w:lineRule="auto"/>
              <w:jc w:val="center"/>
              <w:rPr>
                <w:rFonts w:ascii="宋体" w:hAnsi="宋体" w:cs="宋体"/>
                <w:szCs w:val="21"/>
              </w:rPr>
            </w:pPr>
            <w:r>
              <w:rPr>
                <w:rFonts w:hint="eastAsia" w:ascii="宋体" w:hAnsi="宋体" w:cs="宋体"/>
                <w:szCs w:val="21"/>
              </w:rPr>
              <w:t>DB(EB/OL)</w:t>
            </w:r>
          </w:p>
        </w:tc>
        <w:tc>
          <w:tcPr>
            <w:tcW w:w="956" w:type="dxa"/>
            <w:tcBorders>
              <w:top w:val="single" w:color="auto" w:sz="2" w:space="0"/>
              <w:left w:val="single" w:color="auto" w:sz="4" w:space="0"/>
              <w:bottom w:val="single" w:color="auto" w:sz="2" w:space="0"/>
              <w:right w:val="single" w:color="auto" w:sz="4" w:space="0"/>
            </w:tcBorders>
            <w:vAlign w:val="center"/>
          </w:tcPr>
          <w:p w14:paraId="350DD04D">
            <w:pPr>
              <w:adjustRightInd w:val="0"/>
              <w:snapToGrid w:val="0"/>
              <w:spacing w:line="360" w:lineRule="auto"/>
              <w:jc w:val="center"/>
              <w:rPr>
                <w:rFonts w:ascii="宋体" w:hAnsi="宋体" w:cs="宋体"/>
                <w:szCs w:val="21"/>
              </w:rPr>
            </w:pPr>
            <w:r>
              <w:rPr>
                <w:rFonts w:hint="eastAsia" w:ascii="宋体" w:hAnsi="宋体" w:cs="宋体"/>
                <w:szCs w:val="21"/>
              </w:rPr>
              <w:t>CP(CP/DK)</w:t>
            </w:r>
          </w:p>
        </w:tc>
        <w:tc>
          <w:tcPr>
            <w:tcW w:w="961" w:type="dxa"/>
            <w:tcBorders>
              <w:top w:val="single" w:color="auto" w:sz="2" w:space="0"/>
              <w:left w:val="single" w:color="auto" w:sz="4" w:space="0"/>
              <w:bottom w:val="single" w:color="auto" w:sz="2" w:space="0"/>
              <w:right w:val="single" w:color="auto" w:sz="4" w:space="0"/>
            </w:tcBorders>
            <w:vAlign w:val="center"/>
          </w:tcPr>
          <w:p w14:paraId="6DFCE0B4">
            <w:pPr>
              <w:adjustRightInd w:val="0"/>
              <w:snapToGrid w:val="0"/>
              <w:spacing w:line="360" w:lineRule="auto"/>
              <w:jc w:val="center"/>
              <w:rPr>
                <w:rFonts w:ascii="宋体" w:hAnsi="宋体" w:cs="宋体"/>
                <w:szCs w:val="21"/>
              </w:rPr>
            </w:pPr>
            <w:r>
              <w:rPr>
                <w:rFonts w:hint="eastAsia" w:ascii="宋体" w:hAnsi="宋体" w:cs="宋体"/>
                <w:szCs w:val="21"/>
              </w:rPr>
              <w:t>M/CD</w:t>
            </w:r>
          </w:p>
        </w:tc>
      </w:tr>
    </w:tbl>
    <w:p w14:paraId="117D1125">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11　</w:t>
      </w:r>
      <w:r>
        <w:rPr>
          <w:rFonts w:hint="eastAsia" w:ascii="宋体" w:hAnsi="宋体" w:eastAsia="宋体" w:cs="宋体"/>
          <w:b/>
          <w:bCs/>
          <w:color w:val="auto"/>
          <w:sz w:val="21"/>
          <w:szCs w:val="21"/>
        </w:rPr>
        <w:t>附录</w:t>
      </w:r>
    </w:p>
    <w:p w14:paraId="06077AD5">
      <w:pPr>
        <w:adjustRightInd w:val="0"/>
        <w:snapToGrid w:val="0"/>
        <w:spacing w:line="360" w:lineRule="auto"/>
        <w:ind w:firstLine="420" w:firstLineChars="200"/>
        <w:rPr>
          <w:rFonts w:ascii="宋体" w:hAnsi="宋体"/>
          <w:szCs w:val="21"/>
        </w:rPr>
      </w:pPr>
      <w:r>
        <w:rPr>
          <w:rFonts w:hint="eastAsia" w:ascii="宋体" w:hAnsi="宋体" w:cs="宋体"/>
          <w:szCs w:val="21"/>
        </w:rPr>
        <w:t>论文的附录依序用大写正体</w:t>
      </w:r>
      <w:r>
        <w:rPr>
          <w:rFonts w:hint="eastAsia" w:ascii="宋体" w:hAnsi="宋体"/>
          <w:szCs w:val="21"/>
        </w:rPr>
        <w:t>A</w:t>
      </w:r>
      <w:r>
        <w:rPr>
          <w:rFonts w:hint="eastAsia" w:ascii="宋体" w:hAnsi="宋体" w:cs="宋体"/>
          <w:szCs w:val="21"/>
        </w:rPr>
        <w:t>，</w:t>
      </w:r>
      <w:r>
        <w:rPr>
          <w:rFonts w:hint="eastAsia" w:ascii="宋体" w:hAnsi="宋体"/>
          <w:szCs w:val="21"/>
        </w:rPr>
        <w:t>B</w:t>
      </w:r>
      <w:r>
        <w:rPr>
          <w:rFonts w:hint="eastAsia" w:ascii="宋体" w:hAnsi="宋体" w:cs="宋体"/>
          <w:szCs w:val="21"/>
        </w:rPr>
        <w:t>，</w:t>
      </w:r>
      <w:r>
        <w:rPr>
          <w:rFonts w:hint="eastAsia" w:ascii="宋体" w:hAnsi="宋体"/>
          <w:szCs w:val="21"/>
        </w:rPr>
        <w:t>C</w:t>
      </w:r>
      <w:r>
        <w:rPr>
          <w:rFonts w:hint="eastAsia" w:ascii="宋体" w:hAnsi="宋体" w:cs="宋体"/>
          <w:szCs w:val="21"/>
        </w:rPr>
        <w:t>……编序号，如：附录</w:t>
      </w:r>
      <w:r>
        <w:rPr>
          <w:rFonts w:hint="eastAsia" w:ascii="宋体" w:hAnsi="宋体"/>
          <w:szCs w:val="21"/>
        </w:rPr>
        <w:t>A</w:t>
      </w:r>
      <w:r>
        <w:rPr>
          <w:rFonts w:hint="eastAsia" w:ascii="宋体" w:hAnsi="宋体" w:cs="宋体"/>
          <w:szCs w:val="21"/>
        </w:rPr>
        <w:t>。附录中的图、表、公式等另行编序号，与正文分开，也一律用阿拉伯数字编码，但在数码前冠以附录序码，如：图</w:t>
      </w:r>
      <w:r>
        <w:rPr>
          <w:rFonts w:hint="eastAsia" w:ascii="宋体" w:hAnsi="宋体"/>
          <w:szCs w:val="21"/>
        </w:rPr>
        <w:t>A1</w:t>
      </w:r>
      <w:r>
        <w:rPr>
          <w:rFonts w:hint="eastAsia" w:ascii="宋体" w:hAnsi="宋体" w:cs="宋体"/>
          <w:szCs w:val="21"/>
        </w:rPr>
        <w:t>；表</w:t>
      </w:r>
      <w:r>
        <w:rPr>
          <w:rFonts w:hint="eastAsia" w:ascii="宋体" w:hAnsi="宋体"/>
          <w:szCs w:val="21"/>
        </w:rPr>
        <w:t>B2</w:t>
      </w:r>
      <w:r>
        <w:rPr>
          <w:rFonts w:hint="eastAsia" w:ascii="宋体" w:hAnsi="宋体" w:cs="宋体"/>
          <w:szCs w:val="21"/>
        </w:rPr>
        <w:t>；式</w:t>
      </w:r>
      <w:r>
        <w:rPr>
          <w:rFonts w:hint="eastAsia" w:ascii="宋体" w:hAnsi="宋体"/>
          <w:szCs w:val="21"/>
        </w:rPr>
        <w:t>(B3)</w:t>
      </w:r>
      <w:r>
        <w:rPr>
          <w:rFonts w:hint="eastAsia" w:ascii="宋体" w:hAnsi="宋体" w:cs="宋体"/>
          <w:szCs w:val="21"/>
        </w:rPr>
        <w:t>等。</w:t>
      </w:r>
    </w:p>
    <w:p w14:paraId="67FFEE4E">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12　</w:t>
      </w:r>
      <w:r>
        <w:rPr>
          <w:rFonts w:hint="eastAsia" w:ascii="宋体" w:hAnsi="宋体" w:eastAsia="宋体" w:cs="宋体"/>
          <w:b/>
          <w:bCs/>
          <w:color w:val="auto"/>
          <w:sz w:val="21"/>
          <w:szCs w:val="21"/>
        </w:rPr>
        <w:t>毕业设计（论文）装订要求与顺序</w:t>
      </w:r>
    </w:p>
    <w:p w14:paraId="606617A0">
      <w:pPr>
        <w:pStyle w:val="6"/>
        <w:adjustRightInd w:val="0"/>
        <w:snapToGrid w:val="0"/>
        <w:spacing w:before="0" w:beforeAutospacing="0" w:after="0" w:afterAutospacing="0" w:line="360" w:lineRule="auto"/>
        <w:rPr>
          <w:rFonts w:ascii="宋体" w:hAnsi="宋体" w:eastAsia="宋体" w:cs="Times New Roman"/>
          <w:color w:val="auto"/>
          <w:sz w:val="21"/>
          <w:szCs w:val="21"/>
        </w:rPr>
      </w:pPr>
      <w:r>
        <w:rPr>
          <w:rFonts w:hint="eastAsia" w:ascii="宋体" w:hAnsi="宋体" w:eastAsia="宋体" w:cs="Times New Roman"/>
          <w:b/>
          <w:bCs/>
          <w:color w:val="auto"/>
          <w:sz w:val="21"/>
          <w:szCs w:val="21"/>
        </w:rPr>
        <w:t>12.1　</w:t>
      </w:r>
      <w:r>
        <w:rPr>
          <w:rFonts w:hint="eastAsia" w:ascii="宋体" w:hAnsi="宋体" w:eastAsia="宋体" w:cs="宋体"/>
          <w:b/>
          <w:bCs/>
          <w:color w:val="auto"/>
          <w:sz w:val="21"/>
          <w:szCs w:val="21"/>
        </w:rPr>
        <w:t xml:space="preserve">装订要求 </w:t>
      </w:r>
    </w:p>
    <w:p w14:paraId="47A5478A">
      <w:pPr>
        <w:adjustRightInd w:val="0"/>
        <w:snapToGrid w:val="0"/>
        <w:spacing w:line="360" w:lineRule="auto"/>
        <w:ind w:firstLine="420" w:firstLineChars="200"/>
        <w:rPr>
          <w:rFonts w:ascii="宋体" w:hAnsi="宋体"/>
          <w:b/>
          <w:bCs/>
          <w:szCs w:val="21"/>
        </w:rPr>
      </w:pPr>
      <w:r>
        <w:rPr>
          <w:rFonts w:hint="eastAsia" w:ascii="宋体" w:hAnsi="宋体" w:cs="宋体"/>
          <w:szCs w:val="21"/>
        </w:rPr>
        <w:t>采用左侧装订。书脊纵向依次打印“毕业设计（论文）题目  作者姓名 中国石油大学（北京）***学院”</w:t>
      </w:r>
    </w:p>
    <w:p w14:paraId="2AB660FC">
      <w:pPr>
        <w:pStyle w:val="6"/>
        <w:adjustRightInd w:val="0"/>
        <w:snapToGrid w:val="0"/>
        <w:spacing w:before="0" w:beforeAutospacing="0" w:after="0" w:afterAutospacing="0" w:line="360" w:lineRule="auto"/>
        <w:rPr>
          <w:rFonts w:ascii="宋体" w:hAnsi="宋体" w:eastAsia="宋体" w:cs="Times New Roman"/>
          <w:b/>
          <w:bCs/>
          <w:color w:val="auto"/>
          <w:sz w:val="21"/>
          <w:szCs w:val="21"/>
        </w:rPr>
      </w:pPr>
      <w:r>
        <w:rPr>
          <w:rFonts w:hint="eastAsia" w:ascii="宋体" w:hAnsi="宋体" w:eastAsia="宋体" w:cs="Times New Roman"/>
          <w:b/>
          <w:bCs/>
          <w:color w:val="auto"/>
          <w:sz w:val="21"/>
          <w:szCs w:val="21"/>
        </w:rPr>
        <w:t>12.2　</w:t>
      </w:r>
      <w:r>
        <w:rPr>
          <w:rFonts w:hint="eastAsia" w:ascii="宋体" w:hAnsi="宋体" w:eastAsia="宋体" w:cs="宋体"/>
          <w:b/>
          <w:bCs/>
          <w:color w:val="auto"/>
          <w:sz w:val="21"/>
          <w:szCs w:val="21"/>
        </w:rPr>
        <w:t>装订顺序</w:t>
      </w:r>
    </w:p>
    <w:p w14:paraId="31B373F2">
      <w:pPr>
        <w:adjustRightInd w:val="0"/>
        <w:snapToGrid w:val="0"/>
        <w:spacing w:line="360" w:lineRule="auto"/>
        <w:ind w:firstLine="420" w:firstLineChars="200"/>
      </w:pPr>
      <w:r>
        <w:rPr>
          <w:rFonts w:hint="eastAsia" w:ascii="宋体" w:hAnsi="宋体" w:cs="宋体"/>
          <w:szCs w:val="21"/>
        </w:rPr>
        <w:t>1. 封皮 ；2.中文摘要；3. 英文摘要；4. 目录；5. 正文；6. 致谢；7. 参考文献；8. 附录；9. 附件（外文翻译原件及中文译文）</w:t>
      </w:r>
      <w:r>
        <w:t xml:space="preserve"> </w:t>
      </w:r>
      <w:r>
        <w:rPr>
          <w:rFonts w:hint="eastAsia"/>
        </w:rPr>
        <w:t>。</w:t>
      </w:r>
    </w:p>
    <w:p w14:paraId="0F18AEC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KSOF6398537F">
    <w:panose1 w:val="020B0604020202020204"/>
    <w:charset w:val="86"/>
    <w:family w:val="auto"/>
    <w:pitch w:val="default"/>
    <w:sig w:usb0="00000001" w:usb1="00000000" w:usb2="00000000" w:usb3="00000000" w:csb0="003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B5C"/>
    <w:rsid w:val="00037ACD"/>
    <w:rsid w:val="00052427"/>
    <w:rsid w:val="00174AEA"/>
    <w:rsid w:val="001E1764"/>
    <w:rsid w:val="00631843"/>
    <w:rsid w:val="00685D1E"/>
    <w:rsid w:val="006B006E"/>
    <w:rsid w:val="007F78E2"/>
    <w:rsid w:val="00AD548B"/>
    <w:rsid w:val="00F40B5C"/>
    <w:rsid w:val="61EA7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2"/>
    <w:uiPriority w:val="0"/>
    <w:rPr>
      <w:rFonts w:ascii="宋体" w:hAnsi="Courier New" w:cs="Courier New" w:eastAsiaTheme="minorEastAsia"/>
      <w:szCs w:val="21"/>
    </w:rPr>
  </w:style>
  <w:style w:type="paragraph" w:styleId="3">
    <w:name w:val="footer"/>
    <w:basedOn w:val="1"/>
    <w:link w:val="10"/>
    <w:unhideWhenUsed/>
    <w:uiPriority w:val="99"/>
    <w:pPr>
      <w:tabs>
        <w:tab w:val="center" w:pos="4153"/>
        <w:tab w:val="right" w:pos="8306"/>
      </w:tabs>
      <w:snapToGrid w:val="0"/>
    </w:pPr>
    <w:rPr>
      <w:rFonts w:asciiTheme="minorHAnsi" w:hAnsiTheme="minorHAnsi" w:eastAsiaTheme="minorEastAsia" w:cstheme="minorBidi"/>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Body Text Indent 3"/>
    <w:basedOn w:val="1"/>
    <w:link w:val="11"/>
    <w:uiPriority w:val="0"/>
    <w:pPr>
      <w:spacing w:after="120"/>
      <w:ind w:left="420" w:leftChars="200"/>
    </w:pPr>
    <w:rPr>
      <w:rFonts w:asciiTheme="minorHAnsi" w:hAnsiTheme="minorHAnsi" w:eastAsiaTheme="minorEastAsia" w:cstheme="minorBidi"/>
      <w:sz w:val="16"/>
      <w:szCs w:val="16"/>
    </w:rPr>
  </w:style>
  <w:style w:type="paragraph" w:styleId="6">
    <w:name w:val="Normal (Web)"/>
    <w:basedOn w:val="1"/>
    <w:uiPriority w:val="0"/>
    <w:pPr>
      <w:widowControl/>
      <w:spacing w:before="100" w:beforeAutospacing="1" w:after="100" w:afterAutospacing="1"/>
    </w:pPr>
    <w:rPr>
      <w:rFonts w:ascii="Arial Unicode MS" w:hAnsi="Arial Unicode MS" w:eastAsia="Arial Unicode MS" w:cs="Arial Unicode MS"/>
      <w:color w:val="000000"/>
      <w:kern w:val="0"/>
      <w:sz w:val="24"/>
    </w:r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character" w:customStyle="1" w:styleId="11">
    <w:name w:val="正文文本缩进 3 字符1"/>
    <w:link w:val="5"/>
    <w:uiPriority w:val="0"/>
    <w:rPr>
      <w:sz w:val="16"/>
      <w:szCs w:val="16"/>
    </w:rPr>
  </w:style>
  <w:style w:type="character" w:customStyle="1" w:styleId="12">
    <w:name w:val="纯文本 字符1"/>
    <w:link w:val="2"/>
    <w:uiPriority w:val="0"/>
    <w:rPr>
      <w:rFonts w:ascii="宋体" w:hAnsi="Courier New" w:cs="Courier New"/>
      <w:szCs w:val="21"/>
    </w:rPr>
  </w:style>
  <w:style w:type="character" w:customStyle="1" w:styleId="13">
    <w:name w:val="content1"/>
    <w:uiPriority w:val="0"/>
    <w:rPr>
      <w:rFonts w:cs="Times New Roman"/>
      <w:sz w:val="21"/>
      <w:szCs w:val="21"/>
    </w:rPr>
  </w:style>
  <w:style w:type="character" w:customStyle="1" w:styleId="14">
    <w:name w:val="纯文本 字符"/>
    <w:basedOn w:val="8"/>
    <w:semiHidden/>
    <w:uiPriority w:val="99"/>
    <w:rPr>
      <w:rFonts w:hAnsi="Courier New" w:cs="Courier New" w:asciiTheme="minorEastAsia"/>
      <w:szCs w:val="24"/>
    </w:rPr>
  </w:style>
  <w:style w:type="character" w:customStyle="1" w:styleId="15">
    <w:name w:val="正文文本缩进 3 字符"/>
    <w:basedOn w:val="8"/>
    <w:semiHidden/>
    <w:uiPriority w:val="99"/>
    <w:rPr>
      <w:rFonts w:ascii="Calibri" w:hAnsi="Calibri" w:eastAsia="宋体" w:cs="Times New Roman"/>
      <w:sz w:val="16"/>
      <w:szCs w:val="16"/>
    </w:rPr>
  </w:style>
  <w:style w:type="paragraph" w:customStyle="1" w:styleId="16">
    <w:name w:val="样式"/>
    <w:basedOn w:val="1"/>
    <w:next w:val="2"/>
    <w:uiPriority w:val="0"/>
    <w:pPr>
      <w:widowControl/>
      <w:spacing w:before="100" w:beforeAutospacing="1" w:after="100" w:afterAutospacing="1"/>
    </w:pPr>
    <w:rPr>
      <w:rFonts w:ascii="Arial Unicode MS" w:hAnsi="Arial Unicode MS" w:eastAsia="Arial Unicode MS" w:cs="Arial Unicode MS"/>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7597</Words>
  <Characters>8470</Characters>
  <Lines>62</Lines>
  <Paragraphs>17</Paragraphs>
  <TotalTime>35</TotalTime>
  <ScaleCrop>false</ScaleCrop>
  <LinksUpToDate>false</LinksUpToDate>
  <CharactersWithSpaces>8637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2024-03-22T00:36:00Z</dcterms:created>
  <dc:creator>CUP-WP</dc:creator>
  <cp:lastModifiedBy>长安.</cp:lastModifiedBy>
  <dcterms:modified xsi:type="dcterms:W3CDTF">2026-04-20T22:13:54Z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C9B6B42710304194A68662218805E866_13</vt:lpwstr>
  </property>
</Properties>
</file>