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F43F9" w14:textId="77777777" w:rsidR="00E14A2E" w:rsidRPr="00E14A2E" w:rsidRDefault="00E14A2E" w:rsidP="00E14A2E">
      <w:pPr>
        <w:rPr>
          <w:b/>
          <w:bCs/>
        </w:rPr>
      </w:pPr>
      <w:r w:rsidRPr="00E14A2E">
        <w:rPr>
          <w:rFonts w:ascii="Segoe UI Emoji" w:hAnsi="Segoe UI Emoji" w:cs="Segoe UI Emoji"/>
          <w:b/>
          <w:bCs/>
        </w:rPr>
        <w:t>📄</w:t>
      </w:r>
      <w:r w:rsidRPr="00E14A2E">
        <w:rPr>
          <w:b/>
          <w:bCs/>
        </w:rPr>
        <w:t xml:space="preserve"> EXECUTIVE REPORT TEMPLATE (EVOLVE EDGE BRANDED)</w:t>
      </w:r>
    </w:p>
    <w:p w14:paraId="248F510B" w14:textId="77777777" w:rsidR="00E14A2E" w:rsidRPr="00E14A2E" w:rsidRDefault="00E14A2E" w:rsidP="00E14A2E">
      <w:r w:rsidRPr="00E14A2E">
        <w:pict w14:anchorId="4371B478">
          <v:rect id="_x0000_i1061" style="width:0;height:1.5pt" o:hralign="center" o:hrstd="t" o:hr="t" fillcolor="#a0a0a0" stroked="f"/>
        </w:pict>
      </w:r>
    </w:p>
    <w:p w14:paraId="2924E592" w14:textId="77777777" w:rsidR="00E14A2E" w:rsidRPr="00E14A2E" w:rsidRDefault="00E14A2E" w:rsidP="00E14A2E">
      <w:pPr>
        <w:rPr>
          <w:b/>
          <w:bCs/>
        </w:rPr>
      </w:pPr>
      <w:r w:rsidRPr="00E14A2E">
        <w:rPr>
          <w:b/>
          <w:bCs/>
        </w:rPr>
        <w:t>EVOLVE EDGE™</w:t>
      </w:r>
    </w:p>
    <w:p w14:paraId="0787D777" w14:textId="77777777" w:rsidR="00E14A2E" w:rsidRPr="00E14A2E" w:rsidRDefault="00E14A2E" w:rsidP="00E14A2E">
      <w:pPr>
        <w:rPr>
          <w:b/>
          <w:bCs/>
        </w:rPr>
      </w:pPr>
      <w:r w:rsidRPr="00E14A2E">
        <w:rPr>
          <w:b/>
          <w:bCs/>
        </w:rPr>
        <w:t>Executive AI Governance Assessment Report</w:t>
      </w:r>
    </w:p>
    <w:p w14:paraId="01619BA8" w14:textId="77777777" w:rsidR="00E14A2E" w:rsidRPr="00E14A2E" w:rsidRDefault="00E14A2E" w:rsidP="00E14A2E">
      <w:r w:rsidRPr="00E14A2E">
        <w:t>Organization:</w:t>
      </w:r>
      <w:r w:rsidRPr="00E14A2E">
        <w:br/>
        <w:t>Date:</w:t>
      </w:r>
      <w:r w:rsidRPr="00E14A2E">
        <w:br/>
        <w:t>Prepared By: Evolve Edge</w:t>
      </w:r>
    </w:p>
    <w:p w14:paraId="189D2655" w14:textId="77777777" w:rsidR="00E14A2E" w:rsidRPr="00E14A2E" w:rsidRDefault="00E14A2E" w:rsidP="00E14A2E">
      <w:r w:rsidRPr="00E14A2E">
        <w:pict w14:anchorId="7C252C9E">
          <v:rect id="_x0000_i1062" style="width:0;height:1.5pt" o:hralign="center" o:hrstd="t" o:hr="t" fillcolor="#a0a0a0" stroked="f"/>
        </w:pict>
      </w:r>
    </w:p>
    <w:p w14:paraId="5FD43FBE" w14:textId="77777777" w:rsidR="00E14A2E" w:rsidRPr="00E14A2E" w:rsidRDefault="00E14A2E" w:rsidP="00E14A2E">
      <w:pPr>
        <w:rPr>
          <w:b/>
          <w:bCs/>
        </w:rPr>
      </w:pPr>
      <w:r w:rsidRPr="00E14A2E">
        <w:rPr>
          <w:b/>
          <w:bCs/>
        </w:rPr>
        <w:t>Executive Overview</w:t>
      </w:r>
    </w:p>
    <w:p w14:paraId="6C9E33D6" w14:textId="77777777" w:rsidR="00E14A2E" w:rsidRPr="00E14A2E" w:rsidRDefault="00E14A2E" w:rsidP="00E14A2E">
      <w:r w:rsidRPr="00E14A2E">
        <w:t>This assessment evaluated the organization’s AI governance posture, data protection controls, and regulatory exposure risks.</w:t>
      </w:r>
    </w:p>
    <w:p w14:paraId="0C379474" w14:textId="77777777" w:rsidR="00E14A2E" w:rsidRPr="00E14A2E" w:rsidRDefault="00E14A2E" w:rsidP="00E14A2E">
      <w:r w:rsidRPr="00E14A2E">
        <w:t>AI systems are operationally integrated; however, governance controls require structured formalization to ensure defensibility and compliance resilience.</w:t>
      </w:r>
    </w:p>
    <w:p w14:paraId="4B46D56C" w14:textId="77777777" w:rsidR="00E14A2E" w:rsidRPr="00E14A2E" w:rsidRDefault="00E14A2E" w:rsidP="00E14A2E">
      <w:r w:rsidRPr="00E14A2E">
        <w:pict w14:anchorId="392D9F1D">
          <v:rect id="_x0000_i1063" style="width:0;height:1.5pt" o:hralign="center" o:hrstd="t" o:hr="t" fillcolor="#a0a0a0" stroked="f"/>
        </w:pict>
      </w:r>
    </w:p>
    <w:p w14:paraId="77765B4F" w14:textId="77777777" w:rsidR="00E14A2E" w:rsidRPr="00E14A2E" w:rsidRDefault="00E14A2E" w:rsidP="00E14A2E">
      <w:pPr>
        <w:rPr>
          <w:b/>
          <w:bCs/>
        </w:rPr>
      </w:pPr>
      <w:r w:rsidRPr="00E14A2E">
        <w:rPr>
          <w:b/>
          <w:bCs/>
        </w:rPr>
        <w:t>Overall Risk Posture</w:t>
      </w:r>
    </w:p>
    <w:p w14:paraId="1299E60E" w14:textId="77777777" w:rsidR="00E14A2E" w:rsidRPr="00E14A2E" w:rsidRDefault="00E14A2E" w:rsidP="00E14A2E">
      <w:r w:rsidRPr="00E14A2E">
        <w:t>AI Governance Rating:</w:t>
      </w:r>
    </w:p>
    <w:p w14:paraId="351B6068" w14:textId="77777777" w:rsidR="00E14A2E" w:rsidRPr="00E14A2E" w:rsidRDefault="00E14A2E" w:rsidP="00E14A2E">
      <w:r w:rsidRPr="00E14A2E">
        <w:t>☐ Stable</w:t>
      </w:r>
      <w:r w:rsidRPr="00E14A2E">
        <w:br/>
        <w:t>☐ Developing</w:t>
      </w:r>
      <w:r w:rsidRPr="00E14A2E">
        <w:br/>
        <w:t>☐ Elevated</w:t>
      </w:r>
      <w:r w:rsidRPr="00E14A2E">
        <w:br/>
        <w:t>☐ Critical</w:t>
      </w:r>
    </w:p>
    <w:p w14:paraId="764E4DE5" w14:textId="77777777" w:rsidR="00E14A2E" w:rsidRPr="00E14A2E" w:rsidRDefault="00E14A2E" w:rsidP="00E14A2E">
      <w:r w:rsidRPr="00E14A2E">
        <w:t>Primary Risk Drivers Identified:</w:t>
      </w:r>
    </w:p>
    <w:p w14:paraId="350F3B69" w14:textId="77777777" w:rsidR="00E14A2E" w:rsidRPr="00E14A2E" w:rsidRDefault="00E14A2E" w:rsidP="00E14A2E">
      <w:r w:rsidRPr="00E14A2E">
        <w:t>• Unstructured AI data input practices</w:t>
      </w:r>
      <w:r w:rsidRPr="00E14A2E">
        <w:br/>
        <w:t>• Vendor transparency gaps</w:t>
      </w:r>
      <w:r w:rsidRPr="00E14A2E">
        <w:br/>
        <w:t>• Inconsistent access control enforcement</w:t>
      </w:r>
      <w:r w:rsidRPr="00E14A2E">
        <w:br/>
        <w:t>• Limited documented oversight</w:t>
      </w:r>
    </w:p>
    <w:p w14:paraId="2466F04E" w14:textId="77777777" w:rsidR="00E14A2E" w:rsidRPr="00E14A2E" w:rsidRDefault="00E14A2E" w:rsidP="00E14A2E">
      <w:r w:rsidRPr="00E14A2E">
        <w:pict w14:anchorId="263DDCCD">
          <v:rect id="_x0000_i1064" style="width:0;height:1.5pt" o:hralign="center" o:hrstd="t" o:hr="t" fillcolor="#a0a0a0" stroked="f"/>
        </w:pict>
      </w:r>
    </w:p>
    <w:p w14:paraId="1C1DACEA" w14:textId="77777777" w:rsidR="00E14A2E" w:rsidRPr="00E14A2E" w:rsidRDefault="00E14A2E" w:rsidP="00E14A2E">
      <w:pPr>
        <w:rPr>
          <w:b/>
          <w:bCs/>
        </w:rPr>
      </w:pPr>
      <w:r w:rsidRPr="00E14A2E">
        <w:rPr>
          <w:b/>
          <w:bCs/>
        </w:rPr>
        <w:t>Immediate Executive Priorities</w:t>
      </w:r>
    </w:p>
    <w:p w14:paraId="397F58E9" w14:textId="77777777" w:rsidR="00E14A2E" w:rsidRPr="00E14A2E" w:rsidRDefault="00E14A2E" w:rsidP="00E14A2E">
      <w:pPr>
        <w:numPr>
          <w:ilvl w:val="0"/>
          <w:numId w:val="1"/>
        </w:numPr>
      </w:pPr>
      <w:r w:rsidRPr="00E14A2E">
        <w:t>Enforce MFA across all AI systems</w:t>
      </w:r>
    </w:p>
    <w:p w14:paraId="6582BC8E" w14:textId="77777777" w:rsidR="00E14A2E" w:rsidRPr="00E14A2E" w:rsidRDefault="00E14A2E" w:rsidP="00E14A2E">
      <w:pPr>
        <w:numPr>
          <w:ilvl w:val="0"/>
          <w:numId w:val="1"/>
        </w:numPr>
      </w:pPr>
      <w:r w:rsidRPr="00E14A2E">
        <w:t>Restrict Tier 3 and Tier 4 data input</w:t>
      </w:r>
    </w:p>
    <w:p w14:paraId="63889296" w14:textId="77777777" w:rsidR="00E14A2E" w:rsidRPr="00E14A2E" w:rsidRDefault="00E14A2E" w:rsidP="00E14A2E">
      <w:pPr>
        <w:numPr>
          <w:ilvl w:val="0"/>
          <w:numId w:val="1"/>
        </w:numPr>
      </w:pPr>
      <w:r w:rsidRPr="00E14A2E">
        <w:lastRenderedPageBreak/>
        <w:t>Conduct vendor compliance documentation review</w:t>
      </w:r>
    </w:p>
    <w:p w14:paraId="096C8021" w14:textId="77777777" w:rsidR="00E14A2E" w:rsidRPr="00E14A2E" w:rsidRDefault="00E14A2E" w:rsidP="00E14A2E">
      <w:pPr>
        <w:numPr>
          <w:ilvl w:val="0"/>
          <w:numId w:val="1"/>
        </w:numPr>
      </w:pPr>
      <w:r w:rsidRPr="00E14A2E">
        <w:t>Formalize AI governance documentation</w:t>
      </w:r>
    </w:p>
    <w:p w14:paraId="227C1A3A" w14:textId="77777777" w:rsidR="00E14A2E" w:rsidRPr="00E14A2E" w:rsidRDefault="00E14A2E" w:rsidP="00E14A2E">
      <w:r w:rsidRPr="00E14A2E">
        <w:pict w14:anchorId="2E4C5FF8">
          <v:rect id="_x0000_i1065" style="width:0;height:1.5pt" o:hralign="center" o:hrstd="t" o:hr="t" fillcolor="#a0a0a0" stroked="f"/>
        </w:pict>
      </w:r>
    </w:p>
    <w:p w14:paraId="0E06EB4E" w14:textId="77777777" w:rsidR="00E14A2E" w:rsidRPr="00E14A2E" w:rsidRDefault="00E14A2E" w:rsidP="00E14A2E">
      <w:pPr>
        <w:rPr>
          <w:b/>
          <w:bCs/>
        </w:rPr>
      </w:pPr>
      <w:r w:rsidRPr="00E14A2E">
        <w:rPr>
          <w:b/>
          <w:bCs/>
        </w:rPr>
        <w:t>Strategic Recommendation</w:t>
      </w:r>
    </w:p>
    <w:p w14:paraId="3A7DC6B5" w14:textId="77777777" w:rsidR="00E14A2E" w:rsidRPr="00E14A2E" w:rsidRDefault="00E14A2E" w:rsidP="00E14A2E">
      <w:r w:rsidRPr="00E14A2E">
        <w:t>AI innovation should continue — under structured governance oversight.</w:t>
      </w:r>
    </w:p>
    <w:p w14:paraId="063CF083" w14:textId="77777777" w:rsidR="00E14A2E" w:rsidRPr="00E14A2E" w:rsidRDefault="00E14A2E" w:rsidP="00E14A2E">
      <w:r w:rsidRPr="00E14A2E">
        <w:t>With formal controls implemented, the organization can leverage AI while maintaining regulatory defensibility.</w:t>
      </w:r>
    </w:p>
    <w:p w14:paraId="6AE39480" w14:textId="77777777" w:rsidR="00E14A2E" w:rsidRPr="00E14A2E" w:rsidRDefault="00E14A2E" w:rsidP="00E14A2E">
      <w:r w:rsidRPr="00E14A2E">
        <w:pict w14:anchorId="430A691D">
          <v:rect id="_x0000_i1066" style="width:0;height:1.5pt" o:hralign="center" o:hrstd="t" o:hr="t" fillcolor="#a0a0a0" stroked="f"/>
        </w:pict>
      </w:r>
    </w:p>
    <w:p w14:paraId="37C4D435" w14:textId="77777777" w:rsidR="00E14A2E" w:rsidRPr="00E14A2E" w:rsidRDefault="00E14A2E" w:rsidP="00E14A2E">
      <w:pPr>
        <w:rPr>
          <w:b/>
          <w:bCs/>
        </w:rPr>
      </w:pPr>
      <w:r w:rsidRPr="00E14A2E">
        <w:rPr>
          <w:b/>
          <w:bCs/>
        </w:rPr>
        <w:t xml:space="preserve">BRAND FOOTER (Use </w:t>
      </w:r>
      <w:proofErr w:type="gramStart"/>
      <w:r w:rsidRPr="00E14A2E">
        <w:rPr>
          <w:b/>
          <w:bCs/>
        </w:rPr>
        <w:t>On</w:t>
      </w:r>
      <w:proofErr w:type="gramEnd"/>
      <w:r w:rsidRPr="00E14A2E">
        <w:rPr>
          <w:b/>
          <w:bCs/>
        </w:rPr>
        <w:t xml:space="preserve"> Every Page)</w:t>
      </w:r>
    </w:p>
    <w:p w14:paraId="150DC9B3" w14:textId="77777777" w:rsidR="00E14A2E" w:rsidRPr="00E14A2E" w:rsidRDefault="00E14A2E" w:rsidP="00E14A2E">
      <w:r w:rsidRPr="00E14A2E">
        <w:t>Evolve Edge™</w:t>
      </w:r>
      <w:r w:rsidRPr="00E14A2E">
        <w:br/>
        <w:t>AI Governance. Compliance. Regulated Innovation.</w:t>
      </w:r>
    </w:p>
    <w:p w14:paraId="052A6D3B" w14:textId="77777777" w:rsidR="00223990" w:rsidRDefault="00223990"/>
    <w:sectPr w:rsidR="00223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90EE4"/>
    <w:multiLevelType w:val="multilevel"/>
    <w:tmpl w:val="EEC24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7761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A2E"/>
    <w:rsid w:val="00152B0B"/>
    <w:rsid w:val="00223990"/>
    <w:rsid w:val="00622751"/>
    <w:rsid w:val="00B35AC8"/>
    <w:rsid w:val="00E1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78356"/>
  <w15:chartTrackingRefBased/>
  <w15:docId w15:val="{BFAAF1FA-A18E-4ADF-A6EB-7475B36EB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A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Kiel Green</dc:creator>
  <cp:keywords/>
  <dc:description/>
  <cp:lastModifiedBy>Kiel Green</cp:lastModifiedBy>
  <cp:revision>1</cp:revision>
  <dcterms:created xsi:type="dcterms:W3CDTF">2026-03-01T17:23:00Z</dcterms:created>
  <dcterms:modified xsi:type="dcterms:W3CDTF">2026-03-01T17:23:00Z</dcterms:modified>
</cp:coreProperties>
</file>