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F2E5" w14:textId="77777777" w:rsidR="005B450E" w:rsidRPr="005B450E" w:rsidRDefault="005B450E" w:rsidP="005B450E">
      <w:pPr>
        <w:rPr>
          <w:b/>
          <w:bCs/>
        </w:rPr>
      </w:pPr>
      <w:r w:rsidRPr="005B450E">
        <w:rPr>
          <w:rFonts w:ascii="Segoe UI Emoji" w:hAnsi="Segoe UI Emoji" w:cs="Segoe UI Emoji"/>
          <w:b/>
          <w:bCs/>
        </w:rPr>
        <w:t>📘</w:t>
      </w:r>
      <w:r w:rsidRPr="005B450E">
        <w:rPr>
          <w:b/>
          <w:bCs/>
        </w:rPr>
        <w:t xml:space="preserve"> DOCUMENT 1</w:t>
      </w:r>
    </w:p>
    <w:p w14:paraId="12A506CC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AI SECURITY &amp; COMPLIANCE AUDIT TOOLKIT</w:t>
      </w:r>
    </w:p>
    <w:p w14:paraId="60027E26" w14:textId="77777777" w:rsidR="005B450E" w:rsidRPr="005B450E" w:rsidRDefault="005B450E" w:rsidP="005B450E">
      <w:r w:rsidRPr="005B450E">
        <w:rPr>
          <w:i/>
          <w:iCs/>
        </w:rPr>
        <w:t>For FinTech, Law Firms &amp; HealthTech Companies</w:t>
      </w:r>
    </w:p>
    <w:p w14:paraId="5AAE60EE" w14:textId="77777777" w:rsidR="005B450E" w:rsidRPr="005B450E" w:rsidRDefault="005B450E" w:rsidP="005B450E">
      <w:r w:rsidRPr="005B450E">
        <w:pict w14:anchorId="47228AC5">
          <v:rect id="_x0000_i1109" style="width:0;height:1.5pt" o:hralign="center" o:hrstd="t" o:hr="t" fillcolor="#a0a0a0" stroked="f"/>
        </w:pict>
      </w:r>
    </w:p>
    <w:p w14:paraId="6EC95E3A" w14:textId="77777777" w:rsidR="005B450E" w:rsidRPr="005B450E" w:rsidRDefault="005B450E" w:rsidP="005B450E">
      <w:pPr>
        <w:rPr>
          <w:b/>
          <w:bCs/>
        </w:rPr>
      </w:pPr>
      <w:proofErr w:type="gramStart"/>
      <w:r w:rsidRPr="005B450E">
        <w:rPr>
          <w:b/>
          <w:bCs/>
        </w:rPr>
        <w:t>COVER</w:t>
      </w:r>
      <w:proofErr w:type="gramEnd"/>
      <w:r w:rsidRPr="005B450E">
        <w:rPr>
          <w:b/>
          <w:bCs/>
        </w:rPr>
        <w:t xml:space="preserve"> PAGE</w:t>
      </w:r>
    </w:p>
    <w:p w14:paraId="3E30DA1F" w14:textId="77777777" w:rsidR="005B450E" w:rsidRPr="005B450E" w:rsidRDefault="005B450E" w:rsidP="005B450E">
      <w:r w:rsidRPr="005B450E">
        <w:t>AI SECURITY &amp; COMPLIANCE AUDIT TOOLKIT</w:t>
      </w:r>
      <w:r w:rsidRPr="005B450E">
        <w:br/>
        <w:t>A Structured Governance Framework for Regulated Organizations</w:t>
      </w:r>
    </w:p>
    <w:p w14:paraId="732CA542" w14:textId="77777777" w:rsidR="005B450E" w:rsidRPr="005B450E" w:rsidRDefault="005B450E" w:rsidP="005B450E">
      <w:r w:rsidRPr="005B450E">
        <w:t>Prepared By:</w:t>
      </w:r>
      <w:r w:rsidRPr="005B450E">
        <w:br/>
        <w:t>Safe Sense Path</w:t>
      </w:r>
    </w:p>
    <w:p w14:paraId="12CCD88E" w14:textId="77777777" w:rsidR="005B450E" w:rsidRPr="005B450E" w:rsidRDefault="005B450E" w:rsidP="005B450E">
      <w:r w:rsidRPr="005B450E">
        <w:t>Protecting Financial, Legal, and Health Data in the Age of AI</w:t>
      </w:r>
    </w:p>
    <w:p w14:paraId="579C7190" w14:textId="77777777" w:rsidR="005B450E" w:rsidRPr="005B450E" w:rsidRDefault="005B450E" w:rsidP="005B450E">
      <w:r w:rsidRPr="005B450E">
        <w:pict w14:anchorId="133272B9">
          <v:rect id="_x0000_i1110" style="width:0;height:1.5pt" o:hralign="center" o:hrstd="t" o:hr="t" fillcolor="#a0a0a0" stroked="f"/>
        </w:pict>
      </w:r>
    </w:p>
    <w:p w14:paraId="27BD8113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DISCLAIMER PAGE</w:t>
      </w:r>
    </w:p>
    <w:p w14:paraId="2C0D6EA0" w14:textId="77777777" w:rsidR="005B450E" w:rsidRPr="005B450E" w:rsidRDefault="005B450E" w:rsidP="005B450E">
      <w:r w:rsidRPr="005B450E">
        <w:t>This toolkit provides general information and governance guidance. It does not constitute legal advice. Organizations should consult qualified legal and compliance professionals when required.</w:t>
      </w:r>
    </w:p>
    <w:p w14:paraId="1A59B6DC" w14:textId="77777777" w:rsidR="005B450E" w:rsidRPr="005B450E" w:rsidRDefault="005B450E" w:rsidP="005B450E">
      <w:r w:rsidRPr="005B450E">
        <w:pict w14:anchorId="1167DDCE">
          <v:rect id="_x0000_i1111" style="width:0;height:1.5pt" o:hralign="center" o:hrstd="t" o:hr="t" fillcolor="#a0a0a0" stroked="f"/>
        </w:pict>
      </w:r>
    </w:p>
    <w:p w14:paraId="7EC8DB60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TABLE OF CONTENTS</w:t>
      </w:r>
    </w:p>
    <w:p w14:paraId="7A9500AF" w14:textId="77777777" w:rsidR="005B450E" w:rsidRPr="005B450E" w:rsidRDefault="005B450E" w:rsidP="005B450E">
      <w:pPr>
        <w:numPr>
          <w:ilvl w:val="0"/>
          <w:numId w:val="1"/>
        </w:numPr>
      </w:pPr>
      <w:r w:rsidRPr="005B450E">
        <w:t>Executive Overview</w:t>
      </w:r>
    </w:p>
    <w:p w14:paraId="414841DE" w14:textId="77777777" w:rsidR="005B450E" w:rsidRPr="005B450E" w:rsidRDefault="005B450E" w:rsidP="005B450E">
      <w:pPr>
        <w:numPr>
          <w:ilvl w:val="0"/>
          <w:numId w:val="1"/>
        </w:numPr>
      </w:pPr>
      <w:r w:rsidRPr="005B450E">
        <w:t>AI System Inventory</w:t>
      </w:r>
    </w:p>
    <w:p w14:paraId="0C13CB13" w14:textId="77777777" w:rsidR="005B450E" w:rsidRPr="005B450E" w:rsidRDefault="005B450E" w:rsidP="005B450E">
      <w:pPr>
        <w:numPr>
          <w:ilvl w:val="0"/>
          <w:numId w:val="1"/>
        </w:numPr>
      </w:pPr>
      <w:r w:rsidRPr="005B450E">
        <w:t>Data Classification Framework</w:t>
      </w:r>
    </w:p>
    <w:p w14:paraId="6E62612E" w14:textId="77777777" w:rsidR="005B450E" w:rsidRPr="005B450E" w:rsidRDefault="005B450E" w:rsidP="005B450E">
      <w:pPr>
        <w:numPr>
          <w:ilvl w:val="0"/>
          <w:numId w:val="1"/>
        </w:numPr>
      </w:pPr>
      <w:r w:rsidRPr="005B450E">
        <w:t>AI Risk Classification Matrix</w:t>
      </w:r>
    </w:p>
    <w:p w14:paraId="4F371447" w14:textId="77777777" w:rsidR="005B450E" w:rsidRPr="005B450E" w:rsidRDefault="005B450E" w:rsidP="005B450E">
      <w:pPr>
        <w:numPr>
          <w:ilvl w:val="0"/>
          <w:numId w:val="1"/>
        </w:numPr>
      </w:pPr>
      <w:r w:rsidRPr="005B450E">
        <w:t>Vendor AI Security Review</w:t>
      </w:r>
    </w:p>
    <w:p w14:paraId="0F11B74C" w14:textId="77777777" w:rsidR="005B450E" w:rsidRPr="005B450E" w:rsidRDefault="005B450E" w:rsidP="005B450E">
      <w:pPr>
        <w:numPr>
          <w:ilvl w:val="0"/>
          <w:numId w:val="1"/>
        </w:numPr>
      </w:pPr>
      <w:r w:rsidRPr="005B450E">
        <w:t>Access Control Requirements</w:t>
      </w:r>
    </w:p>
    <w:p w14:paraId="35B1875F" w14:textId="77777777" w:rsidR="005B450E" w:rsidRPr="005B450E" w:rsidRDefault="005B450E" w:rsidP="005B450E">
      <w:pPr>
        <w:numPr>
          <w:ilvl w:val="0"/>
          <w:numId w:val="1"/>
        </w:numPr>
      </w:pPr>
      <w:r w:rsidRPr="005B450E">
        <w:t>AI Acceptable Use Policy</w:t>
      </w:r>
    </w:p>
    <w:p w14:paraId="76A31A28" w14:textId="77777777" w:rsidR="005B450E" w:rsidRPr="005B450E" w:rsidRDefault="005B450E" w:rsidP="005B450E">
      <w:pPr>
        <w:numPr>
          <w:ilvl w:val="0"/>
          <w:numId w:val="1"/>
        </w:numPr>
      </w:pPr>
      <w:r w:rsidRPr="005B450E">
        <w:t>Mini Incident Response Plan</w:t>
      </w:r>
    </w:p>
    <w:p w14:paraId="6A2F57C8" w14:textId="77777777" w:rsidR="005B450E" w:rsidRPr="005B450E" w:rsidRDefault="005B450E" w:rsidP="005B450E">
      <w:pPr>
        <w:numPr>
          <w:ilvl w:val="0"/>
          <w:numId w:val="1"/>
        </w:numPr>
      </w:pPr>
      <w:r w:rsidRPr="005B450E">
        <w:t>90-Day Implementation Roadmap</w:t>
      </w:r>
    </w:p>
    <w:p w14:paraId="3547792F" w14:textId="77777777" w:rsidR="005B450E" w:rsidRPr="005B450E" w:rsidRDefault="005B450E" w:rsidP="005B450E">
      <w:r w:rsidRPr="005B450E">
        <w:pict w14:anchorId="58B4DCF5">
          <v:rect id="_x0000_i1112" style="width:0;height:1.5pt" o:hralign="center" o:hrstd="t" o:hr="t" fillcolor="#a0a0a0" stroked="f"/>
        </w:pict>
      </w:r>
    </w:p>
    <w:p w14:paraId="1200DEA3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lastRenderedPageBreak/>
        <w:t>1. EXECUTIVE OVERVIEW</w:t>
      </w:r>
    </w:p>
    <w:p w14:paraId="4669CF88" w14:textId="77777777" w:rsidR="005B450E" w:rsidRPr="005B450E" w:rsidRDefault="005B450E" w:rsidP="005B450E">
      <w:r w:rsidRPr="005B450E">
        <w:t>Artificial intelligence tools are increasingly embedded within regulated industries. While they enhance productivity and operational efficiency, they also introduce measurable compliance, confidentiality, and regulatory risks.</w:t>
      </w:r>
    </w:p>
    <w:p w14:paraId="644B76B6" w14:textId="77777777" w:rsidR="005B450E" w:rsidRPr="005B450E" w:rsidRDefault="005B450E" w:rsidP="005B450E">
      <w:r w:rsidRPr="005B450E">
        <w:t>This toolkit establishes a structured AI governance framework designed specifically for:</w:t>
      </w:r>
    </w:p>
    <w:p w14:paraId="3E1609F2" w14:textId="77777777" w:rsidR="005B450E" w:rsidRPr="005B450E" w:rsidRDefault="005B450E" w:rsidP="005B450E">
      <w:r w:rsidRPr="005B450E">
        <w:t>• FinTech organizations handling financial data</w:t>
      </w:r>
      <w:r w:rsidRPr="005B450E">
        <w:br/>
        <w:t>• Law firms protecting confidential client records</w:t>
      </w:r>
      <w:r w:rsidRPr="005B450E">
        <w:br/>
        <w:t>• HealthTech companies managing protected health information (PHI)</w:t>
      </w:r>
      <w:r w:rsidRPr="005B450E">
        <w:br/>
        <w:t>• Regulated SaaS providers</w:t>
      </w:r>
    </w:p>
    <w:p w14:paraId="6E885CFB" w14:textId="77777777" w:rsidR="005B450E" w:rsidRPr="005B450E" w:rsidRDefault="005B450E" w:rsidP="005B450E">
      <w:r w:rsidRPr="005B450E">
        <w:t>The objective is to create defensible documentation, reduce uncontrolled exposure, and align AI usage with regulatory expectations.</w:t>
      </w:r>
    </w:p>
    <w:p w14:paraId="006401BF" w14:textId="77777777" w:rsidR="005B450E" w:rsidRPr="005B450E" w:rsidRDefault="005B450E" w:rsidP="005B450E">
      <w:r w:rsidRPr="005B450E">
        <w:pict w14:anchorId="2D8D9AE4">
          <v:rect id="_x0000_i1113" style="width:0;height:1.5pt" o:hralign="center" o:hrstd="t" o:hr="t" fillcolor="#a0a0a0" stroked="f"/>
        </w:pict>
      </w:r>
    </w:p>
    <w:p w14:paraId="17A3B9E8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2. AI SYSTEM INVENTORY</w:t>
      </w:r>
    </w:p>
    <w:p w14:paraId="7F1FB1A0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Objective</w:t>
      </w:r>
    </w:p>
    <w:p w14:paraId="7DEE461B" w14:textId="77777777" w:rsidR="005B450E" w:rsidRPr="005B450E" w:rsidRDefault="005B450E" w:rsidP="005B450E">
      <w:r w:rsidRPr="005B450E">
        <w:t>Identify and document every AI-enabled tool used across the organization.</w:t>
      </w:r>
    </w:p>
    <w:p w14:paraId="39047D4F" w14:textId="77777777" w:rsidR="005B450E" w:rsidRPr="005B450E" w:rsidRDefault="005B450E" w:rsidP="005B450E">
      <w:r w:rsidRPr="005B450E">
        <w:pict w14:anchorId="2C7BE848">
          <v:rect id="_x0000_i1114" style="width:0;height:1.5pt" o:hralign="center" o:hrstd="t" o:hr="t" fillcolor="#a0a0a0" stroked="f"/>
        </w:pict>
      </w:r>
    </w:p>
    <w:p w14:paraId="7C481125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AI TOOL IDENTIFICATION WORKSHEET</w:t>
      </w:r>
    </w:p>
    <w:p w14:paraId="73C6A349" w14:textId="77777777" w:rsidR="005B450E" w:rsidRPr="005B450E" w:rsidRDefault="005B450E" w:rsidP="005B450E">
      <w:r w:rsidRPr="005B450E">
        <w:t>For each AI tool complete the following:</w:t>
      </w:r>
    </w:p>
    <w:p w14:paraId="2673289F" w14:textId="77777777" w:rsidR="005B450E" w:rsidRPr="005B450E" w:rsidRDefault="005B450E" w:rsidP="005B450E">
      <w:r w:rsidRPr="005B450E">
        <w:t>Tool Name:</w:t>
      </w:r>
      <w:r w:rsidRPr="005B450E">
        <w:br/>
        <w:t>Vendor:</w:t>
      </w:r>
      <w:r w:rsidRPr="005B450E">
        <w:br/>
        <w:t>Business Function:</w:t>
      </w:r>
      <w:r w:rsidRPr="005B450E">
        <w:br/>
        <w:t>Department Owner:</w:t>
      </w:r>
      <w:r w:rsidRPr="005B450E">
        <w:br/>
        <w:t>Primary Use Case:</w:t>
      </w:r>
    </w:p>
    <w:p w14:paraId="2AEA3467" w14:textId="77777777" w:rsidR="005B450E" w:rsidRPr="005B450E" w:rsidRDefault="005B450E" w:rsidP="005B450E">
      <w:r w:rsidRPr="005B450E">
        <w:t>Type of Data Entered:</w:t>
      </w:r>
      <w:r w:rsidRPr="005B450E">
        <w:br/>
        <w:t>☐ Public Data</w:t>
      </w:r>
      <w:r w:rsidRPr="005B450E">
        <w:br/>
        <w:t>☐ Internal Data</w:t>
      </w:r>
      <w:r w:rsidRPr="005B450E">
        <w:br/>
        <w:t>☐ Financial Data</w:t>
      </w:r>
      <w:r w:rsidRPr="005B450E">
        <w:br/>
        <w:t>☐ Client Legal Data</w:t>
      </w:r>
      <w:r w:rsidRPr="005B450E">
        <w:br/>
        <w:t>☐ PHI</w:t>
      </w:r>
      <w:r w:rsidRPr="005B450E">
        <w:br/>
        <w:t>☐ Regulated Data</w:t>
      </w:r>
    </w:p>
    <w:p w14:paraId="75E928AF" w14:textId="77777777" w:rsidR="005B450E" w:rsidRPr="005B450E" w:rsidRDefault="005B450E" w:rsidP="005B450E">
      <w:r w:rsidRPr="005B450E">
        <w:lastRenderedPageBreak/>
        <w:t>Data Storage Location:</w:t>
      </w:r>
      <w:r w:rsidRPr="005B450E">
        <w:br/>
        <w:t>Retention Policy Confirmed? (Yes/No)</w:t>
      </w:r>
      <w:r w:rsidRPr="005B450E">
        <w:br/>
        <w:t>Encryption in Transit Confirmed? (Yes/No)</w:t>
      </w:r>
      <w:r w:rsidRPr="005B450E">
        <w:br/>
        <w:t>Encryption at Rest Confirmed? (Yes/No)</w:t>
      </w:r>
      <w:r w:rsidRPr="005B450E">
        <w:br/>
        <w:t>Multi-Factor Authentication Enabled? (Yes/No)</w:t>
      </w:r>
      <w:r w:rsidRPr="005B450E">
        <w:br/>
        <w:t>Vendor Compliance Documentation Available? (Yes/No)</w:t>
      </w:r>
    </w:p>
    <w:p w14:paraId="0CCAB68A" w14:textId="77777777" w:rsidR="005B450E" w:rsidRPr="005B450E" w:rsidRDefault="005B450E" w:rsidP="005B450E">
      <w:r w:rsidRPr="005B450E">
        <w:pict w14:anchorId="288AE8A0">
          <v:rect id="_x0000_i1115" style="width:0;height:1.5pt" o:hralign="center" o:hrstd="t" o:hr="t" fillcolor="#a0a0a0" stroked="f"/>
        </w:pict>
      </w:r>
    </w:p>
    <w:p w14:paraId="57C99470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3. DATA CLASSIFICATION FRAMEWORK</w:t>
      </w:r>
    </w:p>
    <w:p w14:paraId="6B507164" w14:textId="77777777" w:rsidR="005B450E" w:rsidRPr="005B450E" w:rsidRDefault="005B450E" w:rsidP="005B450E">
      <w:r w:rsidRPr="005B450E">
        <w:t>Proper classification reduces uncontrolled AI exposure.</w:t>
      </w:r>
    </w:p>
    <w:p w14:paraId="081AE7F7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Tier 1 – Public Data</w:t>
      </w:r>
    </w:p>
    <w:p w14:paraId="0B41B218" w14:textId="77777777" w:rsidR="005B450E" w:rsidRPr="005B450E" w:rsidRDefault="005B450E" w:rsidP="005B450E">
      <w:r w:rsidRPr="005B450E">
        <w:t>Publicly available information with no confidentiality impact.</w:t>
      </w:r>
    </w:p>
    <w:p w14:paraId="725A0182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Tier 2 – Internal Operational Data</w:t>
      </w:r>
    </w:p>
    <w:p w14:paraId="01F8BA50" w14:textId="77777777" w:rsidR="005B450E" w:rsidRPr="005B450E" w:rsidRDefault="005B450E" w:rsidP="005B450E">
      <w:r w:rsidRPr="005B450E">
        <w:t>Non-public business information with limited sensitivity.</w:t>
      </w:r>
    </w:p>
    <w:p w14:paraId="3E1039B2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Tier 3 – Confidential Data</w:t>
      </w:r>
    </w:p>
    <w:p w14:paraId="0F824912" w14:textId="77777777" w:rsidR="005B450E" w:rsidRPr="005B450E" w:rsidRDefault="005B450E" w:rsidP="005B450E">
      <w:r w:rsidRPr="005B450E">
        <w:t>Client files, financial records, legal documents, business strategy.</w:t>
      </w:r>
    </w:p>
    <w:p w14:paraId="1439F522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Tier 4 – Regulated Data</w:t>
      </w:r>
    </w:p>
    <w:p w14:paraId="0E7DD8AB" w14:textId="77777777" w:rsidR="005B450E" w:rsidRPr="005B450E" w:rsidRDefault="005B450E" w:rsidP="005B450E">
      <w:r w:rsidRPr="005B450E">
        <w:t>PCI cardholder data, PHI, legally privileged communications, regulated financial identifiers.</w:t>
      </w:r>
    </w:p>
    <w:p w14:paraId="0CEDDE42" w14:textId="77777777" w:rsidR="005B450E" w:rsidRPr="005B450E" w:rsidRDefault="005B450E" w:rsidP="005B450E">
      <w:r w:rsidRPr="005B450E">
        <w:pict w14:anchorId="740B0D20">
          <v:rect id="_x0000_i1116" style="width:0;height:1.5pt" o:hralign="center" o:hrstd="t" o:hr="t" fillcolor="#a0a0a0" stroked="f"/>
        </w:pict>
      </w:r>
    </w:p>
    <w:p w14:paraId="1C743E0E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AI DATA INPUT CONTROL RULE</w:t>
      </w:r>
    </w:p>
    <w:p w14:paraId="327D5BC7" w14:textId="77777777" w:rsidR="005B450E" w:rsidRPr="005B450E" w:rsidRDefault="005B450E" w:rsidP="005B450E">
      <w:r w:rsidRPr="005B450E">
        <w:t>AI tools must not receive Tier 3 or Tier 4 data unless:</w:t>
      </w:r>
    </w:p>
    <w:p w14:paraId="0E36C015" w14:textId="77777777" w:rsidR="005B450E" w:rsidRPr="005B450E" w:rsidRDefault="005B450E" w:rsidP="005B450E">
      <w:r w:rsidRPr="005B450E">
        <w:t>• Encryption is confirmed</w:t>
      </w:r>
      <w:r w:rsidRPr="005B450E">
        <w:br/>
        <w:t>• Vendor compliance is documented</w:t>
      </w:r>
      <w:r w:rsidRPr="005B450E">
        <w:br/>
        <w:t>• Access controls are enforced</w:t>
      </w:r>
      <w:r w:rsidRPr="005B450E">
        <w:br/>
        <w:t>• Data retention is clearly defined</w:t>
      </w:r>
    </w:p>
    <w:p w14:paraId="6573907C" w14:textId="77777777" w:rsidR="005B450E" w:rsidRPr="005B450E" w:rsidRDefault="005B450E" w:rsidP="005B450E">
      <w:r w:rsidRPr="005B450E">
        <w:pict w14:anchorId="67037E02">
          <v:rect id="_x0000_i1117" style="width:0;height:1.5pt" o:hralign="center" o:hrstd="t" o:hr="t" fillcolor="#a0a0a0" stroked="f"/>
        </w:pict>
      </w:r>
    </w:p>
    <w:p w14:paraId="1D7AE15B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4. AI RISK CLASSIFICATION MATRIX</w:t>
      </w:r>
    </w:p>
    <w:p w14:paraId="0E2420A6" w14:textId="77777777" w:rsidR="005B450E" w:rsidRPr="005B450E" w:rsidRDefault="005B450E" w:rsidP="005B450E">
      <w:r w:rsidRPr="005B450E">
        <w:t>Evaluate each AI tool using the following criteria:</w:t>
      </w:r>
    </w:p>
    <w:p w14:paraId="1B0549D0" w14:textId="77777777" w:rsidR="005B450E" w:rsidRPr="005B450E" w:rsidRDefault="005B450E" w:rsidP="005B450E">
      <w:r w:rsidRPr="005B450E">
        <w:lastRenderedPageBreak/>
        <w:t>Sensitive Data Exposure Risk</w:t>
      </w:r>
      <w:r w:rsidRPr="005B450E">
        <w:br/>
        <w:t>Vendor Transparency</w:t>
      </w:r>
      <w:r w:rsidRPr="005B450E">
        <w:br/>
        <w:t>Encryption Verification</w:t>
      </w:r>
      <w:r w:rsidRPr="005B450E">
        <w:br/>
        <w:t>Access Control Strength</w:t>
      </w:r>
      <w:r w:rsidRPr="005B450E">
        <w:br/>
        <w:t>Regulatory Impact Severity</w:t>
      </w:r>
    </w:p>
    <w:p w14:paraId="34ED6B4F" w14:textId="77777777" w:rsidR="005B450E" w:rsidRPr="005B450E" w:rsidRDefault="005B450E" w:rsidP="005B450E">
      <w:r w:rsidRPr="005B450E">
        <w:t>Assign:</w:t>
      </w:r>
    </w:p>
    <w:p w14:paraId="133A78C3" w14:textId="77777777" w:rsidR="005B450E" w:rsidRPr="005B450E" w:rsidRDefault="005B450E" w:rsidP="005B450E">
      <w:r w:rsidRPr="005B450E">
        <w:t>Low Risk</w:t>
      </w:r>
      <w:r w:rsidRPr="005B450E">
        <w:br/>
        <w:t>Moderate Risk</w:t>
      </w:r>
      <w:r w:rsidRPr="005B450E">
        <w:br/>
        <w:t>Elevated Risk</w:t>
      </w:r>
      <w:r w:rsidRPr="005B450E">
        <w:br/>
        <w:t>High Risk</w:t>
      </w:r>
    </w:p>
    <w:p w14:paraId="45379A1F" w14:textId="77777777" w:rsidR="005B450E" w:rsidRPr="005B450E" w:rsidRDefault="005B450E" w:rsidP="005B450E">
      <w:r w:rsidRPr="005B450E">
        <w:t>Tools rated Elevated or High require remediation within 30 days.</w:t>
      </w:r>
    </w:p>
    <w:p w14:paraId="01206378" w14:textId="77777777" w:rsidR="005B450E" w:rsidRPr="005B450E" w:rsidRDefault="005B450E" w:rsidP="005B450E">
      <w:r w:rsidRPr="005B450E">
        <w:pict w14:anchorId="0C05F676">
          <v:rect id="_x0000_i1118" style="width:0;height:1.5pt" o:hralign="center" o:hrstd="t" o:hr="t" fillcolor="#a0a0a0" stroked="f"/>
        </w:pict>
      </w:r>
    </w:p>
    <w:p w14:paraId="52949BA7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5. VENDOR AI SECURITY REVIEW CHECKLIST</w:t>
      </w:r>
    </w:p>
    <w:p w14:paraId="2A244431" w14:textId="77777777" w:rsidR="005B450E" w:rsidRPr="005B450E" w:rsidRDefault="005B450E" w:rsidP="005B450E">
      <w:r w:rsidRPr="005B450E">
        <w:t>Vendor Name:</w:t>
      </w:r>
    </w:p>
    <w:p w14:paraId="4C58C7AB" w14:textId="77777777" w:rsidR="005B450E" w:rsidRPr="005B450E" w:rsidRDefault="005B450E" w:rsidP="005B450E">
      <w:r w:rsidRPr="005B450E">
        <w:t>SOC 2 Report Available? (Yes/No)</w:t>
      </w:r>
      <w:r w:rsidRPr="005B450E">
        <w:br/>
        <w:t>HIPAA Alignment Documentation? (Yes/No)</w:t>
      </w:r>
      <w:r w:rsidRPr="005B450E">
        <w:br/>
        <w:t>PCI Compliance Confirmation? (Yes/No)</w:t>
      </w:r>
      <w:r w:rsidRPr="005B450E">
        <w:br/>
        <w:t>Encryption in Transit? (Yes/No)</w:t>
      </w:r>
      <w:r w:rsidRPr="005B450E">
        <w:br/>
        <w:t>Encryption at Rest? (Yes/No)</w:t>
      </w:r>
      <w:r w:rsidRPr="005B450E">
        <w:br/>
        <w:t>Breach Notification Timeline Documented? (Yes/No)</w:t>
      </w:r>
      <w:r w:rsidRPr="005B450E">
        <w:br/>
        <w:t>Data Deletion Upon Termination Confirmed? (Yes/No)</w:t>
      </w:r>
    </w:p>
    <w:p w14:paraId="04F0C9FC" w14:textId="77777777" w:rsidR="005B450E" w:rsidRPr="005B450E" w:rsidRDefault="005B450E" w:rsidP="005B450E">
      <w:r w:rsidRPr="005B450E">
        <w:t>If 3 or more items are “No,” classify as Elevated Vendor Risk.</w:t>
      </w:r>
    </w:p>
    <w:p w14:paraId="24817A60" w14:textId="77777777" w:rsidR="005B450E" w:rsidRPr="005B450E" w:rsidRDefault="005B450E" w:rsidP="005B450E">
      <w:r w:rsidRPr="005B450E">
        <w:pict w14:anchorId="5BCCB746">
          <v:rect id="_x0000_i1119" style="width:0;height:1.5pt" o:hralign="center" o:hrstd="t" o:hr="t" fillcolor="#a0a0a0" stroked="f"/>
        </w:pict>
      </w:r>
    </w:p>
    <w:p w14:paraId="164086B3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6. ACCESS CONTROL REQUIREMENTS</w:t>
      </w:r>
    </w:p>
    <w:p w14:paraId="447C41FD" w14:textId="77777777" w:rsidR="005B450E" w:rsidRPr="005B450E" w:rsidRDefault="005B450E" w:rsidP="005B450E">
      <w:r w:rsidRPr="005B450E">
        <w:t>Minimum Controls Required:</w:t>
      </w:r>
    </w:p>
    <w:p w14:paraId="6DFC7341" w14:textId="77777777" w:rsidR="005B450E" w:rsidRPr="005B450E" w:rsidRDefault="005B450E" w:rsidP="005B450E">
      <w:r w:rsidRPr="005B450E">
        <w:rPr>
          <w:rFonts w:ascii="Segoe UI Symbol" w:hAnsi="Segoe UI Symbol" w:cs="Segoe UI Symbol"/>
        </w:rPr>
        <w:t>✔</w:t>
      </w:r>
      <w:r w:rsidRPr="005B450E">
        <w:t xml:space="preserve"> Role-Based Access</w:t>
      </w:r>
      <w:r w:rsidRPr="005B450E">
        <w:br/>
      </w:r>
      <w:r w:rsidRPr="005B450E">
        <w:rPr>
          <w:rFonts w:ascii="Segoe UI Symbol" w:hAnsi="Segoe UI Symbol" w:cs="Segoe UI Symbol"/>
        </w:rPr>
        <w:t>✔</w:t>
      </w:r>
      <w:r w:rsidRPr="005B450E">
        <w:t xml:space="preserve"> Unique User Credentials</w:t>
      </w:r>
      <w:r w:rsidRPr="005B450E">
        <w:br/>
      </w:r>
      <w:r w:rsidRPr="005B450E">
        <w:rPr>
          <w:rFonts w:ascii="Segoe UI Symbol" w:hAnsi="Segoe UI Symbol" w:cs="Segoe UI Symbol"/>
        </w:rPr>
        <w:t>✔</w:t>
      </w:r>
      <w:r w:rsidRPr="005B450E">
        <w:t xml:space="preserve"> Multi-Factor Authentication</w:t>
      </w:r>
      <w:r w:rsidRPr="005B450E">
        <w:br/>
      </w:r>
      <w:r w:rsidRPr="005B450E">
        <w:rPr>
          <w:rFonts w:ascii="Segoe UI Symbol" w:hAnsi="Segoe UI Symbol" w:cs="Segoe UI Symbol"/>
        </w:rPr>
        <w:t>✔</w:t>
      </w:r>
      <w:r w:rsidRPr="005B450E">
        <w:t xml:space="preserve"> Quarterly Access Review</w:t>
      </w:r>
      <w:r w:rsidRPr="005B450E">
        <w:br/>
      </w:r>
      <w:r w:rsidRPr="005B450E">
        <w:rPr>
          <w:rFonts w:ascii="Segoe UI Symbol" w:hAnsi="Segoe UI Symbol" w:cs="Segoe UI Symbol"/>
        </w:rPr>
        <w:t>✔</w:t>
      </w:r>
      <w:r w:rsidRPr="005B450E">
        <w:t xml:space="preserve"> Immediate Account Deactivation Upon Termination</w:t>
      </w:r>
    </w:p>
    <w:p w14:paraId="08DE777B" w14:textId="77777777" w:rsidR="005B450E" w:rsidRPr="005B450E" w:rsidRDefault="005B450E" w:rsidP="005B450E">
      <w:r w:rsidRPr="005B450E">
        <w:t>Access control documentation must be retained for audit defensibility.</w:t>
      </w:r>
    </w:p>
    <w:p w14:paraId="599A6EB1" w14:textId="77777777" w:rsidR="005B450E" w:rsidRPr="005B450E" w:rsidRDefault="005B450E" w:rsidP="005B450E">
      <w:r w:rsidRPr="005B450E">
        <w:lastRenderedPageBreak/>
        <w:pict w14:anchorId="579FF14A">
          <v:rect id="_x0000_i1120" style="width:0;height:1.5pt" o:hralign="center" o:hrstd="t" o:hr="t" fillcolor="#a0a0a0" stroked="f"/>
        </w:pict>
      </w:r>
    </w:p>
    <w:p w14:paraId="1495614F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7. AI ACCEPTABLE USE POLICY</w:t>
      </w:r>
    </w:p>
    <w:p w14:paraId="41C2C17B" w14:textId="77777777" w:rsidR="005B450E" w:rsidRPr="005B450E" w:rsidRDefault="005B450E" w:rsidP="005B450E">
      <w:r w:rsidRPr="005B450E">
        <w:t>All employees must comply with the following:</w:t>
      </w:r>
    </w:p>
    <w:p w14:paraId="678564D9" w14:textId="77777777" w:rsidR="005B450E" w:rsidRPr="005B450E" w:rsidRDefault="005B450E" w:rsidP="005B450E">
      <w:r w:rsidRPr="005B450E">
        <w:t>AI tools may not be used to input:</w:t>
      </w:r>
    </w:p>
    <w:p w14:paraId="037AB885" w14:textId="77777777" w:rsidR="005B450E" w:rsidRPr="005B450E" w:rsidRDefault="005B450E" w:rsidP="005B450E">
      <w:r w:rsidRPr="005B450E">
        <w:t>• Payment card numbers</w:t>
      </w:r>
      <w:r w:rsidRPr="005B450E">
        <w:br/>
        <w:t>• Protected health information</w:t>
      </w:r>
      <w:r w:rsidRPr="005B450E">
        <w:br/>
        <w:t>• Privileged legal communications</w:t>
      </w:r>
      <w:r w:rsidRPr="005B450E">
        <w:br/>
        <w:t>• Confidential financial reports</w:t>
      </w:r>
      <w:r w:rsidRPr="005B450E">
        <w:br/>
        <w:t>• Regulated identifiers</w:t>
      </w:r>
    </w:p>
    <w:p w14:paraId="16057812" w14:textId="77777777" w:rsidR="005B450E" w:rsidRPr="005B450E" w:rsidRDefault="005B450E" w:rsidP="005B450E">
      <w:r w:rsidRPr="005B450E">
        <w:t>Employees are responsible for verifying data classification prior to AI input.</w:t>
      </w:r>
    </w:p>
    <w:p w14:paraId="6ADC1564" w14:textId="77777777" w:rsidR="005B450E" w:rsidRPr="005B450E" w:rsidRDefault="005B450E" w:rsidP="005B450E">
      <w:r w:rsidRPr="005B450E">
        <w:t>Violation of this policy may result in disciplinary action.</w:t>
      </w:r>
    </w:p>
    <w:p w14:paraId="182D88C7" w14:textId="77777777" w:rsidR="005B450E" w:rsidRPr="005B450E" w:rsidRDefault="005B450E" w:rsidP="005B450E">
      <w:r w:rsidRPr="005B450E">
        <w:pict w14:anchorId="2DF87D33">
          <v:rect id="_x0000_i1121" style="width:0;height:1.5pt" o:hralign="center" o:hrstd="t" o:hr="t" fillcolor="#a0a0a0" stroked="f"/>
        </w:pict>
      </w:r>
    </w:p>
    <w:p w14:paraId="25E5000E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8. MINI INCIDENT RESPONSE PLAN</w:t>
      </w:r>
    </w:p>
    <w:p w14:paraId="5D3FD0AE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Detection</w:t>
      </w:r>
    </w:p>
    <w:p w14:paraId="74359ADE" w14:textId="77777777" w:rsidR="005B450E" w:rsidRPr="005B450E" w:rsidRDefault="005B450E" w:rsidP="005B450E">
      <w:r w:rsidRPr="005B450E">
        <w:t>Monitor for unusual AI outputs, suspicious access activity, and abnormal data patterns.</w:t>
      </w:r>
    </w:p>
    <w:p w14:paraId="478339EC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Containment</w:t>
      </w:r>
    </w:p>
    <w:p w14:paraId="1051F591" w14:textId="77777777" w:rsidR="005B450E" w:rsidRPr="005B450E" w:rsidRDefault="005B450E" w:rsidP="005B450E">
      <w:r w:rsidRPr="005B450E">
        <w:t>Disable affected accounts. Suspend AI integrations if required.</w:t>
      </w:r>
    </w:p>
    <w:p w14:paraId="3346858E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Investigation</w:t>
      </w:r>
    </w:p>
    <w:p w14:paraId="337E762C" w14:textId="77777777" w:rsidR="005B450E" w:rsidRPr="005B450E" w:rsidRDefault="005B450E" w:rsidP="005B450E">
      <w:r w:rsidRPr="005B450E">
        <w:t>Review audit logs. Identify scope of data exposure.</w:t>
      </w:r>
    </w:p>
    <w:p w14:paraId="15884ACE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Notification</w:t>
      </w:r>
    </w:p>
    <w:p w14:paraId="28AA8BFE" w14:textId="77777777" w:rsidR="005B450E" w:rsidRPr="005B450E" w:rsidRDefault="005B450E" w:rsidP="005B450E">
      <w:r w:rsidRPr="005B450E">
        <w:t>Notify compliance leadership. Evaluate regulatory reporting obligations.</w:t>
      </w:r>
    </w:p>
    <w:p w14:paraId="31C949DE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Documentation</w:t>
      </w:r>
    </w:p>
    <w:p w14:paraId="1223A524" w14:textId="77777777" w:rsidR="005B450E" w:rsidRPr="005B450E" w:rsidRDefault="005B450E" w:rsidP="005B450E">
      <w:r w:rsidRPr="005B450E">
        <w:t>Maintain a formal incident record including timeline, impact, and remediation.</w:t>
      </w:r>
    </w:p>
    <w:p w14:paraId="7C83013C" w14:textId="77777777" w:rsidR="005B450E" w:rsidRPr="005B450E" w:rsidRDefault="005B450E" w:rsidP="005B450E">
      <w:r w:rsidRPr="005B450E">
        <w:pict w14:anchorId="30E7D4C9">
          <v:rect id="_x0000_i1122" style="width:0;height:1.5pt" o:hralign="center" o:hrstd="t" o:hr="t" fillcolor="#a0a0a0" stroked="f"/>
        </w:pict>
      </w:r>
    </w:p>
    <w:p w14:paraId="48D34C9D" w14:textId="77777777" w:rsidR="005B450E" w:rsidRPr="005B450E" w:rsidRDefault="005B450E" w:rsidP="005B450E">
      <w:pPr>
        <w:rPr>
          <w:b/>
          <w:bCs/>
        </w:rPr>
      </w:pPr>
      <w:r w:rsidRPr="005B450E">
        <w:rPr>
          <w:b/>
          <w:bCs/>
        </w:rPr>
        <w:t>9. 90-DAY IMPLEMENTATION ROADMAP</w:t>
      </w:r>
    </w:p>
    <w:p w14:paraId="6D2EF993" w14:textId="77777777" w:rsidR="005B450E" w:rsidRPr="005B450E" w:rsidRDefault="005B450E" w:rsidP="005B450E">
      <w:r w:rsidRPr="005B450E">
        <w:t>Month 1 – Stabilization</w:t>
      </w:r>
      <w:r w:rsidRPr="005B450E">
        <w:br/>
        <w:t>• Complete AI inventory</w:t>
      </w:r>
      <w:r w:rsidRPr="005B450E">
        <w:br/>
      </w:r>
      <w:r w:rsidRPr="005B450E">
        <w:lastRenderedPageBreak/>
        <w:t>• Enforce MFA</w:t>
      </w:r>
      <w:r w:rsidRPr="005B450E">
        <w:br/>
        <w:t>• Publish Acceptable Use Policy</w:t>
      </w:r>
    </w:p>
    <w:p w14:paraId="3E2974BD" w14:textId="77777777" w:rsidR="005B450E" w:rsidRPr="005B450E" w:rsidRDefault="005B450E" w:rsidP="005B450E">
      <w:r w:rsidRPr="005B450E">
        <w:t>Month 2 – Hardening</w:t>
      </w:r>
      <w:r w:rsidRPr="005B450E">
        <w:br/>
        <w:t>• Complete vendor reviews</w:t>
      </w:r>
      <w:r w:rsidRPr="005B450E">
        <w:br/>
        <w:t>• Conduct internal access audit</w:t>
      </w:r>
      <w:r w:rsidRPr="005B450E">
        <w:br/>
        <w:t>• Implement documentation tracking</w:t>
      </w:r>
    </w:p>
    <w:p w14:paraId="577045B5" w14:textId="77777777" w:rsidR="005B450E" w:rsidRPr="005B450E" w:rsidRDefault="005B450E" w:rsidP="005B450E">
      <w:r w:rsidRPr="005B450E">
        <w:t>Month 3 – Optimization</w:t>
      </w:r>
      <w:r w:rsidRPr="005B450E">
        <w:br/>
        <w:t>• Integrate AI governance into enterprise risk management</w:t>
      </w:r>
      <w:r w:rsidRPr="005B450E">
        <w:br/>
        <w:t>• Prepare audit-ready compliance summary</w:t>
      </w:r>
    </w:p>
    <w:p w14:paraId="687CFD91" w14:textId="38B5C871" w:rsidR="00223990" w:rsidRDefault="005B450E">
      <w:r w:rsidRPr="005B450E">
        <w:t>END OF TOOLKIT</w:t>
      </w:r>
    </w:p>
    <w:sectPr w:rsidR="0022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804E1"/>
    <w:multiLevelType w:val="multilevel"/>
    <w:tmpl w:val="A674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6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0E"/>
    <w:rsid w:val="00152B0B"/>
    <w:rsid w:val="00223990"/>
    <w:rsid w:val="005B450E"/>
    <w:rsid w:val="00622751"/>
    <w:rsid w:val="00B35AC8"/>
    <w:rsid w:val="00EF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7A38"/>
  <w15:chartTrackingRefBased/>
  <w15:docId w15:val="{398323DD-ECBD-4078-B704-C34D3C472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Kiel Green</dc:creator>
  <cp:keywords/>
  <dc:description/>
  <cp:lastModifiedBy>Kiel Green</cp:lastModifiedBy>
  <cp:revision>2</cp:revision>
  <dcterms:created xsi:type="dcterms:W3CDTF">2026-03-01T17:25:00Z</dcterms:created>
  <dcterms:modified xsi:type="dcterms:W3CDTF">2026-03-01T17:25:00Z</dcterms:modified>
</cp:coreProperties>
</file>