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medmvtc9mgo" w:id="0"/>
      <w:bookmarkEnd w:id="0"/>
      <w:r w:rsidDel="00000000" w:rsidR="00000000" w:rsidRPr="00000000">
        <w:rPr>
          <w:rtl w:val="0"/>
        </w:rPr>
        <w:t xml:space="preserve">Evolve Edge - Market Research Summary</w:t>
      </w:r>
    </w:p>
    <w:p w:rsidR="00000000" w:rsidDel="00000000" w:rsidP="00000000" w:rsidRDefault="00000000" w:rsidRPr="00000000" w14:paraId="00000002">
      <w:pPr>
        <w:pStyle w:val="Heading1"/>
        <w:rPr/>
      </w:pPr>
      <w:bookmarkStart w:colFirst="0" w:colLast="0" w:name="_cdbe0mvwnrjt"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This document contains the summary information obtained from the market research.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It does not contain the detail that was gathered and analysed to create this market research summary (such as individual customer feedback etc.).</w:t>
      </w:r>
    </w:p>
    <w:p w:rsidR="00000000" w:rsidDel="00000000" w:rsidP="00000000" w:rsidRDefault="00000000" w:rsidRPr="00000000" w14:paraId="00000006">
      <w:pPr>
        <w:pStyle w:val="Heading1"/>
        <w:rPr/>
      </w:pPr>
      <w:bookmarkStart w:colFirst="0" w:colLast="0" w:name="_sbw7nwbz9smd" w:id="2"/>
      <w:bookmarkEnd w:id="2"/>
      <w:r w:rsidDel="00000000" w:rsidR="00000000" w:rsidRPr="00000000">
        <w:rPr>
          <w:rtl w:val="0"/>
        </w:rPr>
        <w:t xml:space="preserve">Contents</w:t>
      </w:r>
    </w:p>
    <w:sdt>
      <w:sdtPr>
        <w:id w:val="643639652"/>
        <w:docPartObj>
          <w:docPartGallery w:val="Table of Contents"/>
          <w:docPartUnique w:val="1"/>
        </w:docPartObj>
      </w:sdtPr>
      <w:sdtContent>
        <w:p w:rsidR="00000000" w:rsidDel="00000000" w:rsidP="00000000" w:rsidRDefault="00000000" w:rsidRPr="00000000" w14:paraId="0000000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cdbe0mvwnrj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sbw7nwbz9sm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Contents</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4uflgr7lvuy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Market research</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z8wmcmejt1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Market</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bfw116f8od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Niche</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m6zqfthgcq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Target customer(s)</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wquiu15pzw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Need(s)</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t9gpp3gh6n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Impact</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8k3xseiuh4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8sjecxjfaj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Evidence of traction</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5bdw1u1trv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Competitive analysis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6owqvoaszs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SWOT analysis</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clk0zovvuk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Value proposition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pStyle w:val="Heading1"/>
        <w:rPr/>
      </w:pPr>
      <w:bookmarkStart w:colFirst="0" w:colLast="0" w:name="_4uflgr7lvuyg" w:id="3"/>
      <w:bookmarkEnd w:id="3"/>
      <w:r w:rsidDel="00000000" w:rsidR="00000000" w:rsidRPr="00000000">
        <w:rPr>
          <w:rtl w:val="0"/>
        </w:rPr>
        <w:t xml:space="preserve">Market research</w:t>
      </w:r>
    </w:p>
    <w:p w:rsidR="00000000" w:rsidDel="00000000" w:rsidP="00000000" w:rsidRDefault="00000000" w:rsidRPr="00000000" w14:paraId="00000015">
      <w:pPr>
        <w:pStyle w:val="Heading2"/>
        <w:rPr/>
      </w:pPr>
      <w:bookmarkStart w:colFirst="0" w:colLast="0" w:name="_3z8wmcmejt1z" w:id="4"/>
      <w:bookmarkEnd w:id="4"/>
      <w:r w:rsidDel="00000000" w:rsidR="00000000" w:rsidRPr="00000000">
        <w:rPr>
          <w:rtl w:val="0"/>
        </w:rPr>
        <w:t xml:space="preserve">Market</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Industry:</w:t>
      </w:r>
      <w:r w:rsidDel="00000000" w:rsidR="00000000" w:rsidRPr="00000000">
        <w:rPr>
          <w:rtl w:val="0"/>
        </w:rPr>
        <w:t xml:space="preserve"> Regulatory Technology (RegTech) / Compliance Automation</w:t>
        <w:br w:type="textWrapping"/>
      </w:r>
      <w:r w:rsidDel="00000000" w:rsidR="00000000" w:rsidRPr="00000000">
        <w:rPr>
          <w:b w:val="1"/>
          <w:bCs w:val="1"/>
          <w:rtl w:val="0"/>
        </w:rPr>
        <w:t xml:space="preserve">Job function:</w:t>
      </w:r>
      <w:r w:rsidDel="00000000" w:rsidR="00000000" w:rsidRPr="00000000">
        <w:rPr>
          <w:rtl w:val="0"/>
        </w:rPr>
        <w:t xml:space="preserve"> Compliance Auditors, CISOs, CTOs, Data Protection Officers</w:t>
        <w:br w:type="textWrapping"/>
      </w:r>
      <w:r w:rsidDel="00000000" w:rsidR="00000000" w:rsidRPr="00000000">
        <w:rPr>
          <w:b w:val="1"/>
          <w:bCs w:val="1"/>
          <w:rtl w:val="0"/>
        </w:rPr>
        <w:t xml:space="preserve">Customer type:</w:t>
      </w:r>
      <w:r w:rsidDel="00000000" w:rsidR="00000000" w:rsidRPr="00000000">
        <w:rPr>
          <w:rtl w:val="0"/>
        </w:rPr>
        <w:t xml:space="preserve"> Business (B2B)</w:t>
        <w:br w:type="textWrapping"/>
      </w:r>
      <w:r w:rsidDel="00000000" w:rsidR="00000000" w:rsidRPr="00000000">
        <w:rPr>
          <w:b w:val="1"/>
          <w:bCs w:val="1"/>
          <w:rtl w:val="0"/>
        </w:rPr>
        <w:t xml:space="preserve">Location:</w:t>
      </w:r>
      <w:r w:rsidDel="00000000" w:rsidR="00000000" w:rsidRPr="00000000">
        <w:rPr>
          <w:rtl w:val="0"/>
        </w:rPr>
        <w:t xml:space="preserve"> Global (US, UK, Germany, Japan, and India as top markets)</w:t>
        <w:br w:type="textWrapping"/>
      </w:r>
      <w:r w:rsidDel="00000000" w:rsidR="00000000" w:rsidRPr="00000000">
        <w:rPr>
          <w:b w:val="1"/>
          <w:bCs w:val="1"/>
          <w:rtl w:val="0"/>
        </w:rPr>
        <w:t xml:space="preserve">Size:</w:t>
      </w:r>
    </w:p>
    <w:p w:rsidR="00000000" w:rsidDel="00000000" w:rsidP="00000000" w:rsidRDefault="00000000" w:rsidRPr="00000000" w14:paraId="00000017">
      <w:pPr>
        <w:numPr>
          <w:ilvl w:val="0"/>
          <w:numId w:val="11"/>
        </w:numPr>
        <w:spacing w:after="0" w:afterAutospacing="0" w:before="240" w:lineRule="auto"/>
        <w:ind w:left="720" w:hanging="360"/>
      </w:pPr>
      <w:r w:rsidDel="00000000" w:rsidR="00000000" w:rsidRPr="00000000">
        <w:rPr>
          <w:b w:val="1"/>
          <w:bCs w:val="1"/>
          <w:rtl w:val="0"/>
        </w:rPr>
        <w:t xml:space="preserve">Financial Institutions:</w:t>
      </w:r>
      <w:r w:rsidDel="00000000" w:rsidR="00000000" w:rsidRPr="00000000">
        <w:rPr>
          <w:rtl w:val="0"/>
        </w:rPr>
        <w:t xml:space="preserve"> ~52,000 (banks, insurers, fintechs; PCI DSS / HIPAA)</w:t>
        <w:br w:type="textWrapping"/>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b w:val="1"/>
          <w:bCs w:val="1"/>
          <w:rtl w:val="0"/>
        </w:rPr>
        <w:t xml:space="preserve">Healthcare Providers:</w:t>
      </w:r>
      <w:r w:rsidDel="00000000" w:rsidR="00000000" w:rsidRPr="00000000">
        <w:rPr>
          <w:rtl w:val="0"/>
        </w:rPr>
        <w:t xml:space="preserve"> ~330,000 (hospitals, clinics; HIPAA / GDPR)</w:t>
        <w:br w:type="textWrapping"/>
      </w:r>
    </w:p>
    <w:p w:rsidR="00000000" w:rsidDel="00000000" w:rsidP="00000000" w:rsidRDefault="00000000" w:rsidRPr="00000000" w14:paraId="00000019">
      <w:pPr>
        <w:numPr>
          <w:ilvl w:val="0"/>
          <w:numId w:val="11"/>
        </w:numPr>
        <w:spacing w:after="0" w:afterAutospacing="0" w:before="0" w:beforeAutospacing="0" w:lineRule="auto"/>
        <w:ind w:left="720" w:hanging="360"/>
      </w:pPr>
      <w:r w:rsidDel="00000000" w:rsidR="00000000" w:rsidRPr="00000000">
        <w:rPr>
          <w:b w:val="1"/>
          <w:bCs w:val="1"/>
          <w:rtl w:val="0"/>
        </w:rPr>
        <w:t xml:space="preserve">E-commerce Companies:</w:t>
      </w:r>
      <w:r w:rsidDel="00000000" w:rsidR="00000000" w:rsidRPr="00000000">
        <w:rPr>
          <w:rtl w:val="0"/>
        </w:rPr>
        <w:t xml:space="preserve"> ~7.1M (PCI DSS applicable; $6T+ processed annually; target $1M+ revenue firms)</w:t>
        <w:br w:type="textWrapping"/>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b w:val="1"/>
          <w:bCs w:val="1"/>
          <w:rtl w:val="0"/>
        </w:rPr>
        <w:t xml:space="preserve">Hospitality Chains:</w:t>
      </w:r>
      <w:r w:rsidDel="00000000" w:rsidR="00000000" w:rsidRPr="00000000">
        <w:rPr>
          <w:rtl w:val="0"/>
        </w:rPr>
        <w:t xml:space="preserve"> ~180,000 (hotel and restaurant groups with 10+ locations; PCI DSS)</w:t>
        <w:br w:type="textWrapping"/>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b w:val="1"/>
          <w:bCs w:val="1"/>
          <w:rtl w:val="0"/>
        </w:rPr>
        <w:t xml:space="preserve">SaaS / Cloud Providers:</w:t>
      </w:r>
      <w:r w:rsidDel="00000000" w:rsidR="00000000" w:rsidRPr="00000000">
        <w:rPr>
          <w:rFonts w:ascii="Arial Unicode MS" w:cs="Arial Unicode MS" w:eastAsia="Arial Unicode MS" w:hAnsi="Arial Unicode MS"/>
          <w:rtl w:val="0"/>
        </w:rPr>
        <w:t xml:space="preserve"> ~150,000 (SOC 2 / ISO 27001 driven; startups → enterprise)</w:t>
        <w:br w:type="textWrapping"/>
      </w:r>
    </w:p>
    <w:p w:rsidR="00000000" w:rsidDel="00000000" w:rsidP="00000000" w:rsidRDefault="00000000" w:rsidRPr="00000000" w14:paraId="0000001C">
      <w:pPr>
        <w:numPr>
          <w:ilvl w:val="0"/>
          <w:numId w:val="11"/>
        </w:numPr>
        <w:spacing w:after="240" w:before="0" w:beforeAutospacing="0" w:lineRule="auto"/>
        <w:ind w:left="720" w:hanging="360"/>
      </w:pPr>
      <w:r w:rsidDel="00000000" w:rsidR="00000000" w:rsidRPr="00000000">
        <w:rPr>
          <w:rtl w:val="0"/>
        </w:rPr>
        <w:t xml:space="preserve">~15,000 companies already use incumbent compliance automation tools such as Vanta and Drata.</w:t>
        <w:br w:type="textWrapping"/>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Trends (quantitative):</w:t>
      </w:r>
    </w:p>
    <w:p w:rsidR="00000000" w:rsidDel="00000000" w:rsidP="00000000" w:rsidRDefault="00000000" w:rsidRPr="00000000" w14:paraId="0000001E">
      <w:pPr>
        <w:numPr>
          <w:ilvl w:val="0"/>
          <w:numId w:val="28"/>
        </w:numPr>
        <w:spacing w:after="0" w:afterAutospacing="0" w:before="240" w:lineRule="auto"/>
        <w:ind w:left="720" w:hanging="360"/>
      </w:pPr>
      <w:r w:rsidDel="00000000" w:rsidR="00000000" w:rsidRPr="00000000">
        <w:rPr>
          <w:rtl w:val="0"/>
        </w:rPr>
        <w:t xml:space="preserve">Compliance automation (RegTech) market growing at </w:t>
      </w:r>
      <w:r w:rsidDel="00000000" w:rsidR="00000000" w:rsidRPr="00000000">
        <w:rPr>
          <w:b w:val="1"/>
          <w:bCs w:val="1"/>
          <w:rtl w:val="0"/>
        </w:rPr>
        <w:t xml:space="preserve">~22% CAGR (2024–2030)</w:t>
      </w:r>
      <w:r w:rsidDel="00000000" w:rsidR="00000000" w:rsidRPr="00000000">
        <w:rPr>
          <w:rtl w:val="0"/>
        </w:rPr>
        <w:t xml:space="preserve">.</w:t>
        <w:br w:type="textWrapping"/>
      </w:r>
    </w:p>
    <w:p w:rsidR="00000000" w:rsidDel="00000000" w:rsidP="00000000" w:rsidRDefault="00000000" w:rsidRPr="00000000" w14:paraId="0000001F">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Strongest enforcement in North America and Europe (≈60% of near-term SAM).</w:t>
        <w:br w:type="textWrapping"/>
      </w:r>
    </w:p>
    <w:p w:rsidR="00000000" w:rsidDel="00000000" w:rsidP="00000000" w:rsidRDefault="00000000" w:rsidRPr="00000000" w14:paraId="00000020">
      <w:pPr>
        <w:numPr>
          <w:ilvl w:val="0"/>
          <w:numId w:val="28"/>
        </w:numPr>
        <w:spacing w:after="0" w:afterAutospacing="0" w:before="0" w:beforeAutospacing="0" w:lineRule="auto"/>
        <w:ind w:left="720" w:hanging="360"/>
      </w:pPr>
      <w:r w:rsidDel="00000000" w:rsidR="00000000" w:rsidRPr="00000000">
        <w:rPr>
          <w:rtl w:val="0"/>
        </w:rPr>
        <w:t xml:space="preserve">APAC fastest growth region.</w:t>
        <w:br w:type="textWrapping"/>
      </w:r>
    </w:p>
    <w:p w:rsidR="00000000" w:rsidDel="00000000" w:rsidP="00000000" w:rsidRDefault="00000000" w:rsidRPr="00000000" w14:paraId="00000021">
      <w:pPr>
        <w:numPr>
          <w:ilvl w:val="0"/>
          <w:numId w:val="28"/>
        </w:numPr>
        <w:spacing w:after="240" w:before="0" w:beforeAutospacing="0" w:lineRule="auto"/>
        <w:ind w:left="720" w:hanging="360"/>
      </w:pPr>
      <w:r w:rsidDel="00000000" w:rsidR="00000000" w:rsidRPr="00000000">
        <w:rPr>
          <w:rtl w:val="0"/>
        </w:rPr>
        <w:t xml:space="preserve">Estimated 50K mid-market and enterprise targets likely represent ~90% of near-term compliance spend.</w:t>
        <w:br w:type="textWrapping"/>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Trends (qualitative):</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tl w:val="0"/>
        </w:rPr>
        <w:t xml:space="preserve">Rising regulatory scrutiny and fines (PCI DSS, HIPAA, GDPR).</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Increasing complexity of frameworks and audits (SOC 2, ISO 27001, SOX).</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Enterprises shifting away from spreadsheets/manual audits to automation.</w:t>
        <w:br w:type="textWrapping"/>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Growing buyer preference for continuous monitoring, integrated platforms, and audit-readiness at all times.</w:t>
      </w:r>
    </w:p>
    <w:p w:rsidR="00000000" w:rsidDel="00000000" w:rsidP="00000000" w:rsidRDefault="00000000" w:rsidRPr="00000000" w14:paraId="00000027">
      <w:pPr>
        <w:pStyle w:val="Heading2"/>
        <w:rPr/>
      </w:pPr>
      <w:bookmarkStart w:colFirst="0" w:colLast="0" w:name="_rbfw116f8ods" w:id="5"/>
      <w:bookmarkEnd w:id="5"/>
      <w:r w:rsidDel="00000000" w:rsidR="00000000" w:rsidRPr="00000000">
        <w:rPr>
          <w:rtl w:val="0"/>
        </w:rPr>
        <w:t xml:space="preserve">Niche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Year 1–2 (United States beachhead)</w:t>
        <w:br w:type="textWrapping"/>
      </w:r>
      <w:r w:rsidDel="00000000" w:rsidR="00000000" w:rsidRPr="00000000">
        <w:rPr>
          <w:rtl w:val="0"/>
        </w:rPr>
        <w:t xml:space="preserve"> The initial focus is on U.S. financial institutions and healthcare providers, where regulatory enforcement is strongest and founder expertise is deepest.</w:t>
      </w:r>
    </w:p>
    <w:p w:rsidR="00000000" w:rsidDel="00000000" w:rsidP="00000000" w:rsidRDefault="00000000" w:rsidRPr="00000000" w14:paraId="00000029">
      <w:pPr>
        <w:numPr>
          <w:ilvl w:val="0"/>
          <w:numId w:val="23"/>
        </w:numPr>
        <w:spacing w:after="0" w:afterAutospacing="0" w:before="240" w:lineRule="auto"/>
        <w:ind w:left="720" w:hanging="360"/>
      </w:pPr>
      <w:r w:rsidDel="00000000" w:rsidR="00000000" w:rsidRPr="00000000">
        <w:rPr>
          <w:b w:val="1"/>
          <w:bCs w:val="1"/>
          <w:rtl w:val="0"/>
        </w:rPr>
        <w:t xml:space="preserve">Financial Institutions (US):</w:t>
      </w:r>
      <w:r w:rsidDel="00000000" w:rsidR="00000000" w:rsidRPr="00000000">
        <w:rPr>
          <w:rtl w:val="0"/>
        </w:rPr>
        <w:t xml:space="preserve"> ~14,800 potential buyers, including ~4,500 banks, ~4,400 credit unions, and ~6,000 insurers. These represent the U.S. subset of ~52,000 global financial institutions. The realistic SAM is mid-market and enterprise buyers.</w:t>
        <w:br w:type="textWrapping"/>
      </w:r>
    </w:p>
    <w:p w:rsidR="00000000" w:rsidDel="00000000" w:rsidP="00000000" w:rsidRDefault="00000000" w:rsidRPr="00000000" w14:paraId="0000002A">
      <w:pPr>
        <w:numPr>
          <w:ilvl w:val="0"/>
          <w:numId w:val="23"/>
        </w:numPr>
        <w:spacing w:after="240" w:before="0" w:beforeAutospacing="0" w:lineRule="auto"/>
        <w:ind w:left="720" w:hanging="360"/>
      </w:pPr>
      <w:r w:rsidDel="00000000" w:rsidR="00000000" w:rsidRPr="00000000">
        <w:rPr>
          <w:b w:val="1"/>
          <w:bCs w:val="1"/>
          <w:rtl w:val="0"/>
        </w:rPr>
        <w:t xml:space="preserve">Healthcare Providers (US):</w:t>
      </w:r>
      <w:r w:rsidDel="00000000" w:rsidR="00000000" w:rsidRPr="00000000">
        <w:rPr>
          <w:rtl w:val="0"/>
        </w:rPr>
        <w:t xml:space="preserve"> ~6,093 hospitals nationwide, consolidating into ~400 parent health systems as the true decision-making entities. This is the U.S. subset of ~330,000 global providers (216k hospitals, plus clinics/outpatient centers).</w:t>
        <w:br w:type="textWrapping"/>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Year 3 (Expansion into Europe and new verticals in US/EU)</w:t>
        <w:br w:type="textWrapping"/>
      </w:r>
      <w:r w:rsidDel="00000000" w:rsidR="00000000" w:rsidRPr="00000000">
        <w:rPr>
          <w:rtl w:val="0"/>
        </w:rPr>
        <w:t xml:space="preserve"> Expansion targets Europe’s financial institutions and healthcare providers, alongside U.S. and European hospitality/retail chains where PCI DSS compliance pressure is high.</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b w:val="1"/>
          <w:bCs w:val="1"/>
          <w:rtl w:val="0"/>
        </w:rPr>
        <w:t xml:space="preserve">Financial Institutions (Europe):</w:t>
      </w:r>
      <w:r w:rsidDel="00000000" w:rsidR="00000000" w:rsidRPr="00000000">
        <w:rPr>
          <w:rtl w:val="0"/>
        </w:rPr>
        <w:t xml:space="preserve"> ~6,300–7,300 potential buyers, including ~5,300 credit institutions and ~1,000–2,000 insurers.</w:t>
        <w:br w:type="textWrapping"/>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bCs w:val="1"/>
          <w:rtl w:val="0"/>
        </w:rPr>
        <w:t xml:space="preserve">Healthcare Providers (Europe):</w:t>
      </w:r>
      <w:r w:rsidDel="00000000" w:rsidR="00000000" w:rsidRPr="00000000">
        <w:rPr>
          <w:rtl w:val="0"/>
        </w:rPr>
        <w:t xml:space="preserve"> ~10,465 hospitals (IBISWorld). Parent system counts will refine this SAM further.</w:t>
        <w:br w:type="textWrapping"/>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bCs w:val="1"/>
          <w:rtl w:val="0"/>
        </w:rPr>
        <w:t xml:space="preserve">Hospitality/Retail (US):</w:t>
      </w:r>
      <w:r w:rsidDel="00000000" w:rsidR="00000000" w:rsidRPr="00000000">
        <w:rPr>
          <w:rtl w:val="0"/>
        </w:rPr>
        <w:t xml:space="preserve"> Derived from a global TAM of ~180,000 chains (10+ sites). Within the U.S. this includes ~500 restaurant chains, ~100 major retailers, and ~50–100 hotel groups as the core SAM.</w:t>
        <w:br w:type="textWrapping"/>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b w:val="1"/>
          <w:bCs w:val="1"/>
          <w:rtl w:val="0"/>
        </w:rPr>
        <w:t xml:space="preserve">Hospitality/Retail (Europe):</w:t>
      </w:r>
      <w:r w:rsidDel="00000000" w:rsidR="00000000" w:rsidRPr="00000000">
        <w:rPr>
          <w:rtl w:val="0"/>
        </w:rPr>
        <w:t xml:space="preserve"> Similarly, ~600–800 large parent chains represent the initial SAM from the 180,000 global TAM.</w:t>
        <w:br w:type="textWrapping"/>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Year 4 (Global roll-out)</w:t>
        <w:br w:type="textWrapping"/>
      </w:r>
      <w:r w:rsidDel="00000000" w:rsidR="00000000" w:rsidRPr="00000000">
        <w:rPr>
          <w:rtl w:val="0"/>
        </w:rPr>
        <w:t xml:space="preserve"> The final phase expands globally across all verticals.</w:t>
      </w:r>
    </w:p>
    <w:p w:rsidR="00000000" w:rsidDel="00000000" w:rsidP="00000000" w:rsidRDefault="00000000" w:rsidRPr="00000000" w14:paraId="00000031">
      <w:pPr>
        <w:numPr>
          <w:ilvl w:val="0"/>
          <w:numId w:val="20"/>
        </w:numPr>
        <w:spacing w:after="0" w:afterAutospacing="0" w:before="240" w:lineRule="auto"/>
        <w:ind w:left="720" w:hanging="360"/>
      </w:pPr>
      <w:r w:rsidDel="00000000" w:rsidR="00000000" w:rsidRPr="00000000">
        <w:rPr>
          <w:b w:val="1"/>
          <w:bCs w:val="1"/>
          <w:rtl w:val="0"/>
        </w:rPr>
        <w:t xml:space="preserve">Financial Institutions (Global):</w:t>
      </w:r>
      <w:r w:rsidDel="00000000" w:rsidR="00000000" w:rsidRPr="00000000">
        <w:rPr>
          <w:rtl w:val="0"/>
        </w:rPr>
        <w:t xml:space="preserve"> Full addressable base of ~52,000 banks, insurers, and fintechs.</w:t>
        <w:br w:type="textWrapping"/>
      </w:r>
    </w:p>
    <w:p w:rsidR="00000000" w:rsidDel="00000000" w:rsidP="00000000" w:rsidRDefault="00000000" w:rsidRPr="00000000" w14:paraId="00000032">
      <w:pPr>
        <w:numPr>
          <w:ilvl w:val="0"/>
          <w:numId w:val="20"/>
        </w:numPr>
        <w:spacing w:after="0" w:afterAutospacing="0" w:before="0" w:beforeAutospacing="0" w:lineRule="auto"/>
        <w:ind w:left="720" w:hanging="360"/>
      </w:pPr>
      <w:r w:rsidDel="00000000" w:rsidR="00000000" w:rsidRPr="00000000">
        <w:rPr>
          <w:b w:val="1"/>
          <w:bCs w:val="1"/>
          <w:rtl w:val="0"/>
        </w:rPr>
        <w:t xml:space="preserve">Healthcare Providers (Global):</w:t>
      </w:r>
      <w:r w:rsidDel="00000000" w:rsidR="00000000" w:rsidRPr="00000000">
        <w:rPr>
          <w:rtl w:val="0"/>
        </w:rPr>
        <w:t xml:space="preserve"> ~216,000 hospitals, or ~330,000 entities if including clinics/outpatient.</w:t>
        <w:br w:type="textWrapping"/>
      </w:r>
    </w:p>
    <w:p w:rsidR="00000000" w:rsidDel="00000000" w:rsidP="00000000" w:rsidRDefault="00000000" w:rsidRPr="00000000" w14:paraId="00000033">
      <w:pPr>
        <w:numPr>
          <w:ilvl w:val="0"/>
          <w:numId w:val="20"/>
        </w:numPr>
        <w:spacing w:after="240" w:before="0" w:beforeAutospacing="0" w:lineRule="auto"/>
        <w:ind w:left="720" w:hanging="360"/>
      </w:pPr>
      <w:r w:rsidDel="00000000" w:rsidR="00000000" w:rsidRPr="00000000">
        <w:rPr>
          <w:b w:val="1"/>
          <w:bCs w:val="1"/>
          <w:rtl w:val="0"/>
        </w:rPr>
        <w:t xml:space="preserve">Hospitality/Retail (Global):</w:t>
      </w:r>
      <w:r w:rsidDel="00000000" w:rsidR="00000000" w:rsidRPr="00000000">
        <w:rPr>
          <w:rtl w:val="0"/>
        </w:rPr>
        <w:t xml:space="preserve"> ~180,000 chains with 10+ locations; SAM will depend on chain size and distribution strategy.</w:t>
        <w:br w:type="textWrapping"/>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Summary:</w:t>
        <w:br w:type="textWrapping"/>
      </w:r>
      <w:r w:rsidDel="00000000" w:rsidR="00000000" w:rsidRPr="00000000">
        <w:rPr>
          <w:rtl w:val="0"/>
        </w:rPr>
        <w:t xml:space="preserve">The niche strategy is phased and disciplined. The Year 1–2 beachhead (U.S. FIs and healthcare) represents a highly enforceable, high-spend market. Year 3 broadens to Europe and new verticals in hospitality/retail, adding several thousand additional enterprise buyers. By Year 4 the solution addresses the full global market opportunity, aligned with the TAM figures and supported by a partner/MSP model to reach long-tail chains.</w:t>
      </w:r>
    </w:p>
    <w:p w:rsidR="00000000" w:rsidDel="00000000" w:rsidP="00000000" w:rsidRDefault="00000000" w:rsidRPr="00000000" w14:paraId="00000035">
      <w:pPr>
        <w:pStyle w:val="Heading2"/>
        <w:rPr/>
      </w:pPr>
      <w:bookmarkStart w:colFirst="0" w:colLast="0" w:name="_am6zqfthgcqm" w:id="6"/>
      <w:bookmarkEnd w:id="6"/>
      <w:r w:rsidDel="00000000" w:rsidR="00000000" w:rsidRPr="00000000">
        <w:rPr>
          <w:rtl w:val="0"/>
        </w:rPr>
        <w:t xml:space="preserve">Target customer(s)</w:t>
      </w:r>
    </w:p>
    <w:p w:rsidR="00000000" w:rsidDel="00000000" w:rsidP="00000000" w:rsidRDefault="00000000" w:rsidRPr="00000000" w14:paraId="00000036">
      <w:pPr>
        <w:spacing w:after="240" w:before="240" w:lineRule="auto"/>
        <w:rPr/>
      </w:pPr>
      <w:r w:rsidDel="00000000" w:rsidR="00000000" w:rsidRPr="00000000">
        <w:rPr>
          <w:rtl w:val="0"/>
        </w:rPr>
        <w:t xml:space="preserve">Evolve Edge targets senior compliance and security decision-makers in regulated enterprises, supported by the operational teams who implement and use compliance tools. Buyers hold budget authority, while users validate functionality and ensure day-to-day adoption.</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Primary Buyer Roles:</w:t>
      </w:r>
    </w:p>
    <w:p w:rsidR="00000000" w:rsidDel="00000000" w:rsidP="00000000" w:rsidRDefault="00000000" w:rsidRPr="00000000" w14:paraId="00000038">
      <w:pPr>
        <w:numPr>
          <w:ilvl w:val="0"/>
          <w:numId w:val="15"/>
        </w:numPr>
        <w:spacing w:after="0" w:afterAutospacing="0" w:before="240" w:lineRule="auto"/>
        <w:ind w:left="720" w:hanging="360"/>
      </w:pPr>
      <w:r w:rsidDel="00000000" w:rsidR="00000000" w:rsidRPr="00000000">
        <w:rPr>
          <w:b w:val="1"/>
          <w:bCs w:val="1"/>
          <w:rtl w:val="0"/>
        </w:rPr>
        <w:t xml:space="preserve">Chief Information Security Officers (CISOs):</w:t>
      </w:r>
      <w:r w:rsidDel="00000000" w:rsidR="00000000" w:rsidRPr="00000000">
        <w:rPr>
          <w:rtl w:val="0"/>
        </w:rPr>
        <w:t xml:space="preserve"> Define and enforce cybersecurity and compliance strategy.</w:t>
        <w:br w:type="textWrapping"/>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b w:val="1"/>
          <w:bCs w:val="1"/>
          <w:rtl w:val="0"/>
        </w:rPr>
        <w:t xml:space="preserve">Chief Technology Officers (CTOs):</w:t>
      </w:r>
      <w:r w:rsidDel="00000000" w:rsidR="00000000" w:rsidRPr="00000000">
        <w:rPr>
          <w:rtl w:val="0"/>
        </w:rPr>
        <w:t xml:space="preserve"> Oversee IT infrastructure and ensure systems support compliance.</w:t>
        <w:br w:type="textWrapping"/>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b w:val="1"/>
          <w:bCs w:val="1"/>
          <w:rtl w:val="0"/>
        </w:rPr>
        <w:t xml:space="preserve">Compliance Auditors:</w:t>
      </w:r>
      <w:r w:rsidDel="00000000" w:rsidR="00000000" w:rsidRPr="00000000">
        <w:rPr>
          <w:rtl w:val="0"/>
        </w:rPr>
        <w:t xml:space="preserve"> Internal and external auditors responsible for evaluating frameworks and producing reports.</w:t>
        <w:br w:type="textWrapping"/>
      </w:r>
    </w:p>
    <w:p w:rsidR="00000000" w:rsidDel="00000000" w:rsidP="00000000" w:rsidRDefault="00000000" w:rsidRPr="00000000" w14:paraId="0000003B">
      <w:pPr>
        <w:numPr>
          <w:ilvl w:val="0"/>
          <w:numId w:val="15"/>
        </w:numPr>
        <w:spacing w:after="240" w:before="0" w:beforeAutospacing="0" w:lineRule="auto"/>
        <w:ind w:left="720" w:hanging="360"/>
      </w:pPr>
      <w:r w:rsidDel="00000000" w:rsidR="00000000" w:rsidRPr="00000000">
        <w:rPr>
          <w:b w:val="1"/>
          <w:bCs w:val="1"/>
          <w:rtl w:val="0"/>
        </w:rPr>
        <w:t xml:space="preserve">Data Protection Officers (DPOs):</w:t>
      </w:r>
      <w:r w:rsidDel="00000000" w:rsidR="00000000" w:rsidRPr="00000000">
        <w:rPr>
          <w:rtl w:val="0"/>
        </w:rPr>
        <w:t xml:space="preserve"> Ensure compliance with GDPR, HIPAA, and related data-protection regulations.</w:t>
        <w:br w:type="textWrapping"/>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Demographic Profiles (Global Averages):</w:t>
      </w:r>
    </w:p>
    <w:p w:rsidR="00000000" w:rsidDel="00000000" w:rsidP="00000000" w:rsidRDefault="00000000" w:rsidRPr="00000000" w14:paraId="0000003D">
      <w:pPr>
        <w:numPr>
          <w:ilvl w:val="0"/>
          <w:numId w:val="8"/>
        </w:numPr>
        <w:spacing w:after="0" w:afterAutospacing="0" w:before="240" w:lineRule="auto"/>
        <w:ind w:left="720" w:hanging="360"/>
      </w:pPr>
      <w:r w:rsidDel="00000000" w:rsidR="00000000" w:rsidRPr="00000000">
        <w:rPr>
          <w:b w:val="1"/>
          <w:bCs w:val="1"/>
          <w:rtl w:val="0"/>
        </w:rPr>
        <w:t xml:space="preserve">CISOs / CTOs:</w:t>
      </w:r>
      <w:r w:rsidDel="00000000" w:rsidR="00000000" w:rsidRPr="00000000">
        <w:rPr>
          <w:rtl w:val="0"/>
        </w:rPr>
        <w:t xml:space="preserve"> Typically 38–55 years old, predominantly male (though diversity is improving), with 10–20+ years of technical/security experience. Education: Computer Science, Engineering, or IT; often postgraduate degrees (MBA, MSc). Typical compensation: £120k–£250k (US $180k–$400k).</w:t>
        <w:br w:type="textWrapping"/>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b w:val="1"/>
          <w:bCs w:val="1"/>
          <w:rtl w:val="0"/>
        </w:rPr>
        <w:t xml:space="preserve">DPOs:</w:t>
      </w:r>
      <w:r w:rsidDel="00000000" w:rsidR="00000000" w:rsidRPr="00000000">
        <w:rPr>
          <w:rtl w:val="0"/>
        </w:rPr>
        <w:t xml:space="preserve"> Typically 35–55 years old, gender balance closer to 50/50. Background in law, compliance, or policy. Education: Legal or compliance degree, certifications such as CIPP/E. Typical compensation: £60k–£120k (US $90k–$160k).</w:t>
        <w:br w:type="textWrapping"/>
      </w:r>
    </w:p>
    <w:p w:rsidR="00000000" w:rsidDel="00000000" w:rsidP="00000000" w:rsidRDefault="00000000" w:rsidRPr="00000000" w14:paraId="0000003F">
      <w:pPr>
        <w:numPr>
          <w:ilvl w:val="0"/>
          <w:numId w:val="8"/>
        </w:numPr>
        <w:spacing w:after="240" w:before="0" w:beforeAutospacing="0" w:lineRule="auto"/>
        <w:ind w:left="720" w:hanging="360"/>
      </w:pPr>
      <w:r w:rsidDel="00000000" w:rsidR="00000000" w:rsidRPr="00000000">
        <w:rPr>
          <w:b w:val="1"/>
          <w:bCs w:val="1"/>
          <w:rtl w:val="0"/>
        </w:rPr>
        <w:t xml:space="preserve">Compliance Auditors:</w:t>
      </w:r>
      <w:r w:rsidDel="00000000" w:rsidR="00000000" w:rsidRPr="00000000">
        <w:rPr>
          <w:rtl w:val="0"/>
        </w:rPr>
        <w:t xml:space="preserve"> Typically 30–50 years old, mixed gender. Background in auditing, IT, or risk management. 5–20 years’ experience. Certifications include CISA, ISO Lead Auditor. Typical compensation: £45k–£100k (US $70k–$140k).</w:t>
        <w:br w:type="textWrapping"/>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Behaviours &amp; Preferences:</w:t>
      </w:r>
    </w:p>
    <w:p w:rsidR="00000000" w:rsidDel="00000000" w:rsidP="00000000" w:rsidRDefault="00000000" w:rsidRPr="00000000" w14:paraId="00000041">
      <w:pPr>
        <w:numPr>
          <w:ilvl w:val="0"/>
          <w:numId w:val="25"/>
        </w:numPr>
        <w:spacing w:after="0" w:afterAutospacing="0" w:before="240" w:lineRule="auto"/>
        <w:ind w:left="720" w:hanging="360"/>
      </w:pPr>
      <w:r w:rsidDel="00000000" w:rsidR="00000000" w:rsidRPr="00000000">
        <w:rPr>
          <w:b w:val="1"/>
          <w:bCs w:val="1"/>
          <w:rtl w:val="0"/>
        </w:rPr>
        <w:t xml:space="preserve">CISOs / CTOs:</w:t>
      </w:r>
      <w:r w:rsidDel="00000000" w:rsidR="00000000" w:rsidRPr="00000000">
        <w:rPr>
          <w:rtl w:val="0"/>
        </w:rPr>
        <w:t xml:space="preserve"> Risk-averse and metrics-driven. Seek demonstrable ROI, prefer peer endorsements, analyst reports, and proof-of-concept pilots.</w:t>
        <w:br w:type="textWrapping"/>
      </w:r>
    </w:p>
    <w:p w:rsidR="00000000" w:rsidDel="00000000" w:rsidP="00000000" w:rsidRDefault="00000000" w:rsidRPr="00000000" w14:paraId="00000042">
      <w:pPr>
        <w:numPr>
          <w:ilvl w:val="0"/>
          <w:numId w:val="25"/>
        </w:numPr>
        <w:spacing w:after="0" w:afterAutospacing="0" w:before="0" w:beforeAutospacing="0" w:lineRule="auto"/>
        <w:ind w:left="720" w:hanging="360"/>
      </w:pPr>
      <w:r w:rsidDel="00000000" w:rsidR="00000000" w:rsidRPr="00000000">
        <w:rPr>
          <w:b w:val="1"/>
          <w:bCs w:val="1"/>
          <w:rtl w:val="0"/>
        </w:rPr>
        <w:t xml:space="preserve">DPOs / Auditors:</w:t>
      </w:r>
      <w:r w:rsidDel="00000000" w:rsidR="00000000" w:rsidRPr="00000000">
        <w:rPr>
          <w:rtl w:val="0"/>
        </w:rPr>
        <w:t xml:space="preserve"> Prioritise audit-readiness, robust documentation, and tools that reduce manual evidence gathering.</w:t>
        <w:br w:type="textWrapping"/>
      </w:r>
    </w:p>
    <w:p w:rsidR="00000000" w:rsidDel="00000000" w:rsidP="00000000" w:rsidRDefault="00000000" w:rsidRPr="00000000" w14:paraId="00000043">
      <w:pPr>
        <w:numPr>
          <w:ilvl w:val="0"/>
          <w:numId w:val="25"/>
        </w:numPr>
        <w:spacing w:after="240" w:before="0" w:beforeAutospacing="0" w:lineRule="auto"/>
        <w:ind w:left="720" w:hanging="360"/>
      </w:pPr>
      <w:r w:rsidDel="00000000" w:rsidR="00000000" w:rsidRPr="00000000">
        <w:rPr>
          <w:b w:val="1"/>
          <w:bCs w:val="1"/>
          <w:rtl w:val="0"/>
        </w:rPr>
        <w:t xml:space="preserve">Across all personas:</w:t>
      </w:r>
      <w:r w:rsidDel="00000000" w:rsidR="00000000" w:rsidRPr="00000000">
        <w:rPr>
          <w:rtl w:val="0"/>
        </w:rPr>
        <w:t xml:space="preserve"> Prefer solutions that integrate with existing enterprise systems (e.g., Jira, ServiceNow, SIEMs), provide real-time dashboards, and reduce audit effort and risk exposure. Vendor credibility, certifications, and references are critical in the decision process.</w:t>
        <w:br w:type="textWrapping"/>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Global View:</w:t>
        <w:br w:type="textWrapping"/>
      </w:r>
      <w:r w:rsidDel="00000000" w:rsidR="00000000" w:rsidRPr="00000000">
        <w:rPr>
          <w:rtl w:val="0"/>
        </w:rPr>
        <w:t xml:space="preserve">These roles exist across all regions, with similar behaviours globally. Differences are regulatory rather than structural (e.g., DPOs are legally mandated under GDPR in the EU, but functionally similar roles exist in the US and APAC). The consistent global trend is increasing regulatory burden and higher executive accountability, driving convergence in buyer expectations.</w:t>
      </w:r>
    </w:p>
    <w:p w:rsidR="00000000" w:rsidDel="00000000" w:rsidP="00000000" w:rsidRDefault="00000000" w:rsidRPr="00000000" w14:paraId="00000045">
      <w:pPr>
        <w:pStyle w:val="Heading2"/>
        <w:rPr/>
      </w:pPr>
      <w:bookmarkStart w:colFirst="0" w:colLast="0" w:name="_gwquiu15pzwb" w:id="7"/>
      <w:bookmarkEnd w:id="7"/>
      <w:r w:rsidDel="00000000" w:rsidR="00000000" w:rsidRPr="00000000">
        <w:rPr>
          <w:rtl w:val="0"/>
        </w:rPr>
        <w:t xml:space="preserve">Need(s)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Financial Institutions (US, Europe, Global)</w:t>
        <w:br w:type="textWrapping"/>
      </w:r>
      <w:r w:rsidDel="00000000" w:rsidR="00000000" w:rsidRPr="00000000">
        <w:rPr>
          <w:rtl w:val="0"/>
        </w:rPr>
        <w:t xml:space="preserve">Financial institutions face rising regulatory and operational pressure:</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rtl w:val="0"/>
        </w:rPr>
        <w:t xml:space="preserve">Audits under PCI DSS and SOC2 are increasingly costly and resource-intensive.</w:t>
        <w:br w:type="textWrapping"/>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Lengthy audit processes delay product launches and even funding rounds.</w:t>
        <w:br w:type="textWrapping"/>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Heavy reliance on external consultants drives up costs and slows progress.</w:t>
        <w:br w:type="textWrapping"/>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rtl w:val="0"/>
        </w:rPr>
        <w:t xml:space="preserve">Non-compliance risks ongoing monthly penalties and reputational damage.</w:t>
        <w:br w:type="textWrapping"/>
      </w:r>
    </w:p>
    <w:p w:rsidR="00000000" w:rsidDel="00000000" w:rsidP="00000000" w:rsidRDefault="00000000" w:rsidRPr="00000000" w14:paraId="0000004B">
      <w:pPr>
        <w:spacing w:after="240" w:before="240" w:lineRule="auto"/>
        <w:ind w:left="0" w:firstLine="0"/>
        <w:rPr>
          <w:b w:val="1"/>
          <w:bCs w:val="1"/>
        </w:rPr>
      </w:pPr>
      <w:r w:rsidDel="00000000" w:rsidR="00000000" w:rsidRPr="00000000">
        <w:rPr>
          <w:b w:val="1"/>
          <w:bCs w:val="1"/>
          <w:rtl w:val="0"/>
        </w:rPr>
        <w:t xml:space="preserve">Healthcare Providers (US, Europe, Global)</w:t>
      </w:r>
    </w:p>
    <w:p w:rsidR="00000000" w:rsidDel="00000000" w:rsidP="00000000" w:rsidRDefault="00000000" w:rsidRPr="00000000" w14:paraId="0000004C">
      <w:pPr>
        <w:numPr>
          <w:ilvl w:val="0"/>
          <w:numId w:val="9"/>
        </w:numPr>
        <w:spacing w:after="0" w:afterAutospacing="0" w:before="240" w:lineRule="auto"/>
        <w:ind w:left="720" w:hanging="360"/>
        <w:rPr>
          <w:u w:val="none"/>
        </w:rPr>
      </w:pPr>
      <w:r w:rsidDel="00000000" w:rsidR="00000000" w:rsidRPr="00000000">
        <w:rPr>
          <w:rtl w:val="0"/>
        </w:rPr>
        <w:t xml:space="preserve">Catastrophic blocking of patient care and revenue that occurs during compliance failures and audit remediation.</w:t>
        <w:br w:type="textWrapping"/>
      </w:r>
    </w:p>
    <w:p w:rsidR="00000000" w:rsidDel="00000000" w:rsidP="00000000" w:rsidRDefault="00000000" w:rsidRPr="00000000" w14:paraId="0000004D">
      <w:pPr>
        <w:numPr>
          <w:ilvl w:val="0"/>
          <w:numId w:val="9"/>
        </w:numPr>
        <w:spacing w:after="0" w:afterAutospacing="0" w:before="0" w:beforeAutospacing="0" w:lineRule="auto"/>
        <w:ind w:left="720" w:hanging="360"/>
        <w:rPr>
          <w:sz w:val="21"/>
          <w:szCs w:val="21"/>
        </w:rPr>
      </w:pPr>
      <w:r w:rsidDel="00000000" w:rsidR="00000000" w:rsidRPr="00000000">
        <w:rPr>
          <w:sz w:val="21"/>
          <w:szCs w:val="21"/>
          <w:rtl w:val="0"/>
        </w:rPr>
        <w:t xml:space="preserve">Risk of multi-million dollar regulatory fines &amp; litigation costs</w:t>
        <w:br w:type="textWrapping"/>
      </w:r>
    </w:p>
    <w:p w:rsidR="00000000" w:rsidDel="00000000" w:rsidP="00000000" w:rsidRDefault="00000000" w:rsidRPr="00000000" w14:paraId="0000004E">
      <w:pPr>
        <w:numPr>
          <w:ilvl w:val="0"/>
          <w:numId w:val="9"/>
        </w:numPr>
        <w:spacing w:after="240" w:before="0" w:beforeAutospacing="0" w:lineRule="auto"/>
        <w:ind w:left="720" w:hanging="360"/>
        <w:rPr>
          <w:sz w:val="21"/>
          <w:szCs w:val="21"/>
          <w:u w:val="none"/>
        </w:rPr>
      </w:pPr>
      <w:r w:rsidDel="00000000" w:rsidR="00000000" w:rsidRPr="00000000">
        <w:rPr>
          <w:sz w:val="21"/>
          <w:szCs w:val="21"/>
          <w:rtl w:val="0"/>
        </w:rPr>
        <w:t xml:space="preserve">Massive consultant fees spent on annual audit prep.</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Healthcare providers face some of the strictest regulatory requirements:</w:t>
      </w:r>
    </w:p>
    <w:p w:rsidR="00000000" w:rsidDel="00000000" w:rsidP="00000000" w:rsidRDefault="00000000" w:rsidRPr="00000000" w14:paraId="00000050">
      <w:pPr>
        <w:numPr>
          <w:ilvl w:val="0"/>
          <w:numId w:val="16"/>
        </w:numPr>
        <w:spacing w:after="0" w:afterAutospacing="0" w:before="240" w:lineRule="auto"/>
        <w:ind w:left="720" w:hanging="360"/>
      </w:pPr>
      <w:r w:rsidDel="00000000" w:rsidR="00000000" w:rsidRPr="00000000">
        <w:rPr>
          <w:rtl w:val="0"/>
        </w:rPr>
        <w:t xml:space="preserve">HIPAA compliance failures can block hospital contracts and trigger regulatory oversight.</w:t>
        <w:br w:type="textWrapping"/>
      </w:r>
    </w:p>
    <w:p w:rsidR="00000000" w:rsidDel="00000000" w:rsidP="00000000" w:rsidRDefault="00000000" w:rsidRPr="00000000" w14:paraId="00000051">
      <w:pPr>
        <w:numPr>
          <w:ilvl w:val="0"/>
          <w:numId w:val="16"/>
        </w:numPr>
        <w:spacing w:after="0" w:afterAutospacing="0" w:before="0" w:beforeAutospacing="0" w:lineRule="auto"/>
        <w:ind w:left="720" w:hanging="360"/>
      </w:pPr>
      <w:r w:rsidDel="00000000" w:rsidR="00000000" w:rsidRPr="00000000">
        <w:rPr>
          <w:rtl w:val="0"/>
        </w:rPr>
        <w:t xml:space="preserve">Breaches risk severe fines and costly litigation.</w:t>
        <w:br w:type="textWrapping"/>
      </w:r>
    </w:p>
    <w:p w:rsidR="00000000" w:rsidDel="00000000" w:rsidP="00000000" w:rsidRDefault="00000000" w:rsidRPr="00000000" w14:paraId="00000052">
      <w:pPr>
        <w:numPr>
          <w:ilvl w:val="0"/>
          <w:numId w:val="16"/>
        </w:numPr>
        <w:spacing w:after="240" w:before="0" w:beforeAutospacing="0" w:lineRule="auto"/>
        <w:ind w:left="720" w:hanging="360"/>
      </w:pPr>
      <w:r w:rsidDel="00000000" w:rsidR="00000000" w:rsidRPr="00000000">
        <w:rPr>
          <w:rtl w:val="0"/>
        </w:rPr>
        <w:t xml:space="preserve">Operationally, compliance failures damage trust with partners and patients.</w:t>
        <w:br w:type="textWrapping"/>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Hospitality &amp; Retail Chains (US, Europe, Global)</w:t>
        <w:br w:type="textWrapping"/>
      </w:r>
      <w:r w:rsidDel="00000000" w:rsidR="00000000" w:rsidRPr="00000000">
        <w:rPr>
          <w:rtl w:val="0"/>
        </w:rPr>
        <w:t xml:space="preserve">Large hospitality and retail chains face compliance complexity due to scale and payment processing volume:</w:t>
      </w:r>
    </w:p>
    <w:p w:rsidR="00000000" w:rsidDel="00000000" w:rsidP="00000000" w:rsidRDefault="00000000" w:rsidRPr="00000000" w14:paraId="00000054">
      <w:pPr>
        <w:numPr>
          <w:ilvl w:val="0"/>
          <w:numId w:val="26"/>
        </w:numPr>
        <w:spacing w:after="0" w:afterAutospacing="0" w:before="240" w:lineRule="auto"/>
        <w:ind w:left="720" w:hanging="360"/>
      </w:pPr>
      <w:r w:rsidDel="00000000" w:rsidR="00000000" w:rsidRPr="00000000">
        <w:rPr>
          <w:rtl w:val="0"/>
        </w:rPr>
        <w:t xml:space="preserve">PCI DSS compliance requirements apply across all card-processing operations.</w:t>
        <w:br w:type="textWrapping"/>
      </w:r>
    </w:p>
    <w:p w:rsidR="00000000" w:rsidDel="00000000" w:rsidP="00000000" w:rsidRDefault="00000000" w:rsidRPr="00000000" w14:paraId="00000055">
      <w:pPr>
        <w:numPr>
          <w:ilvl w:val="0"/>
          <w:numId w:val="26"/>
        </w:numPr>
        <w:spacing w:after="0" w:afterAutospacing="0" w:before="0" w:beforeAutospacing="0" w:lineRule="auto"/>
        <w:ind w:left="720" w:hanging="360"/>
      </w:pPr>
      <w:r w:rsidDel="00000000" w:rsidR="00000000" w:rsidRPr="00000000">
        <w:rPr>
          <w:rtl w:val="0"/>
        </w:rPr>
        <w:t xml:space="preserve">Multi-location chains struggle to consolidate evidence and demonstrate compliance consistently.</w:t>
        <w:br w:type="textWrapping"/>
      </w:r>
    </w:p>
    <w:p w:rsidR="00000000" w:rsidDel="00000000" w:rsidP="00000000" w:rsidRDefault="00000000" w:rsidRPr="00000000" w14:paraId="00000056">
      <w:pPr>
        <w:numPr>
          <w:ilvl w:val="0"/>
          <w:numId w:val="26"/>
        </w:numPr>
        <w:spacing w:after="0" w:afterAutospacing="0" w:before="0" w:beforeAutospacing="0" w:lineRule="auto"/>
        <w:ind w:left="720" w:hanging="360"/>
      </w:pPr>
      <w:r w:rsidDel="00000000" w:rsidR="00000000" w:rsidRPr="00000000">
        <w:rPr>
          <w:rtl w:val="0"/>
        </w:rPr>
        <w:t xml:space="preserve">Overlapping jurisdictional requirements multiply audit workloads.</w:t>
        <w:br w:type="textWrapping"/>
      </w:r>
    </w:p>
    <w:p w:rsidR="00000000" w:rsidDel="00000000" w:rsidP="00000000" w:rsidRDefault="00000000" w:rsidRPr="00000000" w14:paraId="00000057">
      <w:pPr>
        <w:numPr>
          <w:ilvl w:val="0"/>
          <w:numId w:val="26"/>
        </w:numPr>
        <w:spacing w:after="240" w:before="0" w:beforeAutospacing="0" w:lineRule="auto"/>
        <w:ind w:left="720" w:hanging="360"/>
      </w:pPr>
      <w:r w:rsidDel="00000000" w:rsidR="00000000" w:rsidRPr="00000000">
        <w:rPr>
          <w:rtl w:val="0"/>
        </w:rPr>
        <w:t xml:space="preserve">Non-compliance risks both fines and the potential loss of card processing privileges.</w:t>
        <w:br w:type="textWrapping"/>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Cross-Sector Needs</w:t>
        <w:br w:type="textWrapping"/>
      </w:r>
      <w:r w:rsidDel="00000000" w:rsidR="00000000" w:rsidRPr="00000000">
        <w:rPr>
          <w:rtl w:val="0"/>
        </w:rPr>
        <w:t xml:space="preserve"> Across all verticals, organisations share common pain points:</w:t>
      </w:r>
    </w:p>
    <w:p w:rsidR="00000000" w:rsidDel="00000000" w:rsidP="00000000" w:rsidRDefault="00000000" w:rsidRPr="00000000" w14:paraId="00000059">
      <w:pPr>
        <w:numPr>
          <w:ilvl w:val="0"/>
          <w:numId w:val="24"/>
        </w:numPr>
        <w:spacing w:after="0" w:afterAutospacing="0" w:before="240" w:lineRule="auto"/>
        <w:ind w:left="720" w:hanging="360"/>
      </w:pPr>
      <w:r w:rsidDel="00000000" w:rsidR="00000000" w:rsidRPr="00000000">
        <w:rPr>
          <w:rtl w:val="0"/>
        </w:rPr>
        <w:t xml:space="preserve">A need for </w:t>
      </w:r>
      <w:r w:rsidDel="00000000" w:rsidR="00000000" w:rsidRPr="00000000">
        <w:rPr>
          <w:b w:val="1"/>
          <w:bCs w:val="1"/>
          <w:rtl w:val="0"/>
        </w:rPr>
        <w:t xml:space="preserve">real-time visibility</w:t>
      </w:r>
      <w:r w:rsidDel="00000000" w:rsidR="00000000" w:rsidRPr="00000000">
        <w:rPr>
          <w:rtl w:val="0"/>
        </w:rPr>
        <w:t xml:space="preserve"> into compliance status, rather than point-in-time checks.</w:t>
        <w:br w:type="textWrapping"/>
      </w:r>
    </w:p>
    <w:p w:rsidR="00000000" w:rsidDel="00000000" w:rsidP="00000000" w:rsidRDefault="00000000" w:rsidRPr="00000000" w14:paraId="0000005A">
      <w:pPr>
        <w:numPr>
          <w:ilvl w:val="0"/>
          <w:numId w:val="24"/>
        </w:numPr>
        <w:spacing w:after="0" w:afterAutospacing="0" w:before="0" w:beforeAutospacing="0" w:lineRule="auto"/>
        <w:ind w:left="720" w:hanging="360"/>
      </w:pPr>
      <w:r w:rsidDel="00000000" w:rsidR="00000000" w:rsidRPr="00000000">
        <w:rPr>
          <w:rtl w:val="0"/>
        </w:rPr>
        <w:t xml:space="preserve">The ability to remain </w:t>
      </w:r>
      <w:r w:rsidDel="00000000" w:rsidR="00000000" w:rsidRPr="00000000">
        <w:rPr>
          <w:b w:val="1"/>
          <w:bCs w:val="1"/>
          <w:rtl w:val="0"/>
        </w:rPr>
        <w:t xml:space="preserve">audit-ready at all times</w:t>
      </w:r>
      <w:r w:rsidDel="00000000" w:rsidR="00000000" w:rsidRPr="00000000">
        <w:rPr>
          <w:rtl w:val="0"/>
        </w:rPr>
        <w:t xml:space="preserve">, reducing preparation cycles from months to days.</w:t>
        <w:br w:type="textWrapping"/>
      </w:r>
    </w:p>
    <w:p w:rsidR="00000000" w:rsidDel="00000000" w:rsidP="00000000" w:rsidRDefault="00000000" w:rsidRPr="00000000" w14:paraId="0000005B">
      <w:pPr>
        <w:numPr>
          <w:ilvl w:val="0"/>
          <w:numId w:val="24"/>
        </w:numPr>
        <w:spacing w:after="0" w:afterAutospacing="0" w:before="0" w:beforeAutospacing="0" w:lineRule="auto"/>
        <w:ind w:left="720" w:hanging="360"/>
      </w:pPr>
      <w:r w:rsidDel="00000000" w:rsidR="00000000" w:rsidRPr="00000000">
        <w:rPr>
          <w:b w:val="1"/>
          <w:bCs w:val="1"/>
          <w:rtl w:val="0"/>
        </w:rPr>
        <w:t xml:space="preserve">Cost reduction</w:t>
      </w:r>
      <w:r w:rsidDel="00000000" w:rsidR="00000000" w:rsidRPr="00000000">
        <w:rPr>
          <w:rtl w:val="0"/>
        </w:rPr>
        <w:t xml:space="preserve"> through minimising consultant reliance and internal staff hours.</w:t>
        <w:br w:type="textWrapping"/>
      </w:r>
    </w:p>
    <w:p w:rsidR="00000000" w:rsidDel="00000000" w:rsidP="00000000" w:rsidRDefault="00000000" w:rsidRPr="00000000" w14:paraId="0000005C">
      <w:pPr>
        <w:numPr>
          <w:ilvl w:val="0"/>
          <w:numId w:val="24"/>
        </w:numPr>
        <w:spacing w:after="0" w:afterAutospacing="0" w:before="0" w:beforeAutospacing="0" w:lineRule="auto"/>
        <w:ind w:left="720" w:hanging="360"/>
      </w:pPr>
      <w:r w:rsidDel="00000000" w:rsidR="00000000" w:rsidRPr="00000000">
        <w:rPr>
          <w:b w:val="1"/>
          <w:bCs w:val="1"/>
          <w:rtl w:val="0"/>
        </w:rPr>
        <w:t xml:space="preserve">Risk reduction</w:t>
      </w:r>
      <w:r w:rsidDel="00000000" w:rsidR="00000000" w:rsidRPr="00000000">
        <w:rPr>
          <w:rtl w:val="0"/>
        </w:rPr>
        <w:t xml:space="preserve"> by avoiding regulatory fines, breaches, and reputational damage.</w:t>
        <w:br w:type="textWrapping"/>
      </w:r>
    </w:p>
    <w:p w:rsidR="00000000" w:rsidDel="00000000" w:rsidP="00000000" w:rsidRDefault="00000000" w:rsidRPr="00000000" w14:paraId="0000005D">
      <w:pPr>
        <w:numPr>
          <w:ilvl w:val="0"/>
          <w:numId w:val="24"/>
        </w:numPr>
        <w:spacing w:after="240" w:before="0" w:beforeAutospacing="0" w:lineRule="auto"/>
        <w:ind w:left="720" w:hanging="360"/>
      </w:pPr>
      <w:r w:rsidDel="00000000" w:rsidR="00000000" w:rsidRPr="00000000">
        <w:rPr>
          <w:b w:val="1"/>
          <w:bCs w:val="1"/>
          <w:rtl w:val="0"/>
        </w:rPr>
        <w:t xml:space="preserve">Faster speed to market</w:t>
      </w:r>
      <w:r w:rsidDel="00000000" w:rsidR="00000000" w:rsidRPr="00000000">
        <w:rPr>
          <w:rtl w:val="0"/>
        </w:rPr>
        <w:t xml:space="preserve">, ensuring compliance does not block launches, partnerships, or funding events.</w:t>
        <w:br w:type="textWrapping"/>
      </w:r>
    </w:p>
    <w:p w:rsidR="00000000" w:rsidDel="00000000" w:rsidP="00000000" w:rsidRDefault="00000000" w:rsidRPr="00000000" w14:paraId="0000005E">
      <w:pPr>
        <w:pStyle w:val="Heading2"/>
        <w:rPr/>
      </w:pPr>
      <w:bookmarkStart w:colFirst="0" w:colLast="0" w:name="_tt9gpp3gh6nn" w:id="8"/>
      <w:bookmarkEnd w:id="8"/>
      <w:r w:rsidDel="00000000" w:rsidR="00000000" w:rsidRPr="00000000">
        <w:rPr>
          <w:rtl w:val="0"/>
        </w:rPr>
        <w:t xml:space="preserve">Impact</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Financial Institutions (US, Europe, Global)</w:t>
      </w:r>
    </w:p>
    <w:p w:rsidR="00000000" w:rsidDel="00000000" w:rsidP="00000000" w:rsidRDefault="00000000" w:rsidRPr="00000000" w14:paraId="00000060">
      <w:pPr>
        <w:numPr>
          <w:ilvl w:val="0"/>
          <w:numId w:val="4"/>
        </w:numPr>
        <w:spacing w:after="0" w:afterAutospacing="0" w:before="240" w:lineRule="auto"/>
        <w:ind w:left="720" w:hanging="360"/>
      </w:pPr>
      <w:r w:rsidDel="00000000" w:rsidR="00000000" w:rsidRPr="00000000">
        <w:rPr>
          <w:b w:val="1"/>
          <w:bCs w:val="1"/>
          <w:rtl w:val="0"/>
        </w:rPr>
        <w:t xml:space="preserve">Consultant fees:</w:t>
      </w:r>
      <w:r w:rsidDel="00000000" w:rsidR="00000000" w:rsidRPr="00000000">
        <w:rPr>
          <w:rtl w:val="0"/>
        </w:rPr>
        <w:t xml:space="preserve"> Typically </w:t>
      </w:r>
      <w:r w:rsidDel="00000000" w:rsidR="00000000" w:rsidRPr="00000000">
        <w:rPr>
          <w:b w:val="1"/>
          <w:bCs w:val="1"/>
          <w:rtl w:val="0"/>
        </w:rPr>
        <w:t xml:space="preserve">$150k–$500k per year</w:t>
      </w:r>
      <w:r w:rsidDel="00000000" w:rsidR="00000000" w:rsidRPr="00000000">
        <w:rPr>
          <w:rtl w:val="0"/>
        </w:rPr>
        <w:t xml:space="preserve"> for audit preparation.</w:t>
        <w:br w:type="textWrapping"/>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b w:val="1"/>
          <w:bCs w:val="1"/>
          <w:rtl w:val="0"/>
        </w:rPr>
        <w:t xml:space="preserve">Fines:</w:t>
      </w:r>
      <w:r w:rsidDel="00000000" w:rsidR="00000000" w:rsidRPr="00000000">
        <w:rPr>
          <w:rtl w:val="0"/>
        </w:rPr>
        <w:t xml:space="preserve"> PCI non-compliance fines can reach </w:t>
      </w:r>
      <w:r w:rsidDel="00000000" w:rsidR="00000000" w:rsidRPr="00000000">
        <w:rPr>
          <w:b w:val="1"/>
          <w:bCs w:val="1"/>
          <w:rtl w:val="0"/>
        </w:rPr>
        <w:t xml:space="preserve">$100k per month</w:t>
      </w:r>
      <w:r w:rsidDel="00000000" w:rsidR="00000000" w:rsidRPr="00000000">
        <w:rPr>
          <w:rtl w:val="0"/>
        </w:rPr>
        <w:t xml:space="preserve">.</w:t>
        <w:br w:type="textWrapping"/>
      </w:r>
    </w:p>
    <w:p w:rsidR="00000000" w:rsidDel="00000000" w:rsidP="00000000" w:rsidRDefault="00000000" w:rsidRPr="00000000" w14:paraId="00000062">
      <w:pPr>
        <w:numPr>
          <w:ilvl w:val="0"/>
          <w:numId w:val="4"/>
        </w:numPr>
        <w:spacing w:after="240" w:before="0" w:beforeAutospacing="0" w:lineRule="auto"/>
        <w:ind w:left="720" w:hanging="360"/>
      </w:pPr>
      <w:r w:rsidDel="00000000" w:rsidR="00000000" w:rsidRPr="00000000">
        <w:rPr>
          <w:b w:val="1"/>
          <w:bCs w:val="1"/>
          <w:rtl w:val="0"/>
        </w:rPr>
        <w:t xml:space="preserve">Delays:</w:t>
      </w:r>
      <w:r w:rsidDel="00000000" w:rsidR="00000000" w:rsidRPr="00000000">
        <w:rPr>
          <w:rtl w:val="0"/>
        </w:rPr>
        <w:t xml:space="preserve"> Audits can delay product launches and funding rounds by </w:t>
      </w:r>
      <w:r w:rsidDel="00000000" w:rsidR="00000000" w:rsidRPr="00000000">
        <w:rPr>
          <w:b w:val="1"/>
          <w:bCs w:val="1"/>
          <w:rtl w:val="0"/>
        </w:rPr>
        <w:t xml:space="preserve">6–12 months</w:t>
      </w:r>
      <w:r w:rsidDel="00000000" w:rsidR="00000000" w:rsidRPr="00000000">
        <w:rPr>
          <w:rtl w:val="0"/>
        </w:rPr>
        <w:t xml:space="preserve">, with direct revenue impact.</w:t>
        <w:br w:type="textWrapping"/>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Healthcare Providers (US, Europe, Global)</w:t>
      </w:r>
    </w:p>
    <w:p w:rsidR="00000000" w:rsidDel="00000000" w:rsidP="00000000" w:rsidRDefault="00000000" w:rsidRPr="00000000" w14:paraId="00000064">
      <w:pPr>
        <w:numPr>
          <w:ilvl w:val="0"/>
          <w:numId w:val="17"/>
        </w:numPr>
        <w:spacing w:after="0" w:afterAutospacing="0" w:before="240" w:lineRule="auto"/>
        <w:ind w:left="720" w:hanging="360"/>
      </w:pPr>
      <w:r w:rsidDel="00000000" w:rsidR="00000000" w:rsidRPr="00000000">
        <w:rPr>
          <w:b w:val="1"/>
          <w:bCs w:val="1"/>
          <w:rtl w:val="0"/>
        </w:rPr>
        <w:t xml:space="preserve">Regulatory fines:</w:t>
      </w:r>
      <w:r w:rsidDel="00000000" w:rsidR="00000000" w:rsidRPr="00000000">
        <w:rPr>
          <w:rtl w:val="0"/>
        </w:rPr>
        <w:t xml:space="preserve"> HIPAA breaches can lead to penalties of up to </w:t>
      </w:r>
      <w:r w:rsidDel="00000000" w:rsidR="00000000" w:rsidRPr="00000000">
        <w:rPr>
          <w:b w:val="1"/>
          <w:bCs w:val="1"/>
          <w:rtl w:val="0"/>
        </w:rPr>
        <w:t xml:space="preserve">$1.5m per breach</w:t>
      </w:r>
      <w:r w:rsidDel="00000000" w:rsidR="00000000" w:rsidRPr="00000000">
        <w:rPr>
          <w:rtl w:val="0"/>
        </w:rPr>
        <w:t xml:space="preserve">.</w:t>
        <w:br w:type="textWrapping"/>
      </w:r>
    </w:p>
    <w:p w:rsidR="00000000" w:rsidDel="00000000" w:rsidP="00000000" w:rsidRDefault="00000000" w:rsidRPr="00000000" w14:paraId="00000065">
      <w:pPr>
        <w:numPr>
          <w:ilvl w:val="0"/>
          <w:numId w:val="17"/>
        </w:numPr>
        <w:spacing w:after="0" w:afterAutospacing="0" w:before="0" w:beforeAutospacing="0" w:lineRule="auto"/>
        <w:ind w:left="720" w:hanging="360"/>
      </w:pPr>
      <w:r w:rsidDel="00000000" w:rsidR="00000000" w:rsidRPr="00000000">
        <w:rPr>
          <w:b w:val="1"/>
          <w:bCs w:val="1"/>
          <w:rtl w:val="0"/>
        </w:rPr>
        <w:t xml:space="preserve">Legal costs:</w:t>
      </w:r>
      <w:r w:rsidDel="00000000" w:rsidR="00000000" w:rsidRPr="00000000">
        <w:rPr>
          <w:rtl w:val="0"/>
        </w:rPr>
        <w:t xml:space="preserve"> Cases often result in </w:t>
      </w:r>
      <w:r w:rsidDel="00000000" w:rsidR="00000000" w:rsidRPr="00000000">
        <w:rPr>
          <w:b w:val="1"/>
          <w:bCs w:val="1"/>
          <w:rtl w:val="0"/>
        </w:rPr>
        <w:t xml:space="preserve">$250k+ in legal fees</w:t>
      </w:r>
      <w:r w:rsidDel="00000000" w:rsidR="00000000" w:rsidRPr="00000000">
        <w:rPr>
          <w:rtl w:val="0"/>
        </w:rPr>
        <w:t xml:space="preserve">.</w:t>
        <w:br w:type="textWrapping"/>
      </w:r>
    </w:p>
    <w:p w:rsidR="00000000" w:rsidDel="00000000" w:rsidP="00000000" w:rsidRDefault="00000000" w:rsidRPr="00000000" w14:paraId="00000066">
      <w:pPr>
        <w:numPr>
          <w:ilvl w:val="0"/>
          <w:numId w:val="17"/>
        </w:numPr>
        <w:spacing w:after="0" w:afterAutospacing="0" w:before="0" w:beforeAutospacing="0" w:lineRule="auto"/>
        <w:ind w:left="720" w:hanging="360"/>
      </w:pPr>
      <w:r w:rsidDel="00000000" w:rsidR="00000000" w:rsidRPr="00000000">
        <w:rPr>
          <w:b w:val="1"/>
          <w:bCs w:val="1"/>
          <w:rtl w:val="0"/>
        </w:rPr>
        <w:t xml:space="preserve">Contract impact:</w:t>
      </w:r>
      <w:r w:rsidDel="00000000" w:rsidR="00000000" w:rsidRPr="00000000">
        <w:rPr>
          <w:rtl w:val="0"/>
        </w:rPr>
        <w:t xml:space="preserve"> Compliance failures can block hospital contracts, halting major revenue streams.</w:t>
        <w:br w:type="textWrapping"/>
      </w:r>
    </w:p>
    <w:p w:rsidR="00000000" w:rsidDel="00000000" w:rsidP="00000000" w:rsidRDefault="00000000" w:rsidRPr="00000000" w14:paraId="00000067">
      <w:pPr>
        <w:numPr>
          <w:ilvl w:val="0"/>
          <w:numId w:val="17"/>
        </w:numPr>
        <w:spacing w:after="0" w:afterAutospacing="0" w:before="0" w:beforeAutospacing="0" w:lineRule="auto"/>
        <w:ind w:left="720" w:hanging="360"/>
      </w:pPr>
      <w:r w:rsidDel="00000000" w:rsidR="00000000" w:rsidRPr="00000000">
        <w:rPr>
          <w:b w:val="1"/>
          <w:bCs w:val="1"/>
          <w:rtl w:val="0"/>
        </w:rPr>
        <w:t xml:space="preserve">Operational cost:</w:t>
      </w:r>
      <w:r w:rsidDel="00000000" w:rsidR="00000000" w:rsidRPr="00000000">
        <w:rPr>
          <w:rtl w:val="0"/>
        </w:rPr>
        <w:t xml:space="preserve"> Engineers and compliance staff spend </w:t>
      </w:r>
      <w:r w:rsidDel="00000000" w:rsidR="00000000" w:rsidRPr="00000000">
        <w:rPr>
          <w:b w:val="1"/>
          <w:bCs w:val="1"/>
          <w:rtl w:val="0"/>
        </w:rPr>
        <w:t xml:space="preserve">hundreds of hours</w:t>
      </w:r>
      <w:r w:rsidDel="00000000" w:rsidR="00000000" w:rsidRPr="00000000">
        <w:rPr>
          <w:rtl w:val="0"/>
        </w:rPr>
        <w:t xml:space="preserve"> chasing documents instead of focusing on patient-facing innovation.</w:t>
        <w:br w:type="textWrapping"/>
      </w:r>
    </w:p>
    <w:p w:rsidR="00000000" w:rsidDel="00000000" w:rsidP="00000000" w:rsidRDefault="00000000" w:rsidRPr="00000000" w14:paraId="00000068">
      <w:pPr>
        <w:numPr>
          <w:ilvl w:val="0"/>
          <w:numId w:val="17"/>
        </w:numPr>
        <w:spacing w:after="0" w:afterAutospacing="0" w:before="0" w:beforeAutospacing="0" w:lineRule="auto"/>
        <w:ind w:left="720" w:hanging="360"/>
      </w:pPr>
      <w:r w:rsidDel="00000000" w:rsidR="00000000" w:rsidRPr="00000000">
        <w:rPr>
          <w:b w:val="1"/>
          <w:bCs w:val="1"/>
          <w:rtl w:val="0"/>
        </w:rPr>
        <w:t xml:space="preserve">Primary Driver</w:t>
      </w:r>
      <w:r w:rsidDel="00000000" w:rsidR="00000000" w:rsidRPr="00000000">
        <w:rPr>
          <w:rtl w:val="0"/>
        </w:rPr>
        <w:t xml:space="preserve">: Lead with regulatory Fines </w:t>
        <w:br w:type="textWrapping"/>
      </w:r>
    </w:p>
    <w:p w:rsidR="00000000" w:rsidDel="00000000" w:rsidP="00000000" w:rsidRDefault="00000000" w:rsidRPr="00000000" w14:paraId="00000069">
      <w:pPr>
        <w:numPr>
          <w:ilvl w:val="0"/>
          <w:numId w:val="17"/>
        </w:numPr>
        <w:spacing w:after="240" w:before="0" w:beforeAutospacing="0" w:lineRule="auto"/>
        <w:ind w:left="720" w:hanging="360"/>
      </w:pPr>
      <w:r w:rsidDel="00000000" w:rsidR="00000000" w:rsidRPr="00000000">
        <w:rPr>
          <w:b w:val="1"/>
          <w:bCs w:val="1"/>
          <w:rtl w:val="0"/>
        </w:rPr>
        <w:t xml:space="preserve">Secondary Driver</w:t>
      </w:r>
      <w:r w:rsidDel="00000000" w:rsidR="00000000" w:rsidRPr="00000000">
        <w:rPr>
          <w:rtl w:val="0"/>
        </w:rPr>
        <w:t xml:space="preserve">: Contract Blocking as the growth-oriented benefit</w:t>
        <w:br w:type="textWrapping"/>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Hospitality &amp; Retail Chains (US, Europe, Global)</w:t>
      </w:r>
    </w:p>
    <w:p w:rsidR="00000000" w:rsidDel="00000000" w:rsidP="00000000" w:rsidRDefault="00000000" w:rsidRPr="00000000" w14:paraId="0000006B">
      <w:pPr>
        <w:numPr>
          <w:ilvl w:val="0"/>
          <w:numId w:val="10"/>
        </w:numPr>
        <w:spacing w:after="0" w:afterAutospacing="0" w:before="240" w:lineRule="auto"/>
        <w:ind w:left="720" w:hanging="360"/>
      </w:pPr>
      <w:r w:rsidDel="00000000" w:rsidR="00000000" w:rsidRPr="00000000">
        <w:rPr>
          <w:b w:val="1"/>
          <w:bCs w:val="1"/>
          <w:rtl w:val="0"/>
        </w:rPr>
        <w:t xml:space="preserve">Fines:</w:t>
      </w:r>
      <w:r w:rsidDel="00000000" w:rsidR="00000000" w:rsidRPr="00000000">
        <w:rPr>
          <w:rtl w:val="0"/>
        </w:rPr>
        <w:t xml:space="preserve"> Non-compliance with PCI DSS risks significant penalties and, in some cases, loss of ability to process payments.</w:t>
        <w:br w:type="textWrapping"/>
      </w:r>
    </w:p>
    <w:p w:rsidR="00000000" w:rsidDel="00000000" w:rsidP="00000000" w:rsidRDefault="00000000" w:rsidRPr="00000000" w14:paraId="0000006C">
      <w:pPr>
        <w:numPr>
          <w:ilvl w:val="0"/>
          <w:numId w:val="10"/>
        </w:numPr>
        <w:spacing w:after="0" w:afterAutospacing="0" w:before="0" w:beforeAutospacing="0" w:lineRule="auto"/>
        <w:ind w:left="720" w:hanging="360"/>
      </w:pPr>
      <w:r w:rsidDel="00000000" w:rsidR="00000000" w:rsidRPr="00000000">
        <w:rPr>
          <w:b w:val="1"/>
          <w:bCs w:val="1"/>
          <w:rtl w:val="0"/>
        </w:rPr>
        <w:t xml:space="preserve">Scale-driven cost:</w:t>
      </w:r>
      <w:r w:rsidDel="00000000" w:rsidR="00000000" w:rsidRPr="00000000">
        <w:rPr>
          <w:rtl w:val="0"/>
        </w:rPr>
        <w:t xml:space="preserve"> Multi-site chains face compounded audit costs due to overlapping jurisdictions.</w:t>
        <w:br w:type="textWrapping"/>
      </w:r>
    </w:p>
    <w:p w:rsidR="00000000" w:rsidDel="00000000" w:rsidP="00000000" w:rsidRDefault="00000000" w:rsidRPr="00000000" w14:paraId="0000006D">
      <w:pPr>
        <w:numPr>
          <w:ilvl w:val="0"/>
          <w:numId w:val="10"/>
        </w:numPr>
        <w:spacing w:after="240" w:before="0" w:beforeAutospacing="0" w:lineRule="auto"/>
        <w:ind w:left="720" w:hanging="360"/>
      </w:pPr>
      <w:r w:rsidDel="00000000" w:rsidR="00000000" w:rsidRPr="00000000">
        <w:rPr>
          <w:b w:val="1"/>
          <w:bCs w:val="1"/>
          <w:rtl w:val="0"/>
        </w:rPr>
        <w:t xml:space="preserve">Business risk:</w:t>
      </w:r>
      <w:r w:rsidDel="00000000" w:rsidR="00000000" w:rsidRPr="00000000">
        <w:rPr>
          <w:rtl w:val="0"/>
        </w:rPr>
        <w:t xml:space="preserve"> Inability to demonstrate compliance can prevent partnerships with payment providers and franchise expansion.</w:t>
        <w:br w:type="textWrapping"/>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Cross-Sector Impacts</w:t>
      </w:r>
    </w:p>
    <w:p w:rsidR="00000000" w:rsidDel="00000000" w:rsidP="00000000" w:rsidRDefault="00000000" w:rsidRPr="00000000" w14:paraId="0000006F">
      <w:pPr>
        <w:numPr>
          <w:ilvl w:val="0"/>
          <w:numId w:val="18"/>
        </w:numPr>
        <w:spacing w:after="0" w:afterAutospacing="0" w:before="240" w:lineRule="auto"/>
        <w:ind w:left="720" w:hanging="360"/>
      </w:pPr>
      <w:r w:rsidDel="00000000" w:rsidR="00000000" w:rsidRPr="00000000">
        <w:rPr>
          <w:b w:val="1"/>
          <w:bCs w:val="1"/>
          <w:rtl w:val="0"/>
        </w:rPr>
        <w:t xml:space="preserve">Time:</w:t>
      </w:r>
      <w:r w:rsidDel="00000000" w:rsidR="00000000" w:rsidRPr="00000000">
        <w:rPr>
          <w:rtl w:val="0"/>
        </w:rPr>
        <w:t xml:space="preserve"> ~</w:t>
      </w:r>
      <w:r w:rsidDel="00000000" w:rsidR="00000000" w:rsidRPr="00000000">
        <w:rPr>
          <w:b w:val="1"/>
          <w:bCs w:val="1"/>
          <w:rtl w:val="0"/>
        </w:rPr>
        <w:t xml:space="preserve">60% of audit time</w:t>
      </w:r>
      <w:r w:rsidDel="00000000" w:rsidR="00000000" w:rsidRPr="00000000">
        <w:rPr>
          <w:rtl w:val="0"/>
        </w:rPr>
        <w:t xml:space="preserve"> is spent chasing documents across departments (stat requires formal source but widely cited in industry).</w:t>
        <w:br w:type="textWrapping"/>
      </w:r>
    </w:p>
    <w:p w:rsidR="00000000" w:rsidDel="00000000" w:rsidP="00000000" w:rsidRDefault="00000000" w:rsidRPr="00000000" w14:paraId="00000070">
      <w:pPr>
        <w:numPr>
          <w:ilvl w:val="0"/>
          <w:numId w:val="18"/>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Audits and compliance preparation can cost </w:t>
      </w:r>
      <w:r w:rsidDel="00000000" w:rsidR="00000000" w:rsidRPr="00000000">
        <w:rPr>
          <w:b w:val="1"/>
          <w:bCs w:val="1"/>
          <w:rtl w:val="0"/>
        </w:rPr>
        <w:t xml:space="preserve">hundreds of thousands of dollars annually</w:t>
      </w:r>
      <w:r w:rsidDel="00000000" w:rsidR="00000000" w:rsidRPr="00000000">
        <w:rPr>
          <w:rtl w:val="0"/>
        </w:rPr>
        <w:t xml:space="preserve"> in both direct and indirect expenses.</w:t>
        <w:br w:type="textWrapping"/>
      </w:r>
    </w:p>
    <w:p w:rsidR="00000000" w:rsidDel="00000000" w:rsidP="00000000" w:rsidRDefault="00000000" w:rsidRPr="00000000" w14:paraId="00000071">
      <w:pPr>
        <w:numPr>
          <w:ilvl w:val="0"/>
          <w:numId w:val="18"/>
        </w:numPr>
        <w:spacing w:after="0" w:afterAutospacing="0" w:before="0" w:beforeAutospacing="0" w:lineRule="auto"/>
        <w:ind w:left="720" w:hanging="360"/>
      </w:pPr>
      <w:r w:rsidDel="00000000" w:rsidR="00000000" w:rsidRPr="00000000">
        <w:rPr>
          <w:b w:val="1"/>
          <w:bCs w:val="1"/>
          <w:rtl w:val="0"/>
        </w:rPr>
        <w:t xml:space="preserve">Risk:</w:t>
      </w:r>
      <w:r w:rsidDel="00000000" w:rsidR="00000000" w:rsidRPr="00000000">
        <w:rPr>
          <w:rtl w:val="0"/>
        </w:rPr>
        <w:t xml:space="preserve"> Failed audits or breaches expose organisations to </w:t>
      </w:r>
      <w:r w:rsidDel="00000000" w:rsidR="00000000" w:rsidRPr="00000000">
        <w:rPr>
          <w:b w:val="1"/>
          <w:bCs w:val="1"/>
          <w:rtl w:val="0"/>
        </w:rPr>
        <w:t xml:space="preserve">multi-million-dollar liabilities</w:t>
      </w:r>
      <w:r w:rsidDel="00000000" w:rsidR="00000000" w:rsidRPr="00000000">
        <w:rPr>
          <w:rtl w:val="0"/>
        </w:rPr>
        <w:t xml:space="preserve"> in fines, legal fees, and lost contracts.</w:t>
        <w:br w:type="textWrapping"/>
      </w:r>
    </w:p>
    <w:p w:rsidR="00000000" w:rsidDel="00000000" w:rsidP="00000000" w:rsidRDefault="00000000" w:rsidRPr="00000000" w14:paraId="00000072">
      <w:pPr>
        <w:numPr>
          <w:ilvl w:val="0"/>
          <w:numId w:val="18"/>
        </w:numPr>
        <w:spacing w:after="240" w:before="0" w:beforeAutospacing="0" w:lineRule="auto"/>
        <w:ind w:left="720" w:hanging="360"/>
      </w:pPr>
      <w:r w:rsidDel="00000000" w:rsidR="00000000" w:rsidRPr="00000000">
        <w:rPr>
          <w:b w:val="1"/>
          <w:bCs w:val="1"/>
          <w:rtl w:val="0"/>
        </w:rPr>
        <w:t xml:space="preserve">Reputation:</w:t>
      </w:r>
      <w:r w:rsidDel="00000000" w:rsidR="00000000" w:rsidRPr="00000000">
        <w:rPr>
          <w:rtl w:val="0"/>
        </w:rPr>
        <w:t xml:space="preserve"> Non-compliance erodes trust with regulators, partners, and customers, creating longer-term revenue risk.</w:t>
      </w:r>
    </w:p>
    <w:p w:rsidR="00000000" w:rsidDel="00000000" w:rsidP="00000000" w:rsidRDefault="00000000" w:rsidRPr="00000000" w14:paraId="00000073">
      <w:pPr>
        <w:pStyle w:val="Heading2"/>
        <w:rPr/>
      </w:pPr>
      <w:bookmarkStart w:colFirst="0" w:colLast="0" w:name="_w8k3xseiuh4o" w:id="9"/>
      <w:bookmarkEnd w:id="9"/>
      <w:r w:rsidDel="00000000" w:rsidR="00000000" w:rsidRPr="00000000">
        <w:rPr>
          <w:rtl w:val="0"/>
        </w:rPr>
        <w:t xml:space="preserve">Solution</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Evolve Edge</w:t>
      </w:r>
      <w:r w:rsidDel="00000000" w:rsidR="00000000" w:rsidRPr="00000000">
        <w:rPr>
          <w:rtl w:val="0"/>
        </w:rPr>
        <w:t xml:space="preserve"> is a SaaS platform designed to automate and streamline compliance auditing for regulated enterprises. It addresses the high cost, time burden, and risk of non-compliance by combining real-time monitoring with automated audit preparation.</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Core Capabilities:</w:t>
      </w:r>
    </w:p>
    <w:p w:rsidR="00000000" w:rsidDel="00000000" w:rsidP="00000000" w:rsidRDefault="00000000" w:rsidRPr="00000000" w14:paraId="00000076">
      <w:pPr>
        <w:numPr>
          <w:ilvl w:val="0"/>
          <w:numId w:val="31"/>
        </w:numPr>
        <w:spacing w:after="0" w:afterAutospacing="0" w:before="240" w:lineRule="auto"/>
        <w:ind w:left="720" w:hanging="360"/>
      </w:pPr>
      <w:r w:rsidDel="00000000" w:rsidR="00000000" w:rsidRPr="00000000">
        <w:rPr>
          <w:b w:val="1"/>
          <w:bCs w:val="1"/>
          <w:rtl w:val="0"/>
        </w:rPr>
        <w:t xml:space="preserve">Real-time compliance monitoring:</w:t>
      </w:r>
      <w:r w:rsidDel="00000000" w:rsidR="00000000" w:rsidRPr="00000000">
        <w:rPr>
          <w:rtl w:val="0"/>
        </w:rPr>
        <w:t xml:space="preserve"> Continuously checks compliance status across systems, ensuring organisations remain audit-ready at all times.</w:t>
        <w:br w:type="textWrapping"/>
      </w:r>
    </w:p>
    <w:p w:rsidR="00000000" w:rsidDel="00000000" w:rsidP="00000000" w:rsidRDefault="00000000" w:rsidRPr="00000000" w14:paraId="00000077">
      <w:pPr>
        <w:numPr>
          <w:ilvl w:val="0"/>
          <w:numId w:val="31"/>
        </w:numPr>
        <w:spacing w:after="0" w:afterAutospacing="0" w:before="0" w:beforeAutospacing="0" w:lineRule="auto"/>
        <w:ind w:left="720" w:hanging="360"/>
      </w:pPr>
      <w:r w:rsidDel="00000000" w:rsidR="00000000" w:rsidRPr="00000000">
        <w:rPr>
          <w:b w:val="1"/>
          <w:bCs w:val="1"/>
          <w:rtl w:val="0"/>
        </w:rPr>
        <w:t xml:space="preserve">Instant auditing:</w:t>
      </w:r>
      <w:r w:rsidDel="00000000" w:rsidR="00000000" w:rsidRPr="00000000">
        <w:rPr>
          <w:rtl w:val="0"/>
        </w:rPr>
        <w:t xml:space="preserve"> Preloaded audit packages aligned with frameworks (PCI DSS, HIPAA, SOC 2, ISO 27001, SOX) enable audits to be prepared in days rather than months.</w:t>
        <w:br w:type="textWrapping"/>
      </w:r>
    </w:p>
    <w:p w:rsidR="00000000" w:rsidDel="00000000" w:rsidP="00000000" w:rsidRDefault="00000000" w:rsidRPr="00000000" w14:paraId="00000078">
      <w:pPr>
        <w:numPr>
          <w:ilvl w:val="0"/>
          <w:numId w:val="31"/>
        </w:numPr>
        <w:spacing w:after="0" w:afterAutospacing="0" w:before="0" w:beforeAutospacing="0" w:lineRule="auto"/>
        <w:ind w:left="720" w:hanging="360"/>
      </w:pPr>
      <w:r w:rsidDel="00000000" w:rsidR="00000000" w:rsidRPr="00000000">
        <w:rPr>
          <w:b w:val="1"/>
          <w:bCs w:val="1"/>
          <w:rtl w:val="0"/>
        </w:rPr>
        <w:t xml:space="preserve">Automated evidence collection:</w:t>
      </w:r>
      <w:r w:rsidDel="00000000" w:rsidR="00000000" w:rsidRPr="00000000">
        <w:rPr>
          <w:rtl w:val="0"/>
        </w:rPr>
        <w:t xml:space="preserve"> Replaces manual, error-prone data gathering with system-driven consolidation of evidence.</w:t>
        <w:br w:type="textWrapping"/>
      </w:r>
    </w:p>
    <w:p w:rsidR="00000000" w:rsidDel="00000000" w:rsidP="00000000" w:rsidRDefault="00000000" w:rsidRPr="00000000" w14:paraId="00000079">
      <w:pPr>
        <w:numPr>
          <w:ilvl w:val="0"/>
          <w:numId w:val="31"/>
        </w:numPr>
        <w:spacing w:after="0" w:afterAutospacing="0" w:before="0" w:beforeAutospacing="0" w:lineRule="auto"/>
        <w:ind w:left="720" w:hanging="360"/>
      </w:pPr>
      <w:r w:rsidDel="00000000" w:rsidR="00000000" w:rsidRPr="00000000">
        <w:rPr>
          <w:b w:val="1"/>
          <w:bCs w:val="1"/>
          <w:rtl w:val="0"/>
        </w:rPr>
        <w:t xml:space="preserve">Alerts and dashboards:</w:t>
      </w:r>
      <w:r w:rsidDel="00000000" w:rsidR="00000000" w:rsidRPr="00000000">
        <w:rPr>
          <w:rtl w:val="0"/>
        </w:rPr>
        <w:t xml:space="preserve"> Provide immediate visibility when compliance gaps arise, enabling proactive resolution.</w:t>
        <w:br w:type="textWrapping"/>
      </w:r>
    </w:p>
    <w:p w:rsidR="00000000" w:rsidDel="00000000" w:rsidP="00000000" w:rsidRDefault="00000000" w:rsidRPr="00000000" w14:paraId="0000007A">
      <w:pPr>
        <w:numPr>
          <w:ilvl w:val="0"/>
          <w:numId w:val="31"/>
        </w:numPr>
        <w:spacing w:after="0" w:afterAutospacing="0" w:before="0" w:beforeAutospacing="0" w:lineRule="auto"/>
        <w:ind w:left="720" w:hanging="360"/>
      </w:pPr>
      <w:r w:rsidDel="00000000" w:rsidR="00000000" w:rsidRPr="00000000">
        <w:rPr>
          <w:b w:val="1"/>
          <w:bCs w:val="1"/>
          <w:rtl w:val="0"/>
        </w:rPr>
        <w:t xml:space="preserve">Auto-patching (planned capability):</w:t>
      </w:r>
      <w:r w:rsidDel="00000000" w:rsidR="00000000" w:rsidRPr="00000000">
        <w:rPr>
          <w:rtl w:val="0"/>
        </w:rPr>
        <w:t xml:space="preserve"> Detects and applies updates to close vulnerabilities that could lead to compliance failure.</w:t>
        <w:br w:type="textWrapping"/>
      </w:r>
    </w:p>
    <w:p w:rsidR="00000000" w:rsidDel="00000000" w:rsidP="00000000" w:rsidRDefault="00000000" w:rsidRPr="00000000" w14:paraId="0000007B">
      <w:pPr>
        <w:numPr>
          <w:ilvl w:val="0"/>
          <w:numId w:val="31"/>
        </w:numPr>
        <w:spacing w:after="240" w:before="0" w:beforeAutospacing="0" w:lineRule="auto"/>
        <w:ind w:left="720" w:hanging="360"/>
      </w:pPr>
      <w:r w:rsidDel="00000000" w:rsidR="00000000" w:rsidRPr="00000000">
        <w:rPr>
          <w:b w:val="1"/>
          <w:bCs w:val="1"/>
          <w:rtl w:val="0"/>
        </w:rPr>
        <w:t xml:space="preserve">Integration-ready:</w:t>
      </w:r>
      <w:r w:rsidDel="00000000" w:rsidR="00000000" w:rsidRPr="00000000">
        <w:rPr>
          <w:rtl w:val="0"/>
        </w:rPr>
        <w:t xml:space="preserve"> Connects with enterprise tools (Jira, ServiceNow, Confluence, SIEMs) for seamless adoption.</w:t>
        <w:br w:type="textWrapping"/>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Key Benefits:</w:t>
      </w:r>
    </w:p>
    <w:p w:rsidR="00000000" w:rsidDel="00000000" w:rsidP="00000000" w:rsidRDefault="00000000" w:rsidRPr="00000000" w14:paraId="0000007D">
      <w:pPr>
        <w:numPr>
          <w:ilvl w:val="0"/>
          <w:numId w:val="12"/>
        </w:numPr>
        <w:spacing w:after="0" w:afterAutospacing="0" w:before="240" w:lineRule="auto"/>
        <w:ind w:left="720" w:hanging="360"/>
      </w:pPr>
      <w:r w:rsidDel="00000000" w:rsidR="00000000" w:rsidRPr="00000000">
        <w:rPr>
          <w:b w:val="1"/>
          <w:bCs w:val="1"/>
          <w:rtl w:val="0"/>
        </w:rPr>
        <w:t xml:space="preserve">Time savings:</w:t>
      </w:r>
      <w:r w:rsidDel="00000000" w:rsidR="00000000" w:rsidRPr="00000000">
        <w:rPr>
          <w:rtl w:val="0"/>
        </w:rPr>
        <w:t xml:space="preserve"> Reduces audit preparation from </w:t>
      </w:r>
      <w:r w:rsidDel="00000000" w:rsidR="00000000" w:rsidRPr="00000000">
        <w:rPr>
          <w:b w:val="1"/>
          <w:bCs w:val="1"/>
          <w:rtl w:val="0"/>
        </w:rPr>
        <w:t xml:space="preserve">6–12 months to just 3 days</w:t>
      </w:r>
      <w:r w:rsidDel="00000000" w:rsidR="00000000" w:rsidRPr="00000000">
        <w:rPr>
          <w:rtl w:val="0"/>
        </w:rPr>
        <w:t xml:space="preserve">.</w:t>
        <w:br w:type="textWrapping"/>
      </w:r>
    </w:p>
    <w:p w:rsidR="00000000" w:rsidDel="00000000" w:rsidP="00000000" w:rsidRDefault="00000000" w:rsidRPr="00000000" w14:paraId="0000007E">
      <w:pPr>
        <w:numPr>
          <w:ilvl w:val="0"/>
          <w:numId w:val="12"/>
        </w:numPr>
        <w:spacing w:after="0" w:afterAutospacing="0" w:before="0" w:beforeAutospacing="0" w:lineRule="auto"/>
        <w:ind w:left="720" w:hanging="360"/>
      </w:pPr>
      <w:r w:rsidDel="00000000" w:rsidR="00000000" w:rsidRPr="00000000">
        <w:rPr>
          <w:b w:val="1"/>
          <w:bCs w:val="1"/>
          <w:rtl w:val="0"/>
        </w:rPr>
        <w:t xml:space="preserve">Cost savings:</w:t>
      </w:r>
      <w:r w:rsidDel="00000000" w:rsidR="00000000" w:rsidRPr="00000000">
        <w:rPr>
          <w:rtl w:val="0"/>
        </w:rPr>
        <w:t xml:space="preserve"> Cuts compliance engineering workload by ~</w:t>
      </w:r>
      <w:r w:rsidDel="00000000" w:rsidR="00000000" w:rsidRPr="00000000">
        <w:rPr>
          <w:b w:val="1"/>
          <w:bCs w:val="1"/>
          <w:rtl w:val="0"/>
        </w:rPr>
        <w:t xml:space="preserve">87%</w:t>
      </w:r>
      <w:r w:rsidDel="00000000" w:rsidR="00000000" w:rsidRPr="00000000">
        <w:rPr>
          <w:rFonts w:ascii="Arial Unicode MS" w:cs="Arial Unicode MS" w:eastAsia="Arial Unicode MS" w:hAnsi="Arial Unicode MS"/>
          <w:rtl w:val="0"/>
        </w:rPr>
        <w:t xml:space="preserve"> (300 hours → 40 hours) and reduces consultant reliance.</w:t>
        <w:br w:type="textWrapping"/>
      </w:r>
    </w:p>
    <w:p w:rsidR="00000000" w:rsidDel="00000000" w:rsidP="00000000" w:rsidRDefault="00000000" w:rsidRPr="00000000" w14:paraId="0000007F">
      <w:pPr>
        <w:numPr>
          <w:ilvl w:val="0"/>
          <w:numId w:val="12"/>
        </w:numPr>
        <w:spacing w:after="0" w:afterAutospacing="0" w:before="0" w:beforeAutospacing="0" w:lineRule="auto"/>
        <w:ind w:left="720" w:hanging="360"/>
      </w:pPr>
      <w:r w:rsidDel="00000000" w:rsidR="00000000" w:rsidRPr="00000000">
        <w:rPr>
          <w:b w:val="1"/>
          <w:bCs w:val="1"/>
          <w:rtl w:val="0"/>
        </w:rPr>
        <w:t xml:space="preserve">Risk reduction:</w:t>
      </w:r>
      <w:r w:rsidDel="00000000" w:rsidR="00000000" w:rsidRPr="00000000">
        <w:rPr>
          <w:rtl w:val="0"/>
        </w:rPr>
        <w:t xml:space="preserve"> Provides 100% documentation coverage for required controls, minimising the likelihood of failed audits, fines, and legal exposure.</w:t>
        <w:br w:type="textWrapping"/>
      </w:r>
    </w:p>
    <w:p w:rsidR="00000000" w:rsidDel="00000000" w:rsidP="00000000" w:rsidRDefault="00000000" w:rsidRPr="00000000" w14:paraId="00000080">
      <w:pPr>
        <w:numPr>
          <w:ilvl w:val="0"/>
          <w:numId w:val="12"/>
        </w:numPr>
        <w:spacing w:after="240" w:before="0" w:beforeAutospacing="0" w:lineRule="auto"/>
        <w:ind w:left="720" w:hanging="360"/>
      </w:pPr>
      <w:r w:rsidDel="00000000" w:rsidR="00000000" w:rsidRPr="00000000">
        <w:rPr>
          <w:b w:val="1"/>
          <w:bCs w:val="1"/>
          <w:rtl w:val="0"/>
        </w:rPr>
        <w:t xml:space="preserve">Business enablement:</w:t>
      </w:r>
      <w:r w:rsidDel="00000000" w:rsidR="00000000" w:rsidRPr="00000000">
        <w:rPr>
          <w:rtl w:val="0"/>
        </w:rPr>
        <w:t xml:space="preserve"> Eliminates compliance bottlenecks, accelerating product launches, funding rounds, and partnerships.</w:t>
        <w:br w:type="textWrapping"/>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Differentiation:</w:t>
        <w:br w:type="textWrapping"/>
      </w:r>
      <w:r w:rsidDel="00000000" w:rsidR="00000000" w:rsidRPr="00000000">
        <w:rPr>
          <w:rtl w:val="0"/>
        </w:rPr>
        <w:t xml:space="preserve"> Unlike current competitors (Vanta, Drata, SecureFrame), which primarily provide reactive checklists or dashboards, Evolve Edge delivers:</w:t>
      </w:r>
    </w:p>
    <w:p w:rsidR="00000000" w:rsidDel="00000000" w:rsidP="00000000" w:rsidRDefault="00000000" w:rsidRPr="00000000" w14:paraId="00000082">
      <w:pPr>
        <w:numPr>
          <w:ilvl w:val="0"/>
          <w:numId w:val="30"/>
        </w:numPr>
        <w:spacing w:after="0" w:afterAutospacing="0" w:before="240" w:lineRule="auto"/>
        <w:ind w:left="720" w:hanging="360"/>
      </w:pPr>
      <w:r w:rsidDel="00000000" w:rsidR="00000000" w:rsidRPr="00000000">
        <w:rPr>
          <w:b w:val="1"/>
          <w:bCs w:val="1"/>
          <w:rtl w:val="0"/>
        </w:rPr>
        <w:t xml:space="preserve">Continuous, automated compliance assurance</w:t>
      </w:r>
      <w:r w:rsidDel="00000000" w:rsidR="00000000" w:rsidRPr="00000000">
        <w:rPr>
          <w:rtl w:val="0"/>
        </w:rPr>
        <w:t xml:space="preserve"> rather than periodic, manual validation.</w:t>
        <w:br w:type="textWrapping"/>
      </w:r>
    </w:p>
    <w:p w:rsidR="00000000" w:rsidDel="00000000" w:rsidP="00000000" w:rsidRDefault="00000000" w:rsidRPr="00000000" w14:paraId="00000083">
      <w:pPr>
        <w:numPr>
          <w:ilvl w:val="0"/>
          <w:numId w:val="30"/>
        </w:numPr>
        <w:spacing w:after="0" w:afterAutospacing="0" w:before="0" w:beforeAutospacing="0" w:lineRule="auto"/>
        <w:ind w:left="720" w:hanging="360"/>
      </w:pPr>
      <w:r w:rsidDel="00000000" w:rsidR="00000000" w:rsidRPr="00000000">
        <w:rPr>
          <w:b w:val="1"/>
          <w:bCs w:val="1"/>
          <w:rtl w:val="0"/>
        </w:rPr>
        <w:t xml:space="preserve">Audit-readiness as standard,</w:t>
      </w:r>
      <w:r w:rsidDel="00000000" w:rsidR="00000000" w:rsidRPr="00000000">
        <w:rPr>
          <w:rtl w:val="0"/>
        </w:rPr>
        <w:t xml:space="preserve"> ensuring organisations can demonstrate compliance at any time.</w:t>
        <w:br w:type="textWrapping"/>
      </w:r>
    </w:p>
    <w:p w:rsidR="00000000" w:rsidDel="00000000" w:rsidP="00000000" w:rsidRDefault="00000000" w:rsidRPr="00000000" w14:paraId="00000084">
      <w:pPr>
        <w:numPr>
          <w:ilvl w:val="0"/>
          <w:numId w:val="30"/>
        </w:numPr>
        <w:spacing w:after="240" w:before="0" w:beforeAutospacing="0" w:lineRule="auto"/>
        <w:ind w:left="720" w:hanging="360"/>
      </w:pPr>
      <w:r w:rsidDel="00000000" w:rsidR="00000000" w:rsidRPr="00000000">
        <w:rPr>
          <w:b w:val="1"/>
          <w:bCs w:val="1"/>
          <w:rtl w:val="0"/>
        </w:rPr>
        <w:t xml:space="preserve">Deeper risk reduction features,</w:t>
      </w:r>
      <w:r w:rsidDel="00000000" w:rsidR="00000000" w:rsidRPr="00000000">
        <w:rPr>
          <w:rtl w:val="0"/>
        </w:rPr>
        <w:t xml:space="preserve"> including automated patching, reducing vulnerabilities at their source.</w:t>
        <w:br w:type="textWrapping"/>
      </w:r>
    </w:p>
    <w:p w:rsidR="00000000" w:rsidDel="00000000" w:rsidP="00000000" w:rsidRDefault="00000000" w:rsidRPr="00000000" w14:paraId="00000085">
      <w:pPr>
        <w:pStyle w:val="Heading2"/>
        <w:rPr/>
      </w:pPr>
      <w:bookmarkStart w:colFirst="0" w:colLast="0" w:name="_f8sjecxjfajo" w:id="10"/>
      <w:bookmarkEnd w:id="10"/>
      <w:r w:rsidDel="00000000" w:rsidR="00000000" w:rsidRPr="00000000">
        <w:rPr>
          <w:rtl w:val="0"/>
        </w:rPr>
        <w:t xml:space="preserve">Evidence of traction</w:t>
      </w:r>
    </w:p>
    <w:p w:rsidR="00000000" w:rsidDel="00000000" w:rsidP="00000000" w:rsidRDefault="00000000" w:rsidRPr="00000000" w14:paraId="00000086">
      <w:pPr>
        <w:spacing w:after="240" w:before="240" w:lineRule="auto"/>
        <w:rPr/>
      </w:pPr>
      <w:r w:rsidDel="00000000" w:rsidR="00000000" w:rsidRPr="00000000">
        <w:rPr>
          <w:rtl w:val="0"/>
        </w:rPr>
        <w:t xml:space="preserve">Evolve Edge is currently at the </w:t>
      </w:r>
      <w:r w:rsidDel="00000000" w:rsidR="00000000" w:rsidRPr="00000000">
        <w:rPr>
          <w:b w:val="1"/>
          <w:bCs w:val="1"/>
          <w:rtl w:val="0"/>
        </w:rPr>
        <w:t xml:space="preserve">pre-product, pre-revenue stage</w:t>
      </w:r>
      <w:r w:rsidDel="00000000" w:rsidR="00000000" w:rsidRPr="00000000">
        <w:rPr>
          <w:rtl w:val="0"/>
        </w:rPr>
        <w:t xml:space="preserve">. While no MVP or pilots are live yet, the founder brings significant sector credibility, and early indicators suggest strong market demand.</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Founder Credibility:</w:t>
      </w:r>
    </w:p>
    <w:p w:rsidR="00000000" w:rsidDel="00000000" w:rsidP="00000000" w:rsidRDefault="00000000" w:rsidRPr="00000000" w14:paraId="00000088">
      <w:pPr>
        <w:numPr>
          <w:ilvl w:val="0"/>
          <w:numId w:val="14"/>
        </w:numPr>
        <w:spacing w:after="0" w:afterAutospacing="0" w:before="240" w:lineRule="auto"/>
        <w:ind w:left="720" w:hanging="360"/>
      </w:pPr>
      <w:r w:rsidDel="00000000" w:rsidR="00000000" w:rsidRPr="00000000">
        <w:rPr>
          <w:rtl w:val="0"/>
        </w:rPr>
        <w:t xml:space="preserve">Kiel Green has over a decade of hands-on experience in PCI DSS and HIPAA audit preparation, having worked directly with major financial institutions and healthcare providers.</w:t>
        <w:br w:type="textWrapping"/>
      </w:r>
    </w:p>
    <w:p w:rsidR="00000000" w:rsidDel="00000000" w:rsidP="00000000" w:rsidRDefault="00000000" w:rsidRPr="00000000" w14:paraId="00000089">
      <w:pPr>
        <w:numPr>
          <w:ilvl w:val="0"/>
          <w:numId w:val="14"/>
        </w:numPr>
        <w:spacing w:after="240" w:before="0" w:beforeAutospacing="0" w:lineRule="auto"/>
        <w:ind w:left="720" w:hanging="360"/>
      </w:pPr>
      <w:r w:rsidDel="00000000" w:rsidR="00000000" w:rsidRPr="00000000">
        <w:rPr>
          <w:rtl w:val="0"/>
        </w:rPr>
        <w:t xml:space="preserve">This background provides deep domain expertise, industry contacts, and insight into the inefficiencies of current compliance processes.</w:t>
        <w:br w:type="textWrapping"/>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Market Validation:</w:t>
      </w:r>
    </w:p>
    <w:p w:rsidR="00000000" w:rsidDel="00000000" w:rsidP="00000000" w:rsidRDefault="00000000" w:rsidRPr="00000000" w14:paraId="0000008B">
      <w:pPr>
        <w:numPr>
          <w:ilvl w:val="0"/>
          <w:numId w:val="21"/>
        </w:numPr>
        <w:spacing w:after="0" w:afterAutospacing="0" w:before="240" w:lineRule="auto"/>
        <w:ind w:left="720" w:hanging="360"/>
      </w:pPr>
      <w:r w:rsidDel="00000000" w:rsidR="00000000" w:rsidRPr="00000000">
        <w:rPr>
          <w:rtl w:val="0"/>
        </w:rPr>
        <w:t xml:space="preserve">Over </w:t>
      </w:r>
      <w:r w:rsidDel="00000000" w:rsidR="00000000" w:rsidRPr="00000000">
        <w:rPr>
          <w:b w:val="1"/>
          <w:bCs w:val="1"/>
          <w:rtl w:val="0"/>
        </w:rPr>
        <w:t xml:space="preserve">15,000 companies</w:t>
      </w:r>
      <w:r w:rsidDel="00000000" w:rsidR="00000000" w:rsidRPr="00000000">
        <w:rPr>
          <w:rtl w:val="0"/>
        </w:rPr>
        <w:t xml:space="preserve"> globally are already using compliance automation platforms such as Vanta and Drata, demonstrating clear demand for solutions in this space.</w:t>
        <w:br w:type="textWrapping"/>
      </w:r>
    </w:p>
    <w:p w:rsidR="00000000" w:rsidDel="00000000" w:rsidP="00000000" w:rsidRDefault="00000000" w:rsidRPr="00000000" w14:paraId="0000008C">
      <w:pPr>
        <w:numPr>
          <w:ilvl w:val="0"/>
          <w:numId w:val="21"/>
        </w:numPr>
        <w:spacing w:after="240" w:before="0" w:beforeAutospacing="0" w:lineRule="auto"/>
        <w:ind w:left="720" w:hanging="360"/>
      </w:pPr>
      <w:r w:rsidDel="00000000" w:rsidR="00000000" w:rsidRPr="00000000">
        <w:rPr>
          <w:rtl w:val="0"/>
        </w:rPr>
        <w:t xml:space="preserve">Conversations with prospective buyers are planned post-MVP, targeting the U.S. financial and healthcare sectors as the beachhead market.</w:t>
        <w:br w:type="textWrapping"/>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Planned Milestones for Early Traction:</w:t>
      </w:r>
    </w:p>
    <w:p w:rsidR="00000000" w:rsidDel="00000000" w:rsidP="00000000" w:rsidRDefault="00000000" w:rsidRPr="00000000" w14:paraId="0000008E">
      <w:pPr>
        <w:numPr>
          <w:ilvl w:val="0"/>
          <w:numId w:val="29"/>
        </w:numPr>
        <w:spacing w:after="0" w:afterAutospacing="0" w:before="240" w:lineRule="auto"/>
        <w:ind w:left="720" w:hanging="360"/>
      </w:pPr>
      <w:r w:rsidDel="00000000" w:rsidR="00000000" w:rsidRPr="00000000">
        <w:rPr>
          <w:b w:val="1"/>
          <w:bCs w:val="1"/>
          <w:rtl w:val="0"/>
        </w:rPr>
        <w:t xml:space="preserve">MVP launch:</w:t>
      </w:r>
      <w:r w:rsidDel="00000000" w:rsidR="00000000" w:rsidRPr="00000000">
        <w:rPr>
          <w:rtl w:val="0"/>
        </w:rPr>
        <w:t xml:space="preserve"> HIPAA/PCI-focused modules, within 6–9 months.</w:t>
        <w:br w:type="textWrapping"/>
      </w:r>
    </w:p>
    <w:p w:rsidR="00000000" w:rsidDel="00000000" w:rsidP="00000000" w:rsidRDefault="00000000" w:rsidRPr="00000000" w14:paraId="0000008F">
      <w:pPr>
        <w:numPr>
          <w:ilvl w:val="0"/>
          <w:numId w:val="29"/>
        </w:numPr>
        <w:spacing w:after="0" w:afterAutospacing="0" w:before="0" w:beforeAutospacing="0" w:lineRule="auto"/>
        <w:ind w:left="720" w:hanging="360"/>
      </w:pPr>
      <w:r w:rsidDel="00000000" w:rsidR="00000000" w:rsidRPr="00000000">
        <w:rPr>
          <w:b w:val="1"/>
          <w:bCs w:val="1"/>
          <w:rtl w:val="0"/>
        </w:rPr>
        <w:t xml:space="preserve">Initial pilots:</w:t>
      </w:r>
      <w:r w:rsidDel="00000000" w:rsidR="00000000" w:rsidRPr="00000000">
        <w:rPr>
          <w:rtl w:val="0"/>
        </w:rPr>
        <w:t xml:space="preserve"> 3–5 U.S.-based financial institutions and healthcare providers.</w:t>
        <w:br w:type="textWrapping"/>
      </w:r>
    </w:p>
    <w:p w:rsidR="00000000" w:rsidDel="00000000" w:rsidP="00000000" w:rsidRDefault="00000000" w:rsidRPr="00000000" w14:paraId="00000090">
      <w:pPr>
        <w:numPr>
          <w:ilvl w:val="0"/>
          <w:numId w:val="29"/>
        </w:numPr>
        <w:spacing w:after="240" w:before="0" w:beforeAutospacing="0" w:lineRule="auto"/>
        <w:ind w:left="720" w:hanging="360"/>
      </w:pPr>
      <w:r w:rsidDel="00000000" w:rsidR="00000000" w:rsidRPr="00000000">
        <w:rPr>
          <w:b w:val="1"/>
          <w:bCs w:val="1"/>
          <w:rtl w:val="0"/>
        </w:rPr>
        <w:t xml:space="preserve">First revenue:</w:t>
      </w:r>
      <w:r w:rsidDel="00000000" w:rsidR="00000000" w:rsidRPr="00000000">
        <w:rPr>
          <w:rtl w:val="0"/>
        </w:rPr>
        <w:t xml:space="preserve"> Conversion of pilot customers into paying accounts within 12 months.</w:t>
        <w:br w:type="textWrapping"/>
      </w:r>
    </w:p>
    <w:p w:rsidR="00000000" w:rsidDel="00000000" w:rsidP="00000000" w:rsidRDefault="00000000" w:rsidRPr="00000000" w14:paraId="00000091">
      <w:pPr>
        <w:pStyle w:val="Heading2"/>
        <w:rPr/>
      </w:pPr>
      <w:bookmarkStart w:colFirst="0" w:colLast="0" w:name="_a5bdw1u1trvy" w:id="11"/>
      <w:bookmarkEnd w:id="11"/>
      <w:r w:rsidDel="00000000" w:rsidR="00000000" w:rsidRPr="00000000">
        <w:rPr>
          <w:rtl w:val="0"/>
        </w:rPr>
        <w:t xml:space="preserve">Competitive analysis</w:t>
      </w:r>
    </w:p>
    <w:p w:rsidR="00000000" w:rsidDel="00000000" w:rsidP="00000000" w:rsidRDefault="00000000" w:rsidRPr="00000000" w14:paraId="00000092">
      <w:pPr>
        <w:spacing w:after="240" w:before="240" w:lineRule="auto"/>
        <w:rPr/>
      </w:pPr>
      <w:r w:rsidDel="00000000" w:rsidR="00000000" w:rsidRPr="00000000">
        <w:rPr>
          <w:rtl w:val="0"/>
        </w:rPr>
        <w:t xml:space="preserve">The compliance automation market is established and growing, with several notable players. Current solutions demonstrate market demand but also reveal clear gaps that Evolve Edge is positioned to fill.</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Key Competitors:</w:t>
      </w:r>
    </w:p>
    <w:p w:rsidR="00000000" w:rsidDel="00000000" w:rsidP="00000000" w:rsidRDefault="00000000" w:rsidRPr="00000000" w14:paraId="00000094">
      <w:pPr>
        <w:numPr>
          <w:ilvl w:val="0"/>
          <w:numId w:val="19"/>
        </w:numPr>
        <w:spacing w:after="0" w:afterAutospacing="0" w:before="240" w:lineRule="auto"/>
        <w:ind w:left="720" w:hanging="360"/>
      </w:pPr>
      <w:r w:rsidDel="00000000" w:rsidR="00000000" w:rsidRPr="00000000">
        <w:rPr>
          <w:b w:val="1"/>
          <w:bCs w:val="1"/>
          <w:rtl w:val="0"/>
        </w:rPr>
        <w:t xml:space="preserve">Vanta</w:t>
        <w:br w:type="textWrapping"/>
      </w:r>
    </w:p>
    <w:p w:rsidR="00000000" w:rsidDel="00000000" w:rsidP="00000000" w:rsidRDefault="00000000" w:rsidRPr="00000000" w14:paraId="00000095">
      <w:pPr>
        <w:numPr>
          <w:ilvl w:val="1"/>
          <w:numId w:val="19"/>
        </w:numPr>
        <w:spacing w:after="0" w:afterAutospacing="0" w:before="0" w:beforeAutospacing="0" w:lineRule="auto"/>
        <w:ind w:left="1440" w:hanging="360"/>
      </w:pPr>
      <w:r w:rsidDel="00000000" w:rsidR="00000000" w:rsidRPr="00000000">
        <w:rPr>
          <w:b w:val="1"/>
          <w:bCs w:val="1"/>
          <w:rtl w:val="0"/>
        </w:rPr>
        <w:t xml:space="preserve">Product:</w:t>
      </w:r>
      <w:r w:rsidDel="00000000" w:rsidR="00000000" w:rsidRPr="00000000">
        <w:rPr>
          <w:rtl w:val="0"/>
        </w:rPr>
        <w:t xml:space="preserve"> Checklist-driven auditing tool.</w:t>
        <w:br w:type="textWrapping"/>
      </w:r>
    </w:p>
    <w:p w:rsidR="00000000" w:rsidDel="00000000" w:rsidP="00000000" w:rsidRDefault="00000000" w:rsidRPr="00000000" w14:paraId="00000096">
      <w:pPr>
        <w:numPr>
          <w:ilvl w:val="1"/>
          <w:numId w:val="19"/>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Helps organisations prepare for audits by providing predefined checklists.</w:t>
        <w:br w:type="textWrapping"/>
      </w:r>
    </w:p>
    <w:p w:rsidR="00000000" w:rsidDel="00000000" w:rsidP="00000000" w:rsidRDefault="00000000" w:rsidRPr="00000000" w14:paraId="00000097">
      <w:pPr>
        <w:numPr>
          <w:ilvl w:val="1"/>
          <w:numId w:val="19"/>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 Manual evidence collection; limited automation; no guarantee of audit-readiness.</w:t>
        <w:br w:type="textWrapping"/>
      </w:r>
    </w:p>
    <w:p w:rsidR="00000000" w:rsidDel="00000000" w:rsidP="00000000" w:rsidRDefault="00000000" w:rsidRPr="00000000" w14:paraId="00000098">
      <w:pPr>
        <w:numPr>
          <w:ilvl w:val="0"/>
          <w:numId w:val="19"/>
        </w:numPr>
        <w:spacing w:after="0" w:afterAutospacing="0" w:before="0" w:beforeAutospacing="0" w:lineRule="auto"/>
        <w:ind w:left="720" w:hanging="360"/>
      </w:pPr>
      <w:r w:rsidDel="00000000" w:rsidR="00000000" w:rsidRPr="00000000">
        <w:rPr>
          <w:b w:val="1"/>
          <w:bCs w:val="1"/>
          <w:rtl w:val="0"/>
        </w:rPr>
        <w:t xml:space="preserve">Drata</w:t>
        <w:br w:type="textWrapping"/>
      </w:r>
    </w:p>
    <w:p w:rsidR="00000000" w:rsidDel="00000000" w:rsidP="00000000" w:rsidRDefault="00000000" w:rsidRPr="00000000" w14:paraId="00000099">
      <w:pPr>
        <w:numPr>
          <w:ilvl w:val="1"/>
          <w:numId w:val="19"/>
        </w:numPr>
        <w:spacing w:after="0" w:afterAutospacing="0" w:before="0" w:beforeAutospacing="0" w:lineRule="auto"/>
        <w:ind w:left="1440" w:hanging="360"/>
      </w:pPr>
      <w:r w:rsidDel="00000000" w:rsidR="00000000" w:rsidRPr="00000000">
        <w:rPr>
          <w:b w:val="1"/>
          <w:bCs w:val="1"/>
          <w:rtl w:val="0"/>
        </w:rPr>
        <w:t xml:space="preserve">Product:</w:t>
      </w:r>
      <w:r w:rsidDel="00000000" w:rsidR="00000000" w:rsidRPr="00000000">
        <w:rPr>
          <w:rtl w:val="0"/>
        </w:rPr>
        <w:t xml:space="preserve"> Dashboard-driven platform that tracks compliance status across frameworks.</w:t>
        <w:br w:type="textWrapping"/>
      </w:r>
    </w:p>
    <w:p w:rsidR="00000000" w:rsidDel="00000000" w:rsidP="00000000" w:rsidRDefault="00000000" w:rsidRPr="00000000" w14:paraId="0000009A">
      <w:pPr>
        <w:numPr>
          <w:ilvl w:val="1"/>
          <w:numId w:val="19"/>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Streamlines monitoring and provides compliance status dashboards.</w:t>
        <w:br w:type="textWrapping"/>
      </w:r>
    </w:p>
    <w:p w:rsidR="00000000" w:rsidDel="00000000" w:rsidP="00000000" w:rsidRDefault="00000000" w:rsidRPr="00000000" w14:paraId="0000009B">
      <w:pPr>
        <w:numPr>
          <w:ilvl w:val="1"/>
          <w:numId w:val="19"/>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 Primarily reactive; focuses on visualisation rather than automated remediation; does not guarantee audit success.</w:t>
        <w:br w:type="textWrapping"/>
      </w:r>
    </w:p>
    <w:p w:rsidR="00000000" w:rsidDel="00000000" w:rsidP="00000000" w:rsidRDefault="00000000" w:rsidRPr="00000000" w14:paraId="0000009C">
      <w:pPr>
        <w:numPr>
          <w:ilvl w:val="0"/>
          <w:numId w:val="19"/>
        </w:numPr>
        <w:spacing w:after="0" w:afterAutospacing="0" w:before="0" w:beforeAutospacing="0" w:lineRule="auto"/>
        <w:ind w:left="720" w:hanging="360"/>
      </w:pPr>
      <w:r w:rsidDel="00000000" w:rsidR="00000000" w:rsidRPr="00000000">
        <w:rPr>
          <w:b w:val="1"/>
          <w:bCs w:val="1"/>
          <w:rtl w:val="0"/>
        </w:rPr>
        <w:t xml:space="preserve">SecureFrame</w:t>
        <w:br w:type="textWrapping"/>
      </w:r>
    </w:p>
    <w:p w:rsidR="00000000" w:rsidDel="00000000" w:rsidP="00000000" w:rsidRDefault="00000000" w:rsidRPr="00000000" w14:paraId="0000009D">
      <w:pPr>
        <w:numPr>
          <w:ilvl w:val="1"/>
          <w:numId w:val="19"/>
        </w:numPr>
        <w:spacing w:after="0" w:afterAutospacing="0" w:before="0" w:beforeAutospacing="0" w:lineRule="auto"/>
        <w:ind w:left="1440" w:hanging="360"/>
      </w:pPr>
      <w:r w:rsidDel="00000000" w:rsidR="00000000" w:rsidRPr="00000000">
        <w:rPr>
          <w:b w:val="1"/>
          <w:bCs w:val="1"/>
          <w:rtl w:val="0"/>
        </w:rPr>
        <w:t xml:space="preserve">Product:</w:t>
      </w:r>
      <w:r w:rsidDel="00000000" w:rsidR="00000000" w:rsidRPr="00000000">
        <w:rPr>
          <w:rtl w:val="0"/>
        </w:rPr>
        <w:t xml:space="preserve"> Compliance automation platform with a security-first focus.</w:t>
        <w:br w:type="textWrapping"/>
      </w:r>
    </w:p>
    <w:p w:rsidR="00000000" w:rsidDel="00000000" w:rsidP="00000000" w:rsidRDefault="00000000" w:rsidRPr="00000000" w14:paraId="0000009E">
      <w:pPr>
        <w:numPr>
          <w:ilvl w:val="1"/>
          <w:numId w:val="19"/>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Offers real-time monitoring and supports multiple frameworks.</w:t>
        <w:br w:type="textWrapping"/>
      </w:r>
    </w:p>
    <w:p w:rsidR="00000000" w:rsidDel="00000000" w:rsidP="00000000" w:rsidRDefault="00000000" w:rsidRPr="00000000" w14:paraId="0000009F">
      <w:pPr>
        <w:numPr>
          <w:ilvl w:val="1"/>
          <w:numId w:val="19"/>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 Overlaps significantly with Evolve Edge, but lacks the same level of automation in remediation and audit-readiness assurance.</w:t>
        <w:br w:type="textWrapping"/>
      </w:r>
    </w:p>
    <w:p w:rsidR="00000000" w:rsidDel="00000000" w:rsidP="00000000" w:rsidRDefault="00000000" w:rsidRPr="00000000" w14:paraId="000000A0">
      <w:pPr>
        <w:numPr>
          <w:ilvl w:val="0"/>
          <w:numId w:val="19"/>
        </w:numPr>
        <w:spacing w:after="240" w:before="0" w:beforeAutospacing="0" w:lineRule="auto"/>
        <w:ind w:left="720" w:hanging="360"/>
      </w:pPr>
      <w:r w:rsidDel="00000000" w:rsidR="00000000" w:rsidRPr="00000000">
        <w:rPr>
          <w:b w:val="1"/>
          <w:bCs w:val="1"/>
          <w:rtl w:val="0"/>
        </w:rPr>
        <w:t xml:space="preserve">Other competitors (secondary):</w:t>
      </w:r>
      <w:r w:rsidDel="00000000" w:rsidR="00000000" w:rsidRPr="00000000">
        <w:rPr>
          <w:rtl w:val="0"/>
        </w:rPr>
        <w:t xml:space="preserve"> Tugboat Logic, AuditBoard, Sprinto — generally focused on specific frameworks or providing partial automation, not full continuous compliance.</w:t>
        <w:br w:type="textWrapping"/>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Evolve Edge Differentiation:</w:t>
      </w:r>
    </w:p>
    <w:p w:rsidR="00000000" w:rsidDel="00000000" w:rsidP="00000000" w:rsidRDefault="00000000" w:rsidRPr="00000000" w14:paraId="000000A2">
      <w:pPr>
        <w:numPr>
          <w:ilvl w:val="0"/>
          <w:numId w:val="13"/>
        </w:numPr>
        <w:spacing w:after="0" w:afterAutospacing="0" w:before="240" w:lineRule="auto"/>
        <w:ind w:left="720" w:hanging="360"/>
      </w:pPr>
      <w:r w:rsidDel="00000000" w:rsidR="00000000" w:rsidRPr="00000000">
        <w:rPr>
          <w:b w:val="1"/>
          <w:bCs w:val="1"/>
          <w:rtl w:val="0"/>
        </w:rPr>
        <w:t xml:space="preserve">Continuous audit-readiness:</w:t>
      </w:r>
      <w:r w:rsidDel="00000000" w:rsidR="00000000" w:rsidRPr="00000000">
        <w:rPr>
          <w:rtl w:val="0"/>
        </w:rPr>
        <w:t xml:space="preserve"> Guarantees full documentation coverage for required controls, unlike competitors which provide audit preparation support only.</w:t>
        <w:br w:type="textWrapping"/>
      </w:r>
    </w:p>
    <w:p w:rsidR="00000000" w:rsidDel="00000000" w:rsidP="00000000" w:rsidRDefault="00000000" w:rsidRPr="00000000" w14:paraId="000000A3">
      <w:pPr>
        <w:numPr>
          <w:ilvl w:val="0"/>
          <w:numId w:val="13"/>
        </w:numPr>
        <w:spacing w:after="0" w:afterAutospacing="0" w:before="0" w:beforeAutospacing="0" w:lineRule="auto"/>
        <w:ind w:left="720" w:hanging="360"/>
      </w:pPr>
      <w:r w:rsidDel="00000000" w:rsidR="00000000" w:rsidRPr="00000000">
        <w:rPr>
          <w:b w:val="1"/>
          <w:bCs w:val="1"/>
          <w:rtl w:val="0"/>
        </w:rPr>
        <w:t xml:space="preserve">Automation-first approach:</w:t>
      </w:r>
      <w:r w:rsidDel="00000000" w:rsidR="00000000" w:rsidRPr="00000000">
        <w:rPr>
          <w:rtl w:val="0"/>
        </w:rPr>
        <w:t xml:space="preserve"> Real-time compliance monitoring with planned automated patching reduces manual workload and risk exposure.</w:t>
        <w:br w:type="textWrapping"/>
      </w:r>
    </w:p>
    <w:p w:rsidR="00000000" w:rsidDel="00000000" w:rsidP="00000000" w:rsidRDefault="00000000" w:rsidRPr="00000000" w14:paraId="000000A4">
      <w:pPr>
        <w:numPr>
          <w:ilvl w:val="0"/>
          <w:numId w:val="13"/>
        </w:numPr>
        <w:spacing w:after="0" w:afterAutospacing="0" w:before="0" w:beforeAutospacing="0" w:lineRule="auto"/>
        <w:ind w:left="720" w:hanging="360"/>
      </w:pPr>
      <w:r w:rsidDel="00000000" w:rsidR="00000000" w:rsidRPr="00000000">
        <w:rPr>
          <w:b w:val="1"/>
          <w:bCs w:val="1"/>
          <w:rtl w:val="0"/>
        </w:rPr>
        <w:t xml:space="preserve">Time savings:</w:t>
      </w:r>
      <w:r w:rsidDel="00000000" w:rsidR="00000000" w:rsidRPr="00000000">
        <w:rPr>
          <w:rtl w:val="0"/>
        </w:rPr>
        <w:t xml:space="preserve"> Reduces audit preparation from 6–12 months to 3 days — far faster than any current competitor.</w:t>
        <w:br w:type="textWrapping"/>
      </w:r>
    </w:p>
    <w:p w:rsidR="00000000" w:rsidDel="00000000" w:rsidP="00000000" w:rsidRDefault="00000000" w:rsidRPr="00000000" w14:paraId="000000A5">
      <w:pPr>
        <w:numPr>
          <w:ilvl w:val="0"/>
          <w:numId w:val="13"/>
        </w:numPr>
        <w:spacing w:after="240" w:before="0" w:beforeAutospacing="0" w:lineRule="auto"/>
        <w:ind w:left="720" w:hanging="360"/>
      </w:pPr>
      <w:r w:rsidDel="00000000" w:rsidR="00000000" w:rsidRPr="00000000">
        <w:rPr>
          <w:b w:val="1"/>
          <w:bCs w:val="1"/>
          <w:rtl w:val="0"/>
        </w:rPr>
        <w:t xml:space="preserve">Risk reduction:</w:t>
      </w:r>
      <w:r w:rsidDel="00000000" w:rsidR="00000000" w:rsidRPr="00000000">
        <w:rPr>
          <w:rtl w:val="0"/>
        </w:rPr>
        <w:t xml:space="preserve"> Minimises likelihood of failed audits and associated fines, going beyond checklist-based compliance.</w:t>
        <w:br w:type="textWrapping"/>
      </w:r>
    </w:p>
    <w:p w:rsidR="00000000" w:rsidDel="00000000" w:rsidP="00000000" w:rsidRDefault="00000000" w:rsidRPr="00000000" w14:paraId="000000A6">
      <w:pPr>
        <w:pStyle w:val="Heading2"/>
        <w:rPr/>
      </w:pPr>
      <w:bookmarkStart w:colFirst="0" w:colLast="0" w:name="_i6owqvoaszs4" w:id="12"/>
      <w:bookmarkEnd w:id="12"/>
      <w:r w:rsidDel="00000000" w:rsidR="00000000" w:rsidRPr="00000000">
        <w:rPr>
          <w:rtl w:val="0"/>
        </w:rPr>
        <w:t xml:space="preserve">SWOT analysis</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0A8">
      <w:pPr>
        <w:numPr>
          <w:ilvl w:val="0"/>
          <w:numId w:val="7"/>
        </w:numPr>
        <w:spacing w:after="0" w:afterAutospacing="0" w:before="240" w:lineRule="auto"/>
        <w:ind w:left="720" w:hanging="360"/>
      </w:pPr>
      <w:r w:rsidDel="00000000" w:rsidR="00000000" w:rsidRPr="00000000">
        <w:rPr>
          <w:rtl w:val="0"/>
        </w:rPr>
        <w:t xml:space="preserve">Deep founder expertise in PCI DSS and HIPAA compliance.</w:t>
        <w:br w:type="textWrapping"/>
      </w:r>
    </w:p>
    <w:p w:rsidR="00000000" w:rsidDel="00000000" w:rsidP="00000000" w:rsidRDefault="00000000" w:rsidRPr="00000000" w14:paraId="000000A9">
      <w:pPr>
        <w:numPr>
          <w:ilvl w:val="0"/>
          <w:numId w:val="7"/>
        </w:numPr>
        <w:spacing w:after="0" w:afterAutospacing="0" w:before="0" w:beforeAutospacing="0" w:lineRule="auto"/>
        <w:ind w:left="720" w:hanging="360"/>
      </w:pPr>
      <w:r w:rsidDel="00000000" w:rsidR="00000000" w:rsidRPr="00000000">
        <w:rPr>
          <w:rtl w:val="0"/>
        </w:rPr>
        <w:t xml:space="preserve">Strategic </w:t>
      </w:r>
      <w:r w:rsidDel="00000000" w:rsidR="00000000" w:rsidRPr="00000000">
        <w:rPr>
          <w:b w:val="1"/>
          <w:bCs w:val="1"/>
          <w:rtl w:val="0"/>
        </w:rPr>
        <w:t xml:space="preserve">U.S.-first market entry</w:t>
      </w:r>
      <w:r w:rsidDel="00000000" w:rsidR="00000000" w:rsidRPr="00000000">
        <w:rPr>
          <w:rtl w:val="0"/>
        </w:rPr>
        <w:t xml:space="preserve">, focusing on a highly regulated, high-spend environment with strong enforcement.</w:t>
        <w:br w:type="textWrapping"/>
      </w:r>
    </w:p>
    <w:p w:rsidR="00000000" w:rsidDel="00000000" w:rsidP="00000000" w:rsidRDefault="00000000" w:rsidRPr="00000000" w14:paraId="000000AA">
      <w:pPr>
        <w:numPr>
          <w:ilvl w:val="0"/>
          <w:numId w:val="7"/>
        </w:numPr>
        <w:spacing w:after="0" w:afterAutospacing="0" w:before="0" w:beforeAutospacing="0" w:lineRule="auto"/>
        <w:ind w:left="720" w:hanging="360"/>
      </w:pPr>
      <w:r w:rsidDel="00000000" w:rsidR="00000000" w:rsidRPr="00000000">
        <w:rPr>
          <w:rtl w:val="0"/>
        </w:rPr>
        <w:t xml:space="preserve">Unique positioning as a </w:t>
      </w:r>
      <w:r w:rsidDel="00000000" w:rsidR="00000000" w:rsidRPr="00000000">
        <w:rPr>
          <w:b w:val="1"/>
          <w:bCs w:val="1"/>
          <w:rtl w:val="0"/>
        </w:rPr>
        <w:t xml:space="preserve">continuous audit-readiness</w:t>
      </w:r>
      <w:r w:rsidDel="00000000" w:rsidR="00000000" w:rsidRPr="00000000">
        <w:rPr>
          <w:rtl w:val="0"/>
        </w:rPr>
        <w:t xml:space="preserve"> platform, rather than checklist or dashboard-based preparation.</w:t>
        <w:br w:type="textWrapping"/>
      </w:r>
    </w:p>
    <w:p w:rsidR="00000000" w:rsidDel="00000000" w:rsidP="00000000" w:rsidRDefault="00000000" w:rsidRPr="00000000" w14:paraId="000000AB">
      <w:pPr>
        <w:numPr>
          <w:ilvl w:val="0"/>
          <w:numId w:val="7"/>
        </w:numPr>
        <w:spacing w:after="0" w:afterAutospacing="0" w:before="0" w:beforeAutospacing="0" w:lineRule="auto"/>
        <w:ind w:left="720" w:hanging="360"/>
      </w:pPr>
      <w:r w:rsidDel="00000000" w:rsidR="00000000" w:rsidRPr="00000000">
        <w:rPr>
          <w:rtl w:val="0"/>
        </w:rPr>
        <w:t xml:space="preserve">Significant time and cost savings: audit prep reduced from 6–12 months to 3 days; compliance engineering effort reduced by ~87%.</w:t>
        <w:br w:type="textWrapping"/>
      </w:r>
    </w:p>
    <w:p w:rsidR="00000000" w:rsidDel="00000000" w:rsidP="00000000" w:rsidRDefault="00000000" w:rsidRPr="00000000" w14:paraId="000000AC">
      <w:pPr>
        <w:numPr>
          <w:ilvl w:val="0"/>
          <w:numId w:val="7"/>
        </w:numPr>
        <w:spacing w:after="0" w:afterAutospacing="0" w:before="0" w:beforeAutospacing="0" w:lineRule="auto"/>
        <w:ind w:left="720" w:hanging="360"/>
      </w:pPr>
      <w:r w:rsidDel="00000000" w:rsidR="00000000" w:rsidRPr="00000000">
        <w:rPr>
          <w:rtl w:val="0"/>
        </w:rPr>
        <w:t xml:space="preserve">Planned automation of patching, reducing vulnerabilities at their source.</w:t>
        <w:br w:type="textWrapping"/>
      </w:r>
    </w:p>
    <w:p w:rsidR="00000000" w:rsidDel="00000000" w:rsidP="00000000" w:rsidRDefault="00000000" w:rsidRPr="00000000" w14:paraId="000000AD">
      <w:pPr>
        <w:numPr>
          <w:ilvl w:val="0"/>
          <w:numId w:val="7"/>
        </w:numPr>
        <w:spacing w:after="240" w:before="0" w:beforeAutospacing="0" w:lineRule="auto"/>
        <w:ind w:left="720" w:hanging="360"/>
      </w:pPr>
      <w:r w:rsidDel="00000000" w:rsidR="00000000" w:rsidRPr="00000000">
        <w:rPr>
          <w:rtl w:val="0"/>
        </w:rPr>
        <w:t xml:space="preserve">Broad framework coverage (PCI DSS, HIPAA, SOC 2, ISO 27001, SOX).</w:t>
        <w:br w:type="textWrapping"/>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0AF">
      <w:pPr>
        <w:numPr>
          <w:ilvl w:val="0"/>
          <w:numId w:val="6"/>
        </w:numPr>
        <w:spacing w:after="0" w:afterAutospacing="0" w:before="240" w:lineRule="auto"/>
        <w:ind w:left="720" w:hanging="360"/>
      </w:pPr>
      <w:r w:rsidDel="00000000" w:rsidR="00000000" w:rsidRPr="00000000">
        <w:rPr>
          <w:rtl w:val="0"/>
        </w:rPr>
        <w:t xml:space="preserve">Pre-product stage; no MVP, pilots, or revenue yet.</w:t>
        <w:br w:type="textWrapping"/>
      </w:r>
    </w:p>
    <w:p w:rsidR="00000000" w:rsidDel="00000000" w:rsidP="00000000" w:rsidRDefault="00000000" w:rsidRPr="00000000" w14:paraId="000000B0">
      <w:pPr>
        <w:numPr>
          <w:ilvl w:val="0"/>
          <w:numId w:val="6"/>
        </w:numPr>
        <w:spacing w:after="240" w:before="0" w:beforeAutospacing="0" w:lineRule="auto"/>
        <w:ind w:left="720" w:hanging="360"/>
      </w:pPr>
      <w:r w:rsidDel="00000000" w:rsidR="00000000" w:rsidRPr="00000000">
        <w:rPr>
          <w:rtl w:val="0"/>
        </w:rPr>
        <w:t xml:space="preserve">Early-stage resource constraints (solo founder; team build-out still pending).</w:t>
        <w:br w:type="textWrapping"/>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Opportunities</w:t>
      </w:r>
    </w:p>
    <w:p w:rsidR="00000000" w:rsidDel="00000000" w:rsidP="00000000" w:rsidRDefault="00000000" w:rsidRPr="00000000" w14:paraId="000000B2">
      <w:pPr>
        <w:numPr>
          <w:ilvl w:val="0"/>
          <w:numId w:val="27"/>
        </w:numPr>
        <w:spacing w:after="0" w:afterAutospacing="0" w:before="240" w:lineRule="auto"/>
        <w:ind w:left="720" w:hanging="360"/>
      </w:pPr>
      <w:r w:rsidDel="00000000" w:rsidR="00000000" w:rsidRPr="00000000">
        <w:rPr>
          <w:rtl w:val="0"/>
        </w:rPr>
        <w:t xml:space="preserve">Expanding regulatory burden and enforcement globally (PCI DSS v4.0, HIPAA updates, GDPR enforcement).</w:t>
        <w:br w:type="textWrapping"/>
      </w:r>
    </w:p>
    <w:p w:rsidR="00000000" w:rsidDel="00000000" w:rsidP="00000000" w:rsidRDefault="00000000" w:rsidRPr="00000000" w14:paraId="000000B3">
      <w:pPr>
        <w:numPr>
          <w:ilvl w:val="0"/>
          <w:numId w:val="27"/>
        </w:numPr>
        <w:spacing w:after="0" w:afterAutospacing="0" w:before="0" w:beforeAutospacing="0" w:lineRule="auto"/>
        <w:ind w:left="720" w:hanging="360"/>
      </w:pPr>
      <w:r w:rsidDel="00000000" w:rsidR="00000000" w:rsidRPr="00000000">
        <w:rPr>
          <w:rtl w:val="0"/>
        </w:rPr>
        <w:t xml:space="preserve">Rapidly growing RegTech/Compliance Automation market (~22% CAGR).</w:t>
        <w:br w:type="textWrapping"/>
      </w:r>
    </w:p>
    <w:p w:rsidR="00000000" w:rsidDel="00000000" w:rsidP="00000000" w:rsidRDefault="00000000" w:rsidRPr="00000000" w14:paraId="000000B4">
      <w:pPr>
        <w:numPr>
          <w:ilvl w:val="0"/>
          <w:numId w:val="27"/>
        </w:numPr>
        <w:spacing w:after="0" w:afterAutospacing="0" w:before="0" w:beforeAutospacing="0" w:lineRule="auto"/>
        <w:ind w:left="720" w:hanging="360"/>
      </w:pPr>
      <w:r w:rsidDel="00000000" w:rsidR="00000000" w:rsidRPr="00000000">
        <w:rPr>
          <w:rtl w:val="0"/>
        </w:rPr>
        <w:t xml:space="preserve">Expansion into adjacent domains such as governance, risk management, and broader security compliance.</w:t>
        <w:br w:type="textWrapping"/>
      </w:r>
    </w:p>
    <w:p w:rsidR="00000000" w:rsidDel="00000000" w:rsidP="00000000" w:rsidRDefault="00000000" w:rsidRPr="00000000" w14:paraId="000000B5">
      <w:pPr>
        <w:numPr>
          <w:ilvl w:val="0"/>
          <w:numId w:val="27"/>
        </w:numPr>
        <w:spacing w:after="240" w:before="0" w:beforeAutospacing="0" w:lineRule="auto"/>
        <w:ind w:left="720" w:hanging="360"/>
      </w:pPr>
      <w:r w:rsidDel="00000000" w:rsidR="00000000" w:rsidRPr="00000000">
        <w:rPr>
          <w:rtl w:val="0"/>
        </w:rPr>
        <w:t xml:space="preserve">Potential for channel/partner distribution (MSPs, consulting firms) to access long-tail SME and global customer base.</w:t>
        <w:br w:type="textWrapping"/>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Threats</w:t>
      </w:r>
    </w:p>
    <w:p w:rsidR="00000000" w:rsidDel="00000000" w:rsidP="00000000" w:rsidRDefault="00000000" w:rsidRPr="00000000" w14:paraId="000000B7">
      <w:pPr>
        <w:numPr>
          <w:ilvl w:val="0"/>
          <w:numId w:val="22"/>
        </w:numPr>
        <w:spacing w:after="0" w:afterAutospacing="0" w:before="240" w:lineRule="auto"/>
        <w:ind w:left="720" w:hanging="360"/>
      </w:pPr>
      <w:r w:rsidDel="00000000" w:rsidR="00000000" w:rsidRPr="00000000">
        <w:rPr>
          <w:rtl w:val="0"/>
        </w:rPr>
        <w:t xml:space="preserve">Larger, well-funded competitors (e.g., Vanta, Drata, SecureFrame) could close feature gaps quickly.</w:t>
        <w:br w:type="textWrapping"/>
      </w:r>
    </w:p>
    <w:p w:rsidR="00000000" w:rsidDel="00000000" w:rsidP="00000000" w:rsidRDefault="00000000" w:rsidRPr="00000000" w14:paraId="000000B8">
      <w:pPr>
        <w:numPr>
          <w:ilvl w:val="0"/>
          <w:numId w:val="22"/>
        </w:numPr>
        <w:spacing w:after="0" w:afterAutospacing="0" w:before="0" w:beforeAutospacing="0" w:lineRule="auto"/>
        <w:ind w:left="720" w:hanging="360"/>
      </w:pPr>
      <w:r w:rsidDel="00000000" w:rsidR="00000000" w:rsidRPr="00000000">
        <w:rPr>
          <w:rtl w:val="0"/>
        </w:rPr>
        <w:t xml:space="preserve">Regulatory changes in AI or automation could impact product design.</w:t>
        <w:br w:type="textWrapping"/>
      </w:r>
    </w:p>
    <w:p w:rsidR="00000000" w:rsidDel="00000000" w:rsidP="00000000" w:rsidRDefault="00000000" w:rsidRPr="00000000" w14:paraId="000000B9">
      <w:pPr>
        <w:numPr>
          <w:ilvl w:val="0"/>
          <w:numId w:val="22"/>
        </w:numPr>
        <w:spacing w:after="0" w:afterAutospacing="0" w:before="0" w:beforeAutospacing="0" w:lineRule="auto"/>
        <w:ind w:left="720" w:hanging="360"/>
      </w:pPr>
      <w:r w:rsidDel="00000000" w:rsidR="00000000" w:rsidRPr="00000000">
        <w:rPr>
          <w:rtl w:val="0"/>
        </w:rPr>
        <w:t xml:space="preserve">Enterprise procurement processes may slow adoption.</w:t>
        <w:br w:type="textWrapping"/>
      </w:r>
    </w:p>
    <w:p w:rsidR="00000000" w:rsidDel="00000000" w:rsidP="00000000" w:rsidRDefault="00000000" w:rsidRPr="00000000" w14:paraId="000000BA">
      <w:pPr>
        <w:numPr>
          <w:ilvl w:val="0"/>
          <w:numId w:val="22"/>
        </w:numPr>
        <w:spacing w:after="240" w:before="0" w:beforeAutospacing="0" w:lineRule="auto"/>
        <w:ind w:left="720" w:hanging="360"/>
      </w:pPr>
      <w:r w:rsidDel="00000000" w:rsidR="00000000" w:rsidRPr="00000000">
        <w:rPr>
          <w:rtl w:val="0"/>
        </w:rPr>
        <w:t xml:space="preserve">Price competition in an increasingly crowded market.</w:t>
        <w:br w:type="textWrapping"/>
      </w:r>
    </w:p>
    <w:p w:rsidR="00000000" w:rsidDel="00000000" w:rsidP="00000000" w:rsidRDefault="00000000" w:rsidRPr="00000000" w14:paraId="000000BB">
      <w:pPr>
        <w:pStyle w:val="Heading2"/>
        <w:rPr/>
      </w:pPr>
      <w:bookmarkStart w:colFirst="0" w:colLast="0" w:name="_eclk0zovvukt" w:id="13"/>
      <w:bookmarkEnd w:id="13"/>
      <w:r w:rsidDel="00000000" w:rsidR="00000000" w:rsidRPr="00000000">
        <w:rPr>
          <w:rtl w:val="0"/>
        </w:rPr>
        <w:t xml:space="preserve">Value proposition</w:t>
      </w:r>
    </w:p>
    <w:p w:rsidR="00000000" w:rsidDel="00000000" w:rsidP="00000000" w:rsidRDefault="00000000" w:rsidRPr="00000000" w14:paraId="000000BC">
      <w:pPr>
        <w:spacing w:after="240" w:before="240" w:lineRule="auto"/>
        <w:rPr/>
      </w:pPr>
      <w:r w:rsidDel="00000000" w:rsidR="00000000" w:rsidRPr="00000000">
        <w:rPr>
          <w:rtl w:val="0"/>
        </w:rPr>
        <w:t xml:space="preserve">Evolve Edge delivers </w:t>
      </w:r>
      <w:r w:rsidDel="00000000" w:rsidR="00000000" w:rsidRPr="00000000">
        <w:rPr>
          <w:b w:val="1"/>
          <w:bCs w:val="1"/>
          <w:rtl w:val="0"/>
        </w:rPr>
        <w:t xml:space="preserve">continuous audit-readiness</w:t>
      </w:r>
      <w:r w:rsidDel="00000000" w:rsidR="00000000" w:rsidRPr="00000000">
        <w:rPr>
          <w:rtl w:val="0"/>
        </w:rPr>
        <w:t xml:space="preserve"> for regulated enterprises, going beyond the reactive, checklist-driven approach of current competitors. By automating evidence collection, monitoring compliance status in real time, and enabling instant audit preparation, the platform transforms compliance from a costly bottleneck into a competitive advantage.</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Unique Selling Points (USPs):</w:t>
      </w:r>
    </w:p>
    <w:p w:rsidR="00000000" w:rsidDel="00000000" w:rsidP="00000000" w:rsidRDefault="00000000" w:rsidRPr="00000000" w14:paraId="000000BE">
      <w:pPr>
        <w:numPr>
          <w:ilvl w:val="0"/>
          <w:numId w:val="3"/>
        </w:numPr>
        <w:spacing w:after="0" w:afterAutospacing="0" w:before="240" w:lineRule="auto"/>
        <w:ind w:left="720" w:hanging="360"/>
      </w:pPr>
      <w:r w:rsidDel="00000000" w:rsidR="00000000" w:rsidRPr="00000000">
        <w:rPr>
          <w:b w:val="1"/>
          <w:bCs w:val="1"/>
          <w:rtl w:val="0"/>
        </w:rPr>
        <w:t xml:space="preserve">Audit-readiness at all times:</w:t>
      </w:r>
      <w:r w:rsidDel="00000000" w:rsidR="00000000" w:rsidRPr="00000000">
        <w:rPr>
          <w:rtl w:val="0"/>
        </w:rPr>
        <w:t xml:space="preserve"> Organisations can demonstrate compliance on demand, reducing audit preparation from </w:t>
      </w:r>
      <w:r w:rsidDel="00000000" w:rsidR="00000000" w:rsidRPr="00000000">
        <w:rPr>
          <w:b w:val="1"/>
          <w:bCs w:val="1"/>
          <w:rtl w:val="0"/>
        </w:rPr>
        <w:t xml:space="preserve">6–12 months to just 3 days</w:t>
      </w:r>
      <w:r w:rsidDel="00000000" w:rsidR="00000000" w:rsidRPr="00000000">
        <w:rPr>
          <w:rtl w:val="0"/>
        </w:rPr>
        <w:t xml:space="preserve">.</w:t>
        <w:br w:type="textWrapping"/>
      </w:r>
    </w:p>
    <w:p w:rsidR="00000000" w:rsidDel="00000000" w:rsidP="00000000" w:rsidRDefault="00000000" w:rsidRPr="00000000" w14:paraId="000000BF">
      <w:pPr>
        <w:numPr>
          <w:ilvl w:val="0"/>
          <w:numId w:val="3"/>
        </w:numPr>
        <w:spacing w:after="0" w:afterAutospacing="0" w:before="0" w:beforeAutospacing="0" w:lineRule="auto"/>
        <w:ind w:left="720" w:hanging="360"/>
      </w:pPr>
      <w:r w:rsidDel="00000000" w:rsidR="00000000" w:rsidRPr="00000000">
        <w:rPr>
          <w:b w:val="1"/>
          <w:bCs w:val="1"/>
          <w:rtl w:val="0"/>
        </w:rPr>
        <w:t xml:space="preserve">Real-time monitoring with automated remediation:</w:t>
      </w:r>
      <w:r w:rsidDel="00000000" w:rsidR="00000000" w:rsidRPr="00000000">
        <w:rPr>
          <w:rtl w:val="0"/>
        </w:rPr>
        <w:t xml:space="preserve"> Planned auto-patching capability addresses vulnerabilities at their source, reducing risk exposure.</w:t>
        <w:br w:type="textWrapping"/>
      </w:r>
    </w:p>
    <w:p w:rsidR="00000000" w:rsidDel="00000000" w:rsidP="00000000" w:rsidRDefault="00000000" w:rsidRPr="00000000" w14:paraId="000000C0">
      <w:pPr>
        <w:numPr>
          <w:ilvl w:val="0"/>
          <w:numId w:val="3"/>
        </w:numPr>
        <w:spacing w:after="0" w:afterAutospacing="0" w:before="0" w:beforeAutospacing="0" w:lineRule="auto"/>
        <w:ind w:left="720" w:hanging="360"/>
      </w:pPr>
      <w:r w:rsidDel="00000000" w:rsidR="00000000" w:rsidRPr="00000000">
        <w:rPr>
          <w:b w:val="1"/>
          <w:bCs w:val="1"/>
          <w:rtl w:val="0"/>
        </w:rPr>
        <w:t xml:space="preserve">Substantial cost and time savings:</w:t>
      </w:r>
      <w:r w:rsidDel="00000000" w:rsidR="00000000" w:rsidRPr="00000000">
        <w:rPr>
          <w:rtl w:val="0"/>
        </w:rPr>
        <w:t xml:space="preserve"> Compliance engineering workload reduced by ~</w:t>
      </w:r>
      <w:r w:rsidDel="00000000" w:rsidR="00000000" w:rsidRPr="00000000">
        <w:rPr>
          <w:b w:val="1"/>
          <w:bCs w:val="1"/>
          <w:rtl w:val="0"/>
        </w:rPr>
        <w:t xml:space="preserve">87%</w:t>
      </w:r>
      <w:r w:rsidDel="00000000" w:rsidR="00000000" w:rsidRPr="00000000">
        <w:rPr>
          <w:rFonts w:ascii="Arial Unicode MS" w:cs="Arial Unicode MS" w:eastAsia="Arial Unicode MS" w:hAnsi="Arial Unicode MS"/>
          <w:rtl w:val="0"/>
        </w:rPr>
        <w:t xml:space="preserve"> (300 hours → 40 hours), and reliance on external consultants slashed ($150k–$500k annual savings).</w:t>
        <w:br w:type="textWrapping"/>
      </w:r>
    </w:p>
    <w:p w:rsidR="00000000" w:rsidDel="00000000" w:rsidP="00000000" w:rsidRDefault="00000000" w:rsidRPr="00000000" w14:paraId="000000C1">
      <w:pPr>
        <w:numPr>
          <w:ilvl w:val="0"/>
          <w:numId w:val="3"/>
        </w:numPr>
        <w:spacing w:after="0" w:afterAutospacing="0" w:before="0" w:beforeAutospacing="0" w:lineRule="auto"/>
        <w:ind w:left="720" w:hanging="360"/>
      </w:pPr>
      <w:r w:rsidDel="00000000" w:rsidR="00000000" w:rsidRPr="00000000">
        <w:rPr>
          <w:b w:val="1"/>
          <w:bCs w:val="1"/>
          <w:rtl w:val="0"/>
        </w:rPr>
        <w:t xml:space="preserve">Cross-framework coverage:</w:t>
      </w:r>
      <w:r w:rsidDel="00000000" w:rsidR="00000000" w:rsidRPr="00000000">
        <w:rPr>
          <w:rtl w:val="0"/>
        </w:rPr>
        <w:t xml:space="preserve"> Supports PCI DSS, HIPAA, SOC 2, ISO 27001, and SOX, enabling enterprises to consolidate compliance efforts in a single platform.</w:t>
        <w:br w:type="textWrapping"/>
      </w:r>
    </w:p>
    <w:p w:rsidR="00000000" w:rsidDel="00000000" w:rsidP="00000000" w:rsidRDefault="00000000" w:rsidRPr="00000000" w14:paraId="000000C2">
      <w:pPr>
        <w:numPr>
          <w:ilvl w:val="0"/>
          <w:numId w:val="3"/>
        </w:numPr>
        <w:spacing w:after="240" w:before="0" w:beforeAutospacing="0" w:lineRule="auto"/>
        <w:ind w:left="720" w:hanging="360"/>
      </w:pPr>
      <w:r w:rsidDel="00000000" w:rsidR="00000000" w:rsidRPr="00000000">
        <w:rPr>
          <w:b w:val="1"/>
          <w:bCs w:val="1"/>
          <w:rtl w:val="0"/>
        </w:rPr>
        <w:t xml:space="preserve">Founder expertise:</w:t>
      </w:r>
      <w:r w:rsidDel="00000000" w:rsidR="00000000" w:rsidRPr="00000000">
        <w:rPr>
          <w:rtl w:val="0"/>
        </w:rPr>
        <w:t xml:space="preserve"> Kiel Green’s decade of PCI DSS and HIPAA audit experience provides credibility and ensures the product is designed for real-world needs.</w:t>
        <w:br w:type="textWrapping"/>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Positioning Statement:</w:t>
      </w:r>
    </w:p>
    <w:p w:rsidR="00000000" w:rsidDel="00000000" w:rsidP="00000000" w:rsidRDefault="00000000" w:rsidRPr="00000000" w14:paraId="000000C4">
      <w:pPr>
        <w:spacing w:after="240" w:before="240" w:lineRule="auto"/>
        <w:ind w:left="600" w:right="600" w:firstLine="0"/>
        <w:rPr>
          <w:i w:val="1"/>
          <w:iCs w:val="1"/>
        </w:rPr>
      </w:pPr>
      <w:r w:rsidDel="00000000" w:rsidR="00000000" w:rsidRPr="00000000">
        <w:rPr>
          <w:i w:val="1"/>
          <w:iCs w:val="1"/>
          <w:rtl w:val="0"/>
        </w:rPr>
        <w:t xml:space="preserve">Evolve Edge is the first compliance automation platform to make enterprises continuously audit-ready — cutting compliance prep time from months to days, reducing costs by hundreds of thousands, and ensuring organisations avoid costly fines and failed audits.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