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3E134C">
      <w:pPr>
        <w:pStyle w:val="2"/>
        <w:spacing w:line="360" w:lineRule="auto"/>
        <w:rPr>
          <w:rFonts w:cs="Times New Roman"/>
        </w:rPr>
      </w:pPr>
      <w:r>
        <w:rPr>
          <w:rFonts w:hint="eastAsia" w:cs="Times New Roman"/>
        </w:rPr>
        <w:t>文本分类</w:t>
      </w:r>
      <w:r>
        <w:rPr>
          <w:rFonts w:cs="Times New Roman"/>
        </w:rPr>
        <w:t>实验</w:t>
      </w:r>
    </w:p>
    <w:p w14:paraId="7D76F850">
      <w:pPr>
        <w:pStyle w:val="3"/>
        <w:spacing w:line="360" w:lineRule="auto"/>
        <w:rPr>
          <w:rFonts w:cs="Times New Roman"/>
        </w:rPr>
      </w:pPr>
      <w:r>
        <w:rPr>
          <w:rFonts w:cs="Times New Roman"/>
        </w:rPr>
        <w:t>实验目的</w:t>
      </w:r>
    </w:p>
    <w:p w14:paraId="58210D9F">
      <w:pPr>
        <w:pStyle w:val="12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>
        <w:rPr>
          <w:rFonts w:cs="Times New Roman"/>
        </w:rPr>
        <w:t>了解神经网络中的基础模型</w:t>
      </w:r>
    </w:p>
    <w:p w14:paraId="16B725BE">
      <w:pPr>
        <w:spacing w:line="360" w:lineRule="auto"/>
        <w:ind w:left="420"/>
        <w:rPr>
          <w:rFonts w:cs="Times New Roman"/>
        </w:rPr>
      </w:pPr>
      <w:r>
        <w:rPr>
          <w:rFonts w:hint="eastAsia" w:cs="Times New Roman"/>
        </w:rPr>
        <w:t>神经网络</w:t>
      </w:r>
      <w:r>
        <w:rPr>
          <w:rFonts w:cs="Times New Roman"/>
        </w:rPr>
        <w:t>是指一系列受生物学和</w:t>
      </w:r>
      <w:r>
        <w:rPr>
          <w:rFonts w:hint="eastAsia" w:cs="Times New Roman"/>
        </w:rPr>
        <w:t>神经科学启发的数学模型。</w:t>
      </w:r>
      <w:r>
        <w:rPr>
          <w:rFonts w:cs="Times New Roman"/>
        </w:rPr>
        <w:t>主要是通过对人脑的神经元网络进行抽象，</w:t>
      </w:r>
      <w:r>
        <w:rPr>
          <w:rFonts w:hint="eastAsia" w:cs="Times New Roman"/>
        </w:rPr>
        <w:t>构建人工神经元，并按照一定拓扑结构来建立神经元之间的连接。前馈神经网络（F</w:t>
      </w:r>
      <w:r>
        <w:rPr>
          <w:rFonts w:cs="Times New Roman"/>
        </w:rPr>
        <w:t>NN</w:t>
      </w:r>
      <w:r>
        <w:rPr>
          <w:rFonts w:hint="eastAsia" w:cs="Times New Roman"/>
        </w:rPr>
        <w:t>）</w:t>
      </w:r>
      <w:r>
        <w:rPr>
          <w:rFonts w:cs="Times New Roman"/>
        </w:rPr>
        <w:t>是最早发明的简单人工神经</w:t>
      </w:r>
      <w:r>
        <w:rPr>
          <w:rFonts w:hint="eastAsia" w:cs="Times New Roman"/>
        </w:rPr>
        <w:t>网络；卷积神经网络（</w:t>
      </w:r>
      <w:r>
        <w:rPr>
          <w:rFonts w:cs="Times New Roman"/>
        </w:rPr>
        <w:t>CNN）是一种</w:t>
      </w:r>
      <w:r>
        <w:rPr>
          <w:rFonts w:hint="eastAsia" w:cs="Times New Roman"/>
        </w:rPr>
        <w:t>具有局部连接、权重共享等特性的深层前馈神经网络；循环神经网络（</w:t>
      </w:r>
      <w:r>
        <w:rPr>
          <w:rFonts w:cs="Times New Roman"/>
        </w:rPr>
        <w:t>RNN）是一类具有短期记忆能</w:t>
      </w:r>
      <w:r>
        <w:rPr>
          <w:rFonts w:hint="eastAsia" w:cs="Times New Roman"/>
        </w:rPr>
        <w:t>力的神经网络。</w:t>
      </w:r>
    </w:p>
    <w:p w14:paraId="053E584E">
      <w:pPr>
        <w:pStyle w:val="12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>
        <w:rPr>
          <w:rFonts w:cs="Times New Roman"/>
        </w:rPr>
        <w:t>了解深度学习框架Pytorch的使用</w:t>
      </w:r>
    </w:p>
    <w:p w14:paraId="0041CA7A">
      <w:pPr>
        <w:pStyle w:val="12"/>
        <w:spacing w:line="360" w:lineRule="auto"/>
        <w:ind w:left="420" w:firstLine="0" w:firstLineChars="0"/>
        <w:rPr>
          <w:rFonts w:cs="Times New Roman"/>
        </w:rPr>
      </w:pPr>
      <w:r>
        <w:rPr>
          <w:rFonts w:cs="Times New Roman"/>
        </w:rPr>
        <w:t>PyTorch使用python作为开发语言，近年来和TensorFlow, keras, caffe等热门框架一起，成为深度学习开发的主流平台之一。PyTorch的基本元素</w:t>
      </w:r>
      <w:r>
        <w:rPr>
          <w:rFonts w:hint="eastAsia" w:cs="Times New Roman"/>
        </w:rPr>
        <w:t>包含张量</w:t>
      </w:r>
      <w:r>
        <w:rPr>
          <w:rFonts w:cs="Times New Roman"/>
        </w:rPr>
        <w:t>(Tensor)</w:t>
      </w:r>
      <w:r>
        <w:rPr>
          <w:rFonts w:hint="eastAsia" w:cs="Times New Roman"/>
        </w:rPr>
        <w:t>、变量</w:t>
      </w:r>
      <w:r>
        <w:rPr>
          <w:rFonts w:cs="Times New Roman"/>
        </w:rPr>
        <w:t>(Variable)</w:t>
      </w:r>
      <w:r>
        <w:rPr>
          <w:rFonts w:hint="eastAsia" w:cs="Times New Roman"/>
        </w:rPr>
        <w:t>、神经网络模块</w:t>
      </w:r>
      <w:r>
        <w:rPr>
          <w:rFonts w:cs="Times New Roman"/>
        </w:rPr>
        <w:t>(nn.Module)</w:t>
      </w:r>
      <w:r>
        <w:rPr>
          <w:rFonts w:hint="eastAsia" w:cs="Times New Roman"/>
        </w:rPr>
        <w:t>等。</w:t>
      </w:r>
    </w:p>
    <w:p w14:paraId="4DE330EA">
      <w:pPr>
        <w:pStyle w:val="12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>
        <w:rPr>
          <w:rFonts w:cs="Times New Roman"/>
        </w:rPr>
        <w:t>了解使用深度学习解决文本分类任务基本流程</w:t>
      </w:r>
    </w:p>
    <w:p w14:paraId="173D164B">
      <w:pPr>
        <w:pStyle w:val="12"/>
        <w:spacing w:line="360" w:lineRule="auto"/>
        <w:ind w:left="420" w:firstLine="0" w:firstLineChars="0"/>
        <w:rPr>
          <w:rFonts w:cs="Times New Roman"/>
        </w:rPr>
      </w:pPr>
      <w:r>
        <w:rPr>
          <w:rFonts w:hint="eastAsia" w:cs="Times New Roman"/>
        </w:rPr>
        <w:t>以</w:t>
      </w:r>
      <w:r>
        <w:rPr>
          <w:rFonts w:cs="Times New Roman"/>
        </w:rPr>
        <w:t>PyTorch为例，一个常规的文本分类任务代码开发流程</w:t>
      </w:r>
      <w:r>
        <w:rPr>
          <w:rFonts w:hint="eastAsia" w:cs="Times New Roman"/>
        </w:rPr>
        <w:t>是：安装并导入相关的深度学习库、数据获取和预处理、定义神经网络、定义损失函数</w:t>
      </w:r>
      <w:r>
        <w:rPr>
          <w:rFonts w:cs="Times New Roman"/>
        </w:rPr>
        <w:t>(loss function)和优化器(optimizer)</w:t>
      </w:r>
      <w:r>
        <w:rPr>
          <w:rFonts w:hint="eastAsia" w:cs="Times New Roman"/>
        </w:rPr>
        <w:t>、训练网络和测试网络。</w:t>
      </w:r>
    </w:p>
    <w:p w14:paraId="6C9B87C7">
      <w:pPr>
        <w:pStyle w:val="3"/>
        <w:spacing w:line="360" w:lineRule="auto"/>
        <w:rPr>
          <w:rFonts w:cs="Times New Roman"/>
        </w:rPr>
      </w:pPr>
      <w:r>
        <w:rPr>
          <w:rFonts w:cs="Times New Roman"/>
        </w:rPr>
        <w:t>实验</w:t>
      </w:r>
      <w:r>
        <w:rPr>
          <w:rFonts w:hint="eastAsia" w:cs="Times New Roman"/>
        </w:rPr>
        <w:t>平台</w:t>
      </w:r>
    </w:p>
    <w:p w14:paraId="478F1620">
      <w:pPr>
        <w:rPr>
          <w:rFonts w:ascii="Calisto MT" w:hAnsi="Calisto MT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bookmarkStart w:id="0" w:name="_Hlk136011616"/>
      <w:r>
        <w:rPr>
          <w:rFonts w:ascii="Calisto MT" w:hAnsi="Calisto MT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国产化</w:t>
      </w:r>
      <w:r>
        <w:rPr>
          <w:rFonts w:hint="eastAsia" w:ascii="Calisto MT" w:hAnsi="Calisto MT"/>
          <w:b/>
          <w:bCs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  <w:t>硬件设施：</w:t>
      </w:r>
    </w:p>
    <w:bookmarkEnd w:id="0"/>
    <w:p w14:paraId="57509813">
      <w:pPr>
        <w:numPr>
          <w:ilvl w:val="0"/>
          <w:numId w:val="1"/>
        </w:numPr>
        <w:rPr>
          <w:rFonts w:ascii="Calisto MT" w:hAnsi="Calisto MT"/>
        </w:rPr>
      </w:pPr>
      <w:r>
        <w:rPr>
          <w:rFonts w:hint="eastAsia" w:ascii="Calisto MT" w:hAnsi="Calisto MT"/>
        </w:rPr>
        <w:t>国产计算机：</w:t>
      </w:r>
    </w:p>
    <w:p w14:paraId="49E6F18F">
      <w:pPr>
        <w:ind w:left="420"/>
        <w:rPr>
          <w:rFonts w:hint="eastAsia" w:ascii="微软雅黑" w:hAnsi="微软雅黑"/>
          <w:color w:val="333333"/>
          <w:shd w:val="clear" w:color="auto" w:fill="FFFFFF"/>
        </w:rPr>
      </w:pPr>
      <w:r>
        <w:rPr>
          <w:rFonts w:ascii="微软雅黑" w:hAnsi="微软雅黑"/>
          <w:color w:val="333333"/>
          <w:shd w:val="clear" w:color="auto" w:fill="FFFFFF"/>
        </w:rPr>
        <w:t>联想、神舟、清华同方、方正、长城等</w:t>
      </w:r>
      <w:r>
        <w:rPr>
          <w:rFonts w:hint="eastAsia" w:ascii="微软雅黑" w:hAnsi="微软雅黑"/>
          <w:color w:val="333333"/>
          <w:shd w:val="clear" w:color="auto" w:fill="FFFFFF"/>
        </w:rPr>
        <w:t>国产品牌</w:t>
      </w:r>
      <w:r>
        <w:rPr>
          <w:rFonts w:ascii="微软雅黑" w:hAnsi="微软雅黑"/>
          <w:color w:val="333333"/>
          <w:shd w:val="clear" w:color="auto" w:fill="FFFFFF"/>
        </w:rPr>
        <w:t>计算机。</w:t>
      </w:r>
    </w:p>
    <w:p w14:paraId="3BCDE0ED">
      <w:pPr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国产</w:t>
      </w:r>
      <w:r>
        <w:rPr>
          <w:rFonts w:hint="eastAsia" w:ascii="Calisto MT" w:hAnsi="Calisto MT"/>
        </w:rPr>
        <w:t xml:space="preserve">显卡 </w:t>
      </w:r>
      <w:r>
        <w:rPr>
          <w:rFonts w:ascii="Calisto MT" w:hAnsi="Calisto MT"/>
        </w:rPr>
        <w:t>MTT S80：</w:t>
      </w:r>
    </w:p>
    <w:p w14:paraId="643AC61A">
      <w:pPr>
        <w:ind w:left="420"/>
        <w:rPr>
          <w:rFonts w:hint="eastAsia" w:ascii="微软雅黑" w:hAnsi="微软雅黑"/>
          <w:color w:val="333333"/>
          <w:shd w:val="clear" w:color="auto" w:fill="FFFFFF"/>
        </w:rPr>
      </w:pPr>
      <w:r>
        <w:rPr>
          <w:rFonts w:hint="eastAsia" w:ascii="微软雅黑" w:hAnsi="微软雅黑"/>
          <w:color w:val="333333"/>
          <w:shd w:val="clear" w:color="auto" w:fill="FFFFFF"/>
        </w:rPr>
        <w:t>摩尔线程MTT S80核心频率为1.8GHz，显存容量16GB，显存类型GDDR6，显存位宽256bit，显存速率1750MHz，它拥有4096个MUSA核心，FP32的算力为14.4TFLOPS。提供了16GB GDDR6显存，支持PCIe5.0，提供了HDMI 2.1以及DP 1.4接口。</w:t>
      </w:r>
    </w:p>
    <w:p w14:paraId="3DCEC3C3">
      <w:pPr>
        <w:numPr>
          <w:ilvl w:val="0"/>
          <w:numId w:val="1"/>
        </w:numPr>
        <w:rPr>
          <w:rFonts w:ascii="Calisto MT" w:hAnsi="Calisto MT"/>
        </w:rPr>
      </w:pPr>
      <w:r>
        <w:rPr>
          <w:rFonts w:ascii="Calisto MT" w:hAnsi="Calisto MT"/>
        </w:rPr>
        <w:t>国产高性能 4K 级显卡GPU芯片 ——“风华1号”“风华2号”：</w:t>
      </w:r>
    </w:p>
    <w:p w14:paraId="4038F465">
      <w:pPr>
        <w:ind w:left="420"/>
        <w:rPr>
          <w:rFonts w:ascii="Calisto MT" w:hAnsi="Calisto MT"/>
        </w:rPr>
      </w:pPr>
      <w:r>
        <w:rPr>
          <w:rFonts w:ascii="Calisto MT" w:hAnsi="Calisto MT"/>
        </w:rPr>
        <w:t>基于12nm</w:t>
      </w:r>
      <w:r>
        <w:rPr>
          <w:rFonts w:hint="eastAsia" w:ascii="Calisto MT" w:hAnsi="Calisto MT"/>
        </w:rPr>
        <w:t>，用于</w:t>
      </w:r>
      <w:r>
        <w:rPr>
          <w:rFonts w:ascii="Calisto MT" w:hAnsi="Calisto MT"/>
        </w:rPr>
        <w:t>桌面和服务器级两大领域。集超低功耗、强渲染、4K 高清三屏显示、4K 视频解码及智能 AI 计算于一体的桌面和笔记本GPU。</w:t>
      </w:r>
    </w:p>
    <w:p w14:paraId="64049763">
      <w:pPr>
        <w:rPr>
          <w:rFonts w:ascii="Calisto MT" w:hAnsi="Calisto MT"/>
          <w:b/>
          <w:bCs/>
          <w:sz w:val="24"/>
          <w:szCs w:val="28"/>
        </w:rPr>
      </w:pPr>
      <w:r>
        <w:rPr>
          <w:rFonts w:ascii="Calisto MT" w:hAnsi="Calisto MT"/>
          <w:b/>
          <w:bCs/>
          <w:sz w:val="24"/>
          <w:szCs w:val="28"/>
        </w:rPr>
        <w:t>国产化</w:t>
      </w:r>
      <w:r>
        <w:rPr>
          <w:rFonts w:hint="eastAsia" w:ascii="Calisto MT" w:hAnsi="Calisto MT"/>
          <w:b/>
          <w:bCs/>
          <w:sz w:val="24"/>
          <w:szCs w:val="28"/>
        </w:rPr>
        <w:t>软件设施：</w:t>
      </w:r>
    </w:p>
    <w:p w14:paraId="1F30A2DC">
      <w:pPr>
        <w:numPr>
          <w:ilvl w:val="0"/>
          <w:numId w:val="1"/>
        </w:numPr>
        <w:rPr>
          <w:rFonts w:ascii="Calisto MT" w:hAnsi="Calisto MT"/>
        </w:rPr>
      </w:pPr>
      <w:r>
        <w:rPr>
          <w:rFonts w:hint="eastAsia" w:ascii="Calisto MT" w:hAnsi="Calisto MT"/>
        </w:rPr>
        <w:t>国产操作系统：</w:t>
      </w:r>
    </w:p>
    <w:p w14:paraId="27E488FF">
      <w:pPr>
        <w:ind w:left="420"/>
        <w:rPr>
          <w:rFonts w:ascii="Calisto MT" w:hAnsi="Calisto MT"/>
        </w:rPr>
      </w:pPr>
      <w:r>
        <w:rPr>
          <w:rFonts w:ascii="Calisto MT" w:hAnsi="Calisto MT"/>
        </w:rPr>
        <w:t>深度操作系统、</w:t>
      </w:r>
      <w:r>
        <w:rPr>
          <w:rFonts w:hint="eastAsia" w:ascii="Calisto MT" w:hAnsi="Calisto MT"/>
        </w:rPr>
        <w:t>中标麒麟、红旗L</w:t>
      </w:r>
      <w:r>
        <w:rPr>
          <w:rFonts w:ascii="Calisto MT" w:hAnsi="Calisto MT"/>
        </w:rPr>
        <w:t>inux等</w:t>
      </w:r>
      <w:r>
        <w:rPr>
          <w:rFonts w:hint="eastAsia" w:ascii="Calisto MT" w:hAnsi="Calisto MT"/>
        </w:rPr>
        <w:t>国产Linux操作系统。</w:t>
      </w:r>
    </w:p>
    <w:p w14:paraId="05686586">
      <w:pPr>
        <w:numPr>
          <w:ilvl w:val="0"/>
          <w:numId w:val="1"/>
        </w:numPr>
        <w:rPr>
          <w:rFonts w:ascii="Calisto MT" w:hAnsi="Calisto MT"/>
        </w:rPr>
      </w:pPr>
      <w:r>
        <w:rPr>
          <w:rFonts w:hint="eastAsia" w:ascii="Calisto MT" w:hAnsi="Calisto MT"/>
        </w:rPr>
        <w:t>国产工具包和深度学习平台：</w:t>
      </w:r>
    </w:p>
    <w:p w14:paraId="110B72B7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r>
        <w:rPr>
          <w:rFonts w:ascii="Calisto MT" w:hAnsi="Calisto MT"/>
        </w:rPr>
        <w:t>Jieba分词</w:t>
      </w:r>
    </w:p>
    <w:p w14:paraId="7F3C9052">
      <w:pPr>
        <w:spacing w:line="360" w:lineRule="auto"/>
        <w:ind w:left="420"/>
        <w:rPr>
          <w:rFonts w:ascii="Calisto MT" w:hAnsi="Calisto MT"/>
        </w:rPr>
      </w:pPr>
      <w:r>
        <w:rPr>
          <w:rFonts w:ascii="Calisto MT" w:hAnsi="Calisto MT"/>
        </w:rPr>
        <w:t>jieba是一款优秀的Python第三方中文分词库，支持三种分词模式：精确模式、全模式和搜索引擎模式。</w:t>
      </w:r>
    </w:p>
    <w:p w14:paraId="5179A2AF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r>
        <w:rPr>
          <w:rFonts w:ascii="Calisto MT" w:hAnsi="Calisto MT"/>
        </w:rPr>
        <w:t>飞桨（PaddlePaddle）：</w:t>
      </w:r>
    </w:p>
    <w:p w14:paraId="4262E805">
      <w:pPr>
        <w:spacing w:line="360" w:lineRule="auto"/>
        <w:ind w:left="420"/>
        <w:rPr>
          <w:rFonts w:ascii="Helvetica" w:hAnsi="Helvetica" w:eastAsiaTheme="minorEastAsia"/>
          <w:color w:val="333333"/>
          <w:szCs w:val="21"/>
          <w:shd w:val="clear" w:color="auto" w:fill="FFFFFF"/>
        </w:rPr>
      </w:pPr>
      <w:r>
        <w:rPr>
          <w:rFonts w:ascii="Calisto MT" w:hAnsi="Calisto MT"/>
        </w:rPr>
        <w:t>以</w:t>
      </w:r>
      <w:r>
        <w:fldChar w:fldCharType="begin"/>
      </w:r>
      <w:r>
        <w:instrText xml:space="preserve"> HYPERLINK "https://baike.baidu.com/item/%E7%99%BE%E5%BA%A6/6699?fromModule=lemma_inlink" \t "_blank" </w:instrText>
      </w:r>
      <w:r>
        <w:fldChar w:fldCharType="separate"/>
      </w:r>
      <w:r>
        <w:rPr>
          <w:rFonts w:ascii="Calisto MT" w:hAnsi="Calisto MT"/>
        </w:rPr>
        <w:t>百度</w:t>
      </w:r>
      <w:r>
        <w:rPr>
          <w:rFonts w:ascii="Calisto MT" w:hAnsi="Calisto MT"/>
        </w:rPr>
        <w:fldChar w:fldCharType="end"/>
      </w:r>
      <w:r>
        <w:rPr>
          <w:rFonts w:ascii="Calisto MT" w:hAnsi="Calisto MT"/>
        </w:rPr>
        <w:t>多年的</w:t>
      </w:r>
      <w:r>
        <w:fldChar w:fldCharType="begin"/>
      </w:r>
      <w:r>
        <w:instrText xml:space="preserve"> HYPERLINK "https://baike.baidu.com/item/%E6%B7%B1%E5%BA%A6%E5%AD%A6%E4%B9%A0/3729729?fromModule=lemma_inlink" \t "_blank" </w:instrText>
      </w:r>
      <w:r>
        <w:fldChar w:fldCharType="separate"/>
      </w:r>
      <w:r>
        <w:rPr>
          <w:rFonts w:ascii="Calisto MT" w:hAnsi="Calisto MT"/>
        </w:rPr>
        <w:t>深度学习</w:t>
      </w:r>
      <w:r>
        <w:rPr>
          <w:rFonts w:ascii="Calisto MT" w:hAnsi="Calisto MT"/>
        </w:rPr>
        <w:fldChar w:fldCharType="end"/>
      </w:r>
      <w:r>
        <w:fldChar w:fldCharType="begin"/>
      </w:r>
      <w:r>
        <w:instrText xml:space="preserve"> HYPERLINK "https://baike.baidu.com/item/%E6%8A%80%E6%9C%AF%E7%A0%94%E7%A9%B6/8133800?fromModule=lemma_inlink" \t "_blank" </w:instrText>
      </w:r>
      <w:r>
        <w:fldChar w:fldCharType="separate"/>
      </w:r>
      <w:r>
        <w:rPr>
          <w:rFonts w:ascii="Calisto MT" w:hAnsi="Calisto MT"/>
        </w:rPr>
        <w:t>技术研究</w:t>
      </w:r>
      <w:r>
        <w:rPr>
          <w:rFonts w:ascii="Calisto MT" w:hAnsi="Calisto MT"/>
        </w:rPr>
        <w:fldChar w:fldCharType="end"/>
      </w:r>
      <w:r>
        <w:rPr>
          <w:rFonts w:ascii="Calisto MT" w:hAnsi="Calisto MT"/>
        </w:rPr>
        <w:t>和业务应用为基础，集深度学习核心训练和推理框架、基础</w:t>
      </w:r>
      <w:r>
        <w:fldChar w:fldCharType="begin"/>
      </w:r>
      <w:r>
        <w:instrText xml:space="preserve"> HYPERLINK "https://baike.baidu.com/item/%E6%A8%A1%E5%9E%8B%E5%BA%93/56035338?fromModule=lemma_inlink" \t "_blank" </w:instrText>
      </w:r>
      <w:r>
        <w:fldChar w:fldCharType="separate"/>
      </w:r>
      <w:r>
        <w:rPr>
          <w:rFonts w:ascii="Calisto MT" w:hAnsi="Calisto MT"/>
        </w:rPr>
        <w:t>模型库</w:t>
      </w:r>
      <w:r>
        <w:rPr>
          <w:rFonts w:ascii="Calisto MT" w:hAnsi="Calisto MT"/>
        </w:rPr>
        <w:fldChar w:fldCharType="end"/>
      </w:r>
      <w:r>
        <w:rPr>
          <w:rFonts w:ascii="Calisto MT" w:hAnsi="Calisto MT"/>
        </w:rPr>
        <w:t>、端到端</w:t>
      </w:r>
      <w:r>
        <w:fldChar w:fldCharType="begin"/>
      </w:r>
      <w:r>
        <w:instrText xml:space="preserve"> HYPERLINK "https://baike.baidu.com/item/%E5%BC%80%E5%8F%91%E5%A5%97%E4%BB%B6/18884042?fromModule=lemma_inlink" \t "_blank" </w:instrText>
      </w:r>
      <w:r>
        <w:fldChar w:fldCharType="separate"/>
      </w:r>
      <w:r>
        <w:rPr>
          <w:rFonts w:ascii="Calisto MT" w:hAnsi="Calisto MT"/>
        </w:rPr>
        <w:t>开发套件</w:t>
      </w:r>
      <w:r>
        <w:rPr>
          <w:rFonts w:ascii="Calisto MT" w:hAnsi="Calisto MT"/>
        </w:rPr>
        <w:fldChar w:fldCharType="end"/>
      </w:r>
      <w:r>
        <w:rPr>
          <w:rFonts w:ascii="Calisto MT" w:hAnsi="Calisto MT"/>
        </w:rPr>
        <w:t>、丰富的工具组件于一体，是中国首个自主研发、功能丰富、开源开放的产业级</w:t>
      </w:r>
      <w:r>
        <w:fldChar w:fldCharType="begin"/>
      </w:r>
      <w:r>
        <w:instrText xml:space="preserve"> HYPERLINK "https://baike.baidu.com/item/%E6%B7%B1%E5%BA%A6%E5%AD%A6%E4%B9%A0%E5%B9%B3%E5%8F%B0/61786295?fromModule=lemma_inlink" \t "_blank" </w:instrText>
      </w:r>
      <w:r>
        <w:fldChar w:fldCharType="separate"/>
      </w:r>
      <w:r>
        <w:rPr>
          <w:rFonts w:ascii="Calisto MT" w:hAnsi="Calisto MT"/>
        </w:rPr>
        <w:t>深度学习平台</w:t>
      </w:r>
      <w:r>
        <w:rPr>
          <w:rFonts w:ascii="Calisto MT" w:hAnsi="Calisto MT"/>
        </w:rPr>
        <w:fldChar w:fldCharType="end"/>
      </w:r>
      <w:r>
        <w:rPr>
          <w:rFonts w:ascii="Helvetica" w:hAnsi="Helvetica" w:eastAsiaTheme="minorEastAsia"/>
          <w:color w:val="333333"/>
          <w:szCs w:val="21"/>
          <w:shd w:val="clear" w:color="auto" w:fill="FFFFFF"/>
        </w:rPr>
        <w:t>。</w:t>
      </w:r>
    </w:p>
    <w:p w14:paraId="676BD67D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r>
        <w:rPr>
          <w:rFonts w:hint="eastAsia" w:ascii="Calisto MT" w:hAnsi="Calisto MT"/>
        </w:rPr>
        <w:t>FudanNLP：</w:t>
      </w:r>
    </w:p>
    <w:p w14:paraId="2F106EF9">
      <w:pPr>
        <w:spacing w:line="360" w:lineRule="auto"/>
        <w:ind w:left="420"/>
        <w:rPr>
          <w:rFonts w:ascii="Calisto MT" w:hAnsi="Calisto MT"/>
        </w:rPr>
      </w:pPr>
      <w:r>
        <w:rPr>
          <w:rFonts w:ascii="Calisto MT" w:hAnsi="Calisto MT"/>
        </w:rPr>
        <w:t>FudanNLP 主要是为中文自然语言处理而开发的工具包，也包含为实现这些任务的机器学习算法和数据集。</w:t>
      </w:r>
    </w:p>
    <w:p w14:paraId="247E2013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r>
        <w:rPr>
          <w:rFonts w:ascii="Calisto MT" w:hAnsi="Calisto MT"/>
        </w:rPr>
        <w:t>哈工大LTP</w:t>
      </w:r>
    </w:p>
    <w:p w14:paraId="15A135AC">
      <w:pPr>
        <w:spacing w:line="360" w:lineRule="auto"/>
        <w:ind w:left="420"/>
        <w:rPr>
          <w:rFonts w:ascii="Calisto MT" w:hAnsi="Calisto MT"/>
        </w:rPr>
      </w:pPr>
      <w:r>
        <w:fldChar w:fldCharType="begin"/>
      </w:r>
      <w:r>
        <w:instrText xml:space="preserve"> HYPERLINK "http://ltp.ai/" \t "_blank" </w:instrText>
      </w:r>
      <w:r>
        <w:fldChar w:fldCharType="separate"/>
      </w:r>
      <w:r>
        <w:rPr>
          <w:rFonts w:ascii="Calisto MT" w:hAnsi="Calisto MT"/>
        </w:rPr>
        <w:t>语言技术平台(LTP)</w:t>
      </w:r>
      <w:r>
        <w:rPr>
          <w:rFonts w:ascii="Calisto MT" w:hAnsi="Calisto MT"/>
        </w:rPr>
        <w:fldChar w:fldCharType="end"/>
      </w:r>
      <w:r>
        <w:rPr>
          <w:rFonts w:ascii="Calisto MT" w:hAnsi="Calisto MT"/>
        </w:rPr>
        <w:t> 提供包括中文分词、词性标注、命名实体识别、依存句法分析、语义角色标注等丰富、 高效、精准的自然语言处理技术。</w:t>
      </w:r>
    </w:p>
    <w:p w14:paraId="6494C6DF">
      <w:pPr>
        <w:numPr>
          <w:ilvl w:val="0"/>
          <w:numId w:val="1"/>
        </w:numPr>
        <w:spacing w:line="360" w:lineRule="auto"/>
        <w:rPr>
          <w:rFonts w:ascii="Calisto MT" w:hAnsi="Calisto MT"/>
        </w:rPr>
      </w:pPr>
      <w:r>
        <w:rPr>
          <w:rFonts w:hint="eastAsia" w:ascii="Calisto MT" w:hAnsi="Calisto MT"/>
        </w:rPr>
        <w:t>国产代码托管（开源）平台：</w:t>
      </w:r>
    </w:p>
    <w:p w14:paraId="3A9E4C7A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r>
        <w:rPr>
          <w:rFonts w:ascii="Calisto MT" w:hAnsi="Calisto MT"/>
        </w:rPr>
        <w:t>红山</w:t>
      </w:r>
      <w:r>
        <w:rPr>
          <w:rFonts w:hint="eastAsia" w:ascii="Calisto MT" w:hAnsi="Calisto MT"/>
        </w:rPr>
        <w:t>：</w:t>
      </w:r>
      <w:r>
        <w:rPr>
          <w:rFonts w:ascii="iconfont" w:hAnsi="iconfont" w:eastAsiaTheme="minorEastAsia"/>
          <w:color w:val="000000" w:themeColor="text1"/>
          <w:shd w:val="clear" w:color="auto" w:fill="FFFFFF"/>
          <w14:textFill>
            <w14:solidFill>
              <w14:schemeClr w14:val="tx1"/>
            </w14:solidFill>
          </w14:textFill>
        </w:rPr>
        <w:t>红</w:t>
      </w:r>
      <w:r>
        <w:rPr>
          <w:rFonts w:ascii="Calisto MT" w:hAnsi="Calisto MT"/>
        </w:rPr>
        <w:t>山开源是一个依托互联网群体智慧实现世界范围内资源深度融合、开放共享和协同创新的开源社区，是集开源项目演化发展、科研任务众包、竞赛组织选拔和社区开放交流为一体的创新科研服务平台。红山开源致力于打造一个“开放、汇聚、协同、众创”的生态空间。</w:t>
      </w:r>
    </w:p>
    <w:p w14:paraId="65E8BAA3">
      <w:pPr>
        <w:numPr>
          <w:ilvl w:val="1"/>
          <w:numId w:val="1"/>
        </w:numPr>
        <w:spacing w:line="360" w:lineRule="auto"/>
        <w:rPr>
          <w:rFonts w:ascii="Calisto MT" w:hAnsi="Calisto MT"/>
        </w:rPr>
      </w:pPr>
      <w:r>
        <w:rPr>
          <w:rFonts w:ascii="Calisto MT" w:hAnsi="Calisto MT"/>
        </w:rPr>
        <w:t>Gitee：Gitee 是开源中国社区2013年推出的基于 Git 的代码托管服务，目前已经成为国内最大的代码托管平台，致力于为国内开发者提供优质稳定的托管服务。</w:t>
      </w:r>
    </w:p>
    <w:p w14:paraId="41F235F2"/>
    <w:p w14:paraId="25B4C3DF">
      <w:pPr>
        <w:spacing w:line="360" w:lineRule="auto"/>
        <w:rPr>
          <w:rFonts w:cs="Times New Roman"/>
        </w:rPr>
      </w:pPr>
      <w:r>
        <w:rPr>
          <w:rFonts w:cs="Times New Roman"/>
        </w:rPr>
        <w:t>python 3 + jieba + PyTorch + NumPy + S</w:t>
      </w:r>
      <w:r>
        <w:rPr>
          <w:rFonts w:hint="eastAsia" w:cs="Times New Roman"/>
        </w:rPr>
        <w:t>k</w:t>
      </w:r>
      <w:r>
        <w:rPr>
          <w:rFonts w:cs="Times New Roman"/>
        </w:rPr>
        <w:t>learn + TensorboardX + tqdm</w:t>
      </w:r>
    </w:p>
    <w:p w14:paraId="22CB0F1D">
      <w:pPr>
        <w:pStyle w:val="12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>
        <w:rPr>
          <w:rFonts w:cs="Times New Roman"/>
        </w:rPr>
        <w:t>python3</w:t>
      </w:r>
    </w:p>
    <w:p w14:paraId="630FA1DA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除了高性能外，拥有NumPy、SciPy等优秀的数值计算、统计分析库。TensorFlow、Caffe等著名的深度学习框架都提供了Python接口。</w:t>
      </w:r>
    </w:p>
    <w:p w14:paraId="07A7D1A8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Calisto MT" w:hAnsi="Calisto MT"/>
        </w:rPr>
      </w:pPr>
      <w:r>
        <w:rPr>
          <w:rFonts w:ascii="Calisto MT" w:hAnsi="Calisto MT"/>
        </w:rPr>
        <w:t>jieba</w:t>
      </w:r>
    </w:p>
    <w:p w14:paraId="209461CB">
      <w:pPr>
        <w:spacing w:line="360" w:lineRule="auto"/>
        <w:ind w:left="420"/>
        <w:rPr>
          <w:rFonts w:ascii="Calisto MT" w:hAnsi="Calisto MT"/>
        </w:rPr>
      </w:pPr>
      <w:r>
        <w:rPr>
          <w:rFonts w:ascii="Calisto MT" w:hAnsi="Calisto MT"/>
        </w:rPr>
        <w:t>jieba</w:t>
      </w:r>
      <w:r>
        <w:rPr>
          <w:rFonts w:hint="eastAsia" w:ascii="Calisto MT" w:hAnsi="Calisto MT"/>
        </w:rPr>
        <w:t>是一款优秀的</w:t>
      </w:r>
      <w:r>
        <w:rPr>
          <w:rFonts w:ascii="Calisto MT" w:hAnsi="Calisto MT"/>
        </w:rPr>
        <w:t>Python</w:t>
      </w:r>
      <w:r>
        <w:rPr>
          <w:rFonts w:hint="eastAsia" w:ascii="Calisto MT" w:hAnsi="Calisto MT"/>
        </w:rPr>
        <w:t>第三方中文分词库，支持三种分词模式：精确模式、全模式和搜索引擎模式。</w:t>
      </w:r>
    </w:p>
    <w:p w14:paraId="69C10B9F">
      <w:pPr>
        <w:pStyle w:val="12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>
        <w:rPr>
          <w:rFonts w:cs="Times New Roman"/>
        </w:rPr>
        <w:t>PyTorch</w:t>
      </w:r>
    </w:p>
    <w:p w14:paraId="2DE7D464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PyTorch是一个针对深度学习，并且使用GPU和CPU来优化的tensor library，它是一个以Python优先的深度学习框架，不仅能够实现强大的GPU加速，同时还支持动态神经网络。</w:t>
      </w:r>
    </w:p>
    <w:p w14:paraId="4804DA69">
      <w:pPr>
        <w:pStyle w:val="12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>
        <w:rPr>
          <w:rFonts w:cs="Times New Roman"/>
        </w:rPr>
        <w:t>NumPy</w:t>
      </w:r>
    </w:p>
    <w:p w14:paraId="7D3BBF4A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NumPy是Python语言的一个扩展程序库，支持大量的维度数组与矩阵运算，此外也针对数组运算提供大量的数学函数库。</w:t>
      </w:r>
    </w:p>
    <w:p w14:paraId="1A06D656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Calisto MT" w:hAnsi="Calisto MT"/>
        </w:rPr>
      </w:pPr>
      <w:r>
        <w:rPr>
          <w:rFonts w:ascii="Calisto MT" w:hAnsi="Calisto MT"/>
        </w:rPr>
        <w:t>Sklearn</w:t>
      </w:r>
    </w:p>
    <w:p w14:paraId="13595B3D">
      <w:pPr>
        <w:spacing w:line="360" w:lineRule="auto"/>
        <w:ind w:left="420"/>
        <w:rPr>
          <w:rFonts w:ascii="Calisto MT" w:hAnsi="Calisto MT"/>
        </w:rPr>
      </w:pPr>
      <w:r>
        <w:rPr>
          <w:rFonts w:ascii="Calisto MT" w:hAnsi="Calisto MT"/>
        </w:rPr>
        <w:t>Sklearn (全称 Scikit-Learn) 是基于 Python 语言的机器学习工具。它建立在 NumPy, SciPy, Pandas 和 Matplotlib 之上，Sklearn 里面有六大任务模块：分别是分类、回归、聚类、降维、模型选择和预处理。</w:t>
      </w:r>
    </w:p>
    <w:p w14:paraId="0C2D47C8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Calisto MT" w:hAnsi="Calisto MT"/>
        </w:rPr>
      </w:pPr>
      <w:r>
        <w:rPr>
          <w:rFonts w:ascii="Calisto MT" w:hAnsi="Calisto MT"/>
        </w:rPr>
        <w:t>TensorboardX</w:t>
      </w:r>
    </w:p>
    <w:p w14:paraId="51037D70">
      <w:pPr>
        <w:spacing w:line="360" w:lineRule="auto"/>
        <w:ind w:left="420"/>
        <w:rPr>
          <w:rFonts w:ascii="Calisto MT" w:hAnsi="Calisto MT"/>
        </w:rPr>
      </w:pPr>
      <w:r>
        <w:rPr>
          <w:rFonts w:ascii="Calisto MT" w:hAnsi="Calisto MT"/>
        </w:rPr>
        <w:t>Tensorboard 是 TensorFlow 的一个附加工具，可以记录训练过程的数字、图像等内容，以方便研究人员观察神经网络训练过程。可是对于 PyTorch 等其他神经网络训练框架并没有功能像 Tensorboard 一样全面的类似工具，一些已有的工具功能有限或使用起来比较困难。TensorboardX 这个工具使得 TensorFlow 外的其他神经网络框架也可以使用到 Tensorboard 的便捷功能。</w:t>
      </w:r>
    </w:p>
    <w:p w14:paraId="1D5546E4">
      <w:pPr>
        <w:pStyle w:val="12"/>
        <w:numPr>
          <w:ilvl w:val="0"/>
          <w:numId w:val="1"/>
        </w:numPr>
        <w:spacing w:line="360" w:lineRule="auto"/>
        <w:ind w:firstLineChars="0"/>
        <w:rPr>
          <w:rFonts w:ascii="Calisto MT" w:hAnsi="Calisto MT"/>
        </w:rPr>
      </w:pPr>
      <w:r>
        <w:rPr>
          <w:rFonts w:ascii="Calisto MT" w:hAnsi="Calisto MT"/>
        </w:rPr>
        <w:t>tqdm</w:t>
      </w:r>
    </w:p>
    <w:p w14:paraId="0B0640E9">
      <w:pPr>
        <w:pStyle w:val="12"/>
        <w:spacing w:line="360" w:lineRule="auto"/>
        <w:ind w:left="420" w:firstLine="0" w:firstLineChars="0"/>
        <w:rPr>
          <w:rFonts w:ascii="Calisto MT" w:hAnsi="Calisto MT"/>
        </w:rPr>
      </w:pPr>
      <w:r>
        <w:rPr>
          <w:rFonts w:ascii="Calisto MT" w:hAnsi="Calisto MT"/>
        </w:rPr>
        <w:t>tqdm 是一个快速，可扩展的Python进度条，可以在 Python 长循环中添加一个进度提示信息，用户只需要封装任意的迭代器 tqdm(iterator)。</w:t>
      </w:r>
    </w:p>
    <w:p w14:paraId="0511E18F">
      <w:pPr>
        <w:spacing w:line="360" w:lineRule="auto"/>
        <w:ind w:left="420"/>
        <w:rPr>
          <w:rFonts w:cs="Times New Roman"/>
        </w:rPr>
      </w:pPr>
    </w:p>
    <w:p w14:paraId="61288861">
      <w:pPr>
        <w:pStyle w:val="3"/>
        <w:spacing w:line="360" w:lineRule="auto"/>
        <w:rPr>
          <w:rFonts w:cs="Times New Roman"/>
        </w:rPr>
      </w:pPr>
      <w:r>
        <w:rPr>
          <w:rFonts w:cs="Times New Roman"/>
        </w:rPr>
        <w:t>实验步骤</w:t>
      </w:r>
    </w:p>
    <w:p w14:paraId="33FAB867">
      <w:pPr>
        <w:spacing w:line="360" w:lineRule="auto"/>
        <w:ind w:firstLine="420"/>
        <w:rPr>
          <w:rFonts w:cs="Times New Roman"/>
        </w:rPr>
      </w:pPr>
      <w:r>
        <w:rPr>
          <w:rFonts w:cs="Times New Roman"/>
        </w:rPr>
        <w:t>1. 阅读代码，运行并得到结果。</w:t>
      </w:r>
    </w:p>
    <w:p w14:paraId="4D5090B9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2. 根据已有的</w:t>
      </w:r>
      <w:r>
        <w:rPr>
          <w:rFonts w:cs="Times New Roman"/>
          <w:shd w:val="pct15" w:color="auto" w:fill="FFFFFF"/>
        </w:rPr>
        <w:t>TextCNN</w:t>
      </w:r>
      <w:r>
        <w:rPr>
          <w:rFonts w:cs="Times New Roman"/>
        </w:rPr>
        <w:t>模型格式，写出</w:t>
      </w:r>
      <w:r>
        <w:rPr>
          <w:rFonts w:cs="Times New Roman"/>
          <w:shd w:val="pct15" w:color="auto" w:fill="FFFFFF"/>
        </w:rPr>
        <w:t>BiLSTM</w:t>
      </w:r>
      <w:r>
        <w:rPr>
          <w:rFonts w:cs="Times New Roman"/>
        </w:rPr>
        <w:t>模型</w:t>
      </w:r>
      <w:r>
        <w:rPr>
          <w:rFonts w:hint="eastAsia" w:cs="Times New Roman"/>
        </w:rPr>
        <w:t>，代码实现可参考</w:t>
      </w:r>
      <w:r>
        <w:fldChar w:fldCharType="begin"/>
      </w:r>
      <w:r>
        <w:instrText xml:space="preserve"> HYPERLINK "https://github.com/649453932/Chinese-Text-Classification-Pytorch" </w:instrText>
      </w:r>
      <w:r>
        <w:fldChar w:fldCharType="separate"/>
      </w:r>
      <w:r>
        <w:rPr>
          <w:rStyle w:val="9"/>
          <w:rFonts w:cs="Times New Roman"/>
        </w:rPr>
        <w:t>Chinese-Text-Classification-Pytorch</w:t>
      </w:r>
      <w:r>
        <w:rPr>
          <w:rStyle w:val="9"/>
          <w:rFonts w:cs="Times New Roman"/>
        </w:rPr>
        <w:fldChar w:fldCharType="end"/>
      </w:r>
      <w:r>
        <w:rPr>
          <w:rFonts w:cs="Times New Roman"/>
        </w:rPr>
        <w:t>。</w:t>
      </w:r>
      <w:r>
        <w:rPr>
          <w:rFonts w:hint="eastAsia" w:cs="Times New Roman"/>
        </w:rPr>
        <w:t>T</w:t>
      </w:r>
      <w:r>
        <w:rPr>
          <w:rFonts w:cs="Times New Roman"/>
        </w:rPr>
        <w:t>ex</w:t>
      </w:r>
      <w:r>
        <w:rPr>
          <w:rFonts w:hint="eastAsia" w:cs="Times New Roman"/>
          <w:lang w:val="en-US" w:eastAsia="zh-CN"/>
        </w:rPr>
        <w:t>t</w:t>
      </w:r>
      <w:r>
        <w:rPr>
          <w:rFonts w:cs="Times New Roman"/>
        </w:rPr>
        <w:t>CNN</w:t>
      </w:r>
      <w:r>
        <w:rPr>
          <w:rFonts w:hint="eastAsia" w:cs="Times New Roman"/>
        </w:rPr>
        <w:t>模型相关超参数配置在</w:t>
      </w:r>
      <w:r>
        <w:rPr>
          <w:rFonts w:cs="Times New Roman"/>
        </w:rPr>
        <w:t>\Chinese-Text-Classification-Pytorch \models\TextCNN.py</w:t>
      </w:r>
    </w:p>
    <w:p w14:paraId="2E2FE339">
      <w:pPr>
        <w:spacing w:line="360" w:lineRule="auto"/>
        <w:ind w:left="420"/>
        <w:rPr>
          <w:rFonts w:cs="Times New Roman"/>
        </w:rPr>
      </w:pPr>
      <w:r>
        <w:drawing>
          <wp:inline distT="0" distB="0" distL="0" distR="0">
            <wp:extent cx="5274310" cy="291147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C432E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3. 调整</w:t>
      </w:r>
      <w:r>
        <w:rPr>
          <w:rFonts w:cs="Times New Roman"/>
          <w:shd w:val="pct15" w:color="auto" w:fill="FFFFFF"/>
        </w:rPr>
        <w:t>batch size</w:t>
      </w:r>
      <w:r>
        <w:rPr>
          <w:rFonts w:cs="Times New Roman"/>
        </w:rPr>
        <w:t>参数，取值分别为</w:t>
      </w:r>
      <w:r>
        <w:rPr>
          <w:rFonts w:cs="Times New Roman"/>
          <w:shd w:val="pct15" w:color="auto" w:fill="FFFFFF"/>
        </w:rPr>
        <w:t>[8, 16, 32, 64]</w:t>
      </w:r>
      <w:r>
        <w:rPr>
          <w:rFonts w:cs="Times New Roman"/>
        </w:rPr>
        <w:t xml:space="preserve"> ，画出</w:t>
      </w:r>
      <w:r>
        <w:rPr>
          <w:rFonts w:cs="Times New Roman"/>
          <w:shd w:val="pct15" w:color="auto" w:fill="FFFFFF"/>
        </w:rPr>
        <w:t>TextCNN</w:t>
      </w:r>
      <w:r>
        <w:rPr>
          <w:rFonts w:cs="Times New Roman"/>
        </w:rPr>
        <w:t>和</w:t>
      </w:r>
      <w:r>
        <w:rPr>
          <w:rFonts w:cs="Times New Roman"/>
          <w:shd w:val="pct15" w:color="auto" w:fill="FFFFFF"/>
        </w:rPr>
        <w:t>BiLSTM</w:t>
      </w:r>
      <w:r>
        <w:rPr>
          <w:rFonts w:cs="Times New Roman"/>
        </w:rPr>
        <w:t>训练集和验证集的</w:t>
      </w:r>
      <w:r>
        <w:rPr>
          <w:rFonts w:cs="Times New Roman"/>
          <w:shd w:val="pct15" w:color="auto" w:fill="FFFFFF"/>
        </w:rPr>
        <w:t>loss</w:t>
      </w:r>
      <w:r>
        <w:rPr>
          <w:rFonts w:cs="Times New Roman"/>
        </w:rPr>
        <w:t>折线图。</w:t>
      </w:r>
    </w:p>
    <w:p w14:paraId="766FB94F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4. 调整</w:t>
      </w:r>
      <w:r>
        <w:rPr>
          <w:rFonts w:cs="Times New Roman"/>
          <w:shd w:val="pct15" w:color="auto" w:fill="FFFFFF"/>
        </w:rPr>
        <w:t>embedding size</w:t>
      </w:r>
      <w:r>
        <w:rPr>
          <w:rFonts w:cs="Times New Roman"/>
        </w:rPr>
        <w:t>参数，取值分别为</w:t>
      </w:r>
      <w:r>
        <w:rPr>
          <w:rFonts w:cs="Times New Roman"/>
          <w:shd w:val="pct15" w:color="auto" w:fill="FFFFFF"/>
        </w:rPr>
        <w:t>[64, 128, 256]</w:t>
      </w:r>
      <w:r>
        <w:rPr>
          <w:rFonts w:cs="Times New Roman"/>
        </w:rPr>
        <w:t xml:space="preserve"> ，画出</w:t>
      </w:r>
      <w:r>
        <w:rPr>
          <w:rFonts w:cs="Times New Roman"/>
          <w:shd w:val="pct15" w:color="auto" w:fill="FFFFFF"/>
        </w:rPr>
        <w:t>TextCNN</w:t>
      </w:r>
      <w:r>
        <w:rPr>
          <w:rFonts w:cs="Times New Roman"/>
        </w:rPr>
        <w:t>和</w:t>
      </w:r>
      <w:r>
        <w:rPr>
          <w:rFonts w:cs="Times New Roman"/>
          <w:shd w:val="pct15" w:color="auto" w:fill="FFFFFF"/>
        </w:rPr>
        <w:t>BiLSTM</w:t>
      </w:r>
      <w:r>
        <w:rPr>
          <w:rFonts w:cs="Times New Roman"/>
        </w:rPr>
        <w:t>训练集和验证集的</w:t>
      </w:r>
      <w:r>
        <w:rPr>
          <w:rFonts w:cs="Times New Roman"/>
          <w:shd w:val="pct15" w:color="auto" w:fill="FFFFFF"/>
        </w:rPr>
        <w:t>loss</w:t>
      </w:r>
      <w:r>
        <w:rPr>
          <w:rFonts w:cs="Times New Roman"/>
        </w:rPr>
        <w:t>折线图。</w:t>
      </w:r>
    </w:p>
    <w:p w14:paraId="3724F20D">
      <w:pPr>
        <w:spacing w:line="360" w:lineRule="auto"/>
        <w:ind w:left="420" w:leftChars="200"/>
        <w:rPr>
          <w:rFonts w:cs="Times New Roman"/>
        </w:rPr>
      </w:pPr>
      <w:r>
        <w:rPr>
          <w:rFonts w:cs="Times New Roman"/>
        </w:rPr>
        <w:t>5. 调整</w:t>
      </w:r>
      <w:r>
        <w:rPr>
          <w:rFonts w:cs="Times New Roman"/>
          <w:shd w:val="pct15" w:color="auto" w:fill="FFFFFF"/>
        </w:rPr>
        <w:t>hidden size</w:t>
      </w:r>
      <w:r>
        <w:rPr>
          <w:rFonts w:cs="Times New Roman"/>
        </w:rPr>
        <w:t>参数，取值分别为</w:t>
      </w:r>
      <w:r>
        <w:rPr>
          <w:rFonts w:cs="Times New Roman"/>
          <w:shd w:val="pct15" w:color="auto" w:fill="FFFFFF"/>
        </w:rPr>
        <w:t>[64, 128, 256]</w:t>
      </w:r>
      <w:r>
        <w:rPr>
          <w:rFonts w:cs="Times New Roman"/>
        </w:rPr>
        <w:t xml:space="preserve"> ，画出</w:t>
      </w:r>
      <w:r>
        <w:rPr>
          <w:rFonts w:cs="Times New Roman"/>
          <w:shd w:val="pct15" w:color="auto" w:fill="FFFFFF"/>
        </w:rPr>
        <w:t>TextCNN</w:t>
      </w:r>
      <w:r>
        <w:rPr>
          <w:rFonts w:cs="Times New Roman"/>
        </w:rPr>
        <w:t>和</w:t>
      </w:r>
      <w:r>
        <w:rPr>
          <w:rFonts w:cs="Times New Roman"/>
          <w:shd w:val="pct15" w:color="auto" w:fill="FFFFFF"/>
        </w:rPr>
        <w:t>BiLSTM</w:t>
      </w:r>
      <w:r>
        <w:rPr>
          <w:rFonts w:cs="Times New Roman"/>
        </w:rPr>
        <w:t>训练集和验证集的</w:t>
      </w:r>
      <w:r>
        <w:rPr>
          <w:rFonts w:cs="Times New Roman"/>
          <w:shd w:val="pct15" w:color="auto" w:fill="FFFFFF"/>
        </w:rPr>
        <w:t>loss</w:t>
      </w:r>
      <w:r>
        <w:rPr>
          <w:rFonts w:cs="Times New Roman"/>
        </w:rPr>
        <w:t>折线图。</w:t>
      </w:r>
    </w:p>
    <w:p w14:paraId="59BCBB3C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6. 调整</w:t>
      </w:r>
      <w:r>
        <w:rPr>
          <w:rFonts w:cs="Times New Roman"/>
          <w:shd w:val="pct15" w:color="auto" w:fill="FFFFFF"/>
        </w:rPr>
        <w:t>learning rate</w:t>
      </w:r>
      <w:r>
        <w:rPr>
          <w:rFonts w:cs="Times New Roman"/>
        </w:rPr>
        <w:t>参数，取值分别为</w:t>
      </w:r>
      <w:r>
        <w:rPr>
          <w:rFonts w:cs="Times New Roman"/>
          <w:shd w:val="pct15" w:color="auto" w:fill="FFFFFF"/>
        </w:rPr>
        <w:t>[1e-2, 5e-3, 1e-3, 5e-4, 1e-4]</w:t>
      </w:r>
      <w:r>
        <w:rPr>
          <w:rFonts w:cs="Times New Roman"/>
        </w:rPr>
        <w:t xml:space="preserve"> ，画出</w:t>
      </w:r>
      <w:r>
        <w:rPr>
          <w:rFonts w:cs="Times New Roman"/>
          <w:shd w:val="pct15" w:color="auto" w:fill="FFFFFF"/>
        </w:rPr>
        <w:t>TextCNN</w:t>
      </w:r>
      <w:r>
        <w:rPr>
          <w:rFonts w:cs="Times New Roman"/>
        </w:rPr>
        <w:t>和</w:t>
      </w:r>
    </w:p>
    <w:p w14:paraId="432E7BB5">
      <w:pPr>
        <w:spacing w:line="360" w:lineRule="auto"/>
        <w:ind w:left="420"/>
        <w:rPr>
          <w:rFonts w:cs="Times New Roman"/>
        </w:rPr>
      </w:pPr>
      <w:r>
        <w:rPr>
          <w:rFonts w:cs="Times New Roman"/>
          <w:shd w:val="pct15" w:color="auto" w:fill="FFFFFF"/>
        </w:rPr>
        <w:t>BiLSTM</w:t>
      </w:r>
      <w:r>
        <w:rPr>
          <w:rFonts w:cs="Times New Roman"/>
        </w:rPr>
        <w:t>训练集和验证集的</w:t>
      </w:r>
      <w:r>
        <w:rPr>
          <w:rFonts w:cs="Times New Roman"/>
          <w:shd w:val="pct15" w:color="auto" w:fill="FFFFFF"/>
        </w:rPr>
        <w:t>loss</w:t>
      </w:r>
      <w:r>
        <w:rPr>
          <w:rFonts w:cs="Times New Roman"/>
        </w:rPr>
        <w:t>折线图。</w:t>
      </w:r>
    </w:p>
    <w:p w14:paraId="426A748A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7. 调整</w:t>
      </w:r>
      <w:r>
        <w:rPr>
          <w:rFonts w:cs="Times New Roman"/>
          <w:shd w:val="pct15" w:color="auto" w:fill="FFFFFF"/>
        </w:rPr>
        <w:t>dropout</w:t>
      </w:r>
      <w:r>
        <w:rPr>
          <w:rFonts w:cs="Times New Roman"/>
        </w:rPr>
        <w:t>参数，取值分别为</w:t>
      </w:r>
      <w:r>
        <w:rPr>
          <w:rFonts w:cs="Times New Roman"/>
          <w:shd w:val="pct15" w:color="auto" w:fill="FFFFFF"/>
        </w:rPr>
        <w:t>[0.1, 0.2, 0.3, 0.4, 0.5]</w:t>
      </w:r>
      <w:r>
        <w:rPr>
          <w:rFonts w:cs="Times New Roman"/>
        </w:rPr>
        <w:t xml:space="preserve"> ，画出</w:t>
      </w:r>
      <w:r>
        <w:rPr>
          <w:rFonts w:cs="Times New Roman"/>
          <w:shd w:val="pct15" w:color="auto" w:fill="FFFFFF"/>
        </w:rPr>
        <w:t>TextCNN</w:t>
      </w:r>
      <w:r>
        <w:rPr>
          <w:rFonts w:cs="Times New Roman"/>
        </w:rPr>
        <w:t>和</w:t>
      </w:r>
      <w:r>
        <w:rPr>
          <w:rFonts w:cs="Times New Roman"/>
          <w:shd w:val="pct15" w:color="auto" w:fill="FFFFFF"/>
        </w:rPr>
        <w:t>BiLSTM</w:t>
      </w:r>
      <w:r>
        <w:rPr>
          <w:rFonts w:cs="Times New Roman"/>
        </w:rPr>
        <w:t>训练集和验证集的</w:t>
      </w:r>
      <w:r>
        <w:rPr>
          <w:rFonts w:cs="Times New Roman"/>
          <w:shd w:val="pct15" w:color="auto" w:fill="FFFFFF"/>
        </w:rPr>
        <w:t>loss</w:t>
      </w:r>
      <w:r>
        <w:rPr>
          <w:rFonts w:cs="Times New Roman"/>
        </w:rPr>
        <w:t>折线图。</w:t>
      </w:r>
    </w:p>
    <w:p w14:paraId="6137500D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8. 选出最好的参数组合（不局限于以上参数组合），列出参数并将实验结果写入表格进行对比分析，例如：</w:t>
      </w:r>
    </w:p>
    <w:p w14:paraId="3E60A143">
      <w:pPr>
        <w:spacing w:line="360" w:lineRule="auto"/>
        <w:ind w:left="420"/>
        <w:rPr>
          <w:rFonts w:cs="Times New Roman"/>
        </w:rPr>
      </w:pPr>
    </w:p>
    <w:tbl>
      <w:tblPr>
        <w:tblStyle w:val="7"/>
        <w:tblW w:w="0" w:type="auto"/>
        <w:tblInd w:w="420" w:type="dxa"/>
        <w:tblBorders>
          <w:top w:val="single" w:color="auto" w:sz="8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058"/>
        <w:gridCol w:w="4044"/>
      </w:tblGrid>
      <w:tr w14:paraId="21CF759D">
        <w:tblPrEx>
          <w:tblBorders>
            <w:top w:val="single" w:color="auto" w:sz="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8" w:type="dxa"/>
            <w:tcBorders>
              <w:bottom w:val="single" w:color="auto" w:sz="4" w:space="0"/>
            </w:tcBorders>
          </w:tcPr>
          <w:p w14:paraId="6D049FE5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模型</w:t>
            </w:r>
          </w:p>
        </w:tc>
        <w:tc>
          <w:tcPr>
            <w:tcW w:w="4044" w:type="dxa"/>
            <w:tcBorders>
              <w:bottom w:val="single" w:color="auto" w:sz="4" w:space="0"/>
            </w:tcBorders>
          </w:tcPr>
          <w:p w14:paraId="65770388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准确率</w:t>
            </w:r>
          </w:p>
        </w:tc>
      </w:tr>
      <w:tr w14:paraId="4A1BEE89">
        <w:tblPrEx>
          <w:tblBorders>
            <w:top w:val="single" w:color="auto" w:sz="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8" w:type="dxa"/>
            <w:tcBorders>
              <w:top w:val="single" w:color="auto" w:sz="4" w:space="0"/>
              <w:bottom w:val="nil"/>
            </w:tcBorders>
          </w:tcPr>
          <w:p w14:paraId="2EDFCF85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TextCNN</w:t>
            </w:r>
          </w:p>
        </w:tc>
        <w:tc>
          <w:tcPr>
            <w:tcW w:w="4044" w:type="dxa"/>
            <w:tcBorders>
              <w:top w:val="single" w:color="auto" w:sz="4" w:space="0"/>
              <w:bottom w:val="nil"/>
            </w:tcBorders>
          </w:tcPr>
          <w:p w14:paraId="5B28DFBB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86.80%</w:t>
            </w:r>
          </w:p>
        </w:tc>
      </w:tr>
      <w:tr w14:paraId="48E2894D">
        <w:tblPrEx>
          <w:tblBorders>
            <w:top w:val="single" w:color="auto" w:sz="8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058" w:type="dxa"/>
            <w:tcBorders>
              <w:top w:val="nil"/>
            </w:tcBorders>
          </w:tcPr>
          <w:p w14:paraId="2C9AE34D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BiLSTM</w:t>
            </w:r>
          </w:p>
        </w:tc>
        <w:tc>
          <w:tcPr>
            <w:tcW w:w="4044" w:type="dxa"/>
            <w:tcBorders>
              <w:top w:val="nil"/>
            </w:tcBorders>
          </w:tcPr>
          <w:p w14:paraId="4D0EB92B">
            <w:pPr>
              <w:spacing w:line="360" w:lineRule="auto"/>
              <w:jc w:val="center"/>
              <w:rPr>
                <w:rFonts w:cs="Times New Roman"/>
              </w:rPr>
            </w:pPr>
            <w:r>
              <w:rPr>
                <w:rFonts w:cs="Times New Roman"/>
              </w:rPr>
              <w:t>87.68%</w:t>
            </w:r>
          </w:p>
        </w:tc>
      </w:tr>
    </w:tbl>
    <w:p w14:paraId="2AB5F330">
      <w:pPr>
        <w:spacing w:line="360" w:lineRule="auto"/>
        <w:ind w:left="420"/>
        <w:rPr>
          <w:rFonts w:cs="Times New Roman"/>
        </w:rPr>
      </w:pPr>
      <w:r>
        <w:rPr>
          <w:rFonts w:cs="Times New Roman"/>
        </w:rPr>
        <w:t>loss图示例：</w:t>
      </w:r>
    </w:p>
    <w:p w14:paraId="3636867C">
      <w:pPr>
        <w:spacing w:line="360" w:lineRule="auto"/>
        <w:ind w:left="420"/>
        <w:rPr>
          <w:rFonts w:cs="Times New Roman"/>
        </w:rPr>
      </w:pPr>
      <w:r>
        <w:rPr>
          <w:rFonts w:hint="eastAsia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198755</wp:posOffset>
            </wp:positionH>
            <wp:positionV relativeFrom="paragraph">
              <wp:posOffset>0</wp:posOffset>
            </wp:positionV>
            <wp:extent cx="4871085" cy="3651885"/>
            <wp:effectExtent l="0" t="0" r="0" b="0"/>
            <wp:wrapTopAndBottom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71085" cy="3651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ACE176A">
      <w:pPr>
        <w:pStyle w:val="3"/>
        <w:rPr>
          <w:rFonts w:cs="Times New Roman"/>
        </w:rPr>
      </w:pPr>
      <w:r>
        <w:rPr>
          <w:rFonts w:cs="Times New Roman"/>
        </w:rPr>
        <w:t>提交时间</w:t>
      </w:r>
    </w:p>
    <w:p w14:paraId="5F651C4A">
      <w:pPr>
        <w:spacing w:line="360" w:lineRule="auto"/>
        <w:rPr>
          <w:rFonts w:cs="Times New Roman"/>
          <w:szCs w:val="21"/>
        </w:rPr>
      </w:pPr>
      <w:r>
        <w:rPr>
          <w:rFonts w:hint="eastAsia" w:cs="Times New Roman"/>
          <w:b/>
          <w:bCs/>
          <w:szCs w:val="21"/>
          <w:lang w:val="en-US" w:eastAsia="zh-CN"/>
        </w:rPr>
        <w:t>6</w:t>
      </w:r>
      <w:r>
        <w:rPr>
          <w:rFonts w:cs="Times New Roman"/>
          <w:b/>
          <w:bCs/>
          <w:szCs w:val="21"/>
        </w:rPr>
        <w:t>月</w:t>
      </w:r>
      <w:r>
        <w:rPr>
          <w:rFonts w:hint="eastAsia" w:cs="Times New Roman"/>
          <w:b/>
          <w:bCs/>
          <w:szCs w:val="21"/>
          <w:lang w:val="en-US" w:eastAsia="zh-CN"/>
        </w:rPr>
        <w:t>4</w:t>
      </w:r>
      <w:r>
        <w:rPr>
          <w:rFonts w:cs="Times New Roman"/>
          <w:b/>
          <w:bCs/>
          <w:szCs w:val="21"/>
        </w:rPr>
        <w:t>号截止</w:t>
      </w:r>
    </w:p>
    <w:p w14:paraId="77613FBB">
      <w:pPr>
        <w:spacing w:line="360" w:lineRule="auto"/>
        <w:rPr>
          <w:rFonts w:hint="eastAsia" w:ascii="Calisto MT" w:hAnsi="Calisto MT"/>
          <w:lang w:val="en-US" w:eastAsia="zh-CN"/>
        </w:rPr>
      </w:pPr>
      <w:r>
        <w:rPr>
          <w:rFonts w:hint="eastAsia" w:cs="Times New Roman"/>
          <w:lang w:val="en-US" w:eastAsia="zh-CN"/>
        </w:rPr>
        <w:t>发送到</w:t>
      </w:r>
      <w:r>
        <w:rPr>
          <w:rFonts w:hint="eastAsia" w:ascii="Calisto MT" w:hAnsi="Calisto MT" w:eastAsia="微软雅黑"/>
          <w:shd w:val="pct15" w:color="auto" w:fill="FFFFFF"/>
        </w:rPr>
        <w:t>keyuhan@whu.edu.cn</w:t>
      </w:r>
      <w:r>
        <w:rPr>
          <w:rFonts w:ascii="Calisto MT" w:hAnsi="Calisto MT" w:eastAsia="微软雅黑"/>
        </w:rPr>
        <w:t>邮箱中</w:t>
      </w:r>
      <w:r>
        <w:rPr>
          <w:rFonts w:hint="eastAsia" w:ascii="Calisto MT" w:hAnsi="Calisto MT"/>
          <w:lang w:eastAsia="zh-CN"/>
        </w:rPr>
        <w:t>，</w:t>
      </w:r>
      <w:r>
        <w:rPr>
          <w:rFonts w:hint="eastAsia" w:ascii="Calisto MT" w:hAnsi="Calisto MT"/>
          <w:lang w:val="en-US" w:eastAsia="zh-CN"/>
        </w:rPr>
        <w:t>只交实验报告，不用交代码</w:t>
      </w:r>
    </w:p>
    <w:p w14:paraId="40B2C686">
      <w:pPr>
        <w:spacing w:line="360" w:lineRule="auto"/>
        <w:rPr>
          <w:rFonts w:cs="Times New Roman"/>
          <w:shd w:val="pct15" w:color="auto" w:fill="FFFFFF"/>
        </w:rPr>
      </w:pPr>
      <w:bookmarkStart w:id="2" w:name="_GoBack"/>
      <w:bookmarkEnd w:id="2"/>
      <w:r>
        <w:rPr>
          <w:rFonts w:cs="Times New Roman"/>
        </w:rPr>
        <w:t>文件命名方式：</w:t>
      </w:r>
      <w:r>
        <w:rPr>
          <w:rFonts w:cs="Times New Roman"/>
          <w:shd w:val="pct15" w:color="auto" w:fill="FFFFFF"/>
        </w:rPr>
        <w:t>姓名-学号-第2次实验</w:t>
      </w:r>
    </w:p>
    <w:p w14:paraId="716BE5B8">
      <w:pPr>
        <w:pStyle w:val="3"/>
        <w:rPr>
          <w:rFonts w:cs="Times New Roman"/>
        </w:rPr>
      </w:pPr>
      <w:r>
        <w:rPr>
          <w:rFonts w:cs="Times New Roman"/>
        </w:rPr>
        <w:t>实验要求</w:t>
      </w:r>
    </w:p>
    <w:p w14:paraId="5358B3DC">
      <w:pPr>
        <w:pStyle w:val="12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>
        <w:rPr>
          <w:rFonts w:cs="Times New Roman"/>
        </w:rPr>
        <w:t>完成所有实验内容</w:t>
      </w:r>
    </w:p>
    <w:p w14:paraId="0CF8EE0B">
      <w:pPr>
        <w:pStyle w:val="12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>
        <w:rPr>
          <w:rFonts w:cs="Times New Roman"/>
        </w:rPr>
        <w:t>良好的代码风格</w:t>
      </w:r>
    </w:p>
    <w:p w14:paraId="44D0DDC8">
      <w:pPr>
        <w:pStyle w:val="12"/>
        <w:numPr>
          <w:ilvl w:val="0"/>
          <w:numId w:val="1"/>
        </w:numPr>
        <w:spacing w:line="360" w:lineRule="auto"/>
        <w:ind w:firstLineChars="0"/>
        <w:rPr>
          <w:rFonts w:cs="Times New Roman"/>
        </w:rPr>
      </w:pPr>
      <w:r>
        <w:rPr>
          <w:rFonts w:cs="Times New Roman"/>
        </w:rPr>
        <w:t>完整的实验报告</w:t>
      </w:r>
    </w:p>
    <w:p w14:paraId="1BD92DEE">
      <w:pPr>
        <w:pStyle w:val="3"/>
        <w:rPr>
          <w:rFonts w:cs="Times New Roman"/>
        </w:rPr>
      </w:pPr>
      <w:r>
        <w:rPr>
          <w:rFonts w:cs="Times New Roman"/>
        </w:rPr>
        <w:t>参考资料</w:t>
      </w:r>
    </w:p>
    <w:p w14:paraId="75C3C8FE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1. </w:t>
      </w:r>
      <w:r>
        <w:fldChar w:fldCharType="begin"/>
      </w:r>
      <w:r>
        <w:instrText xml:space="preserve"> HYPERLINK "https://pytorch.org/docs/1.0.0/" </w:instrText>
      </w:r>
      <w:r>
        <w:fldChar w:fldCharType="separate"/>
      </w:r>
      <w:r>
        <w:rPr>
          <w:rStyle w:val="9"/>
          <w:rFonts w:cs="Times New Roman"/>
        </w:rPr>
        <w:t>pytorch1.0.0官方文档</w:t>
      </w:r>
      <w:r>
        <w:rPr>
          <w:rStyle w:val="9"/>
          <w:rFonts w:cs="Times New Roman"/>
        </w:rPr>
        <w:fldChar w:fldCharType="end"/>
      </w:r>
    </w:p>
    <w:p w14:paraId="7302A7B0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2. </w:t>
      </w:r>
      <w:r>
        <w:fldChar w:fldCharType="begin"/>
      </w:r>
      <w:r>
        <w:instrText xml:space="preserve"> HYPERLINK "https://nndl.github.io/" </w:instrText>
      </w:r>
      <w:r>
        <w:fldChar w:fldCharType="separate"/>
      </w:r>
      <w:r>
        <w:rPr>
          <w:rStyle w:val="9"/>
          <w:rFonts w:cs="Times New Roman"/>
        </w:rPr>
        <w:t>《神经网络与深度学习》</w:t>
      </w:r>
      <w:r>
        <w:rPr>
          <w:rStyle w:val="9"/>
          <w:rFonts w:cs="Times New Roman"/>
        </w:rPr>
        <w:fldChar w:fldCharType="end"/>
      </w:r>
    </w:p>
    <w:p w14:paraId="47E80F09">
      <w:pPr>
        <w:spacing w:line="360" w:lineRule="auto"/>
        <w:rPr>
          <w:rFonts w:cs="Times New Roman"/>
        </w:rPr>
      </w:pPr>
      <w:r>
        <w:rPr>
          <w:rFonts w:cs="Times New Roman"/>
        </w:rPr>
        <w:t xml:space="preserve">3. </w:t>
      </w:r>
      <w:r>
        <w:fldChar w:fldCharType="begin"/>
      </w:r>
      <w:r>
        <w:instrText xml:space="preserve"> HYPERLINK "https://arxiv.org/abs/1408.5882" </w:instrText>
      </w:r>
      <w:r>
        <w:fldChar w:fldCharType="separate"/>
      </w:r>
      <w:r>
        <w:rPr>
          <w:rStyle w:val="9"/>
          <w:rFonts w:cs="Times New Roman"/>
        </w:rPr>
        <w:t>Convolutional Neural Networks for Sentence Classification</w:t>
      </w:r>
      <w:r>
        <w:rPr>
          <w:rStyle w:val="9"/>
          <w:rFonts w:cs="Times New Roman"/>
        </w:rPr>
        <w:fldChar w:fldCharType="end"/>
      </w:r>
    </w:p>
    <w:p w14:paraId="3C41D1AB">
      <w:pPr>
        <w:rPr>
          <w:rFonts w:cs="Times New Roman"/>
        </w:rPr>
      </w:pPr>
      <w:r>
        <w:rPr>
          <w:rFonts w:hint="eastAsia" w:cs="Times New Roman"/>
        </w:rPr>
        <w:t>4</w:t>
      </w:r>
      <w:r>
        <w:rPr>
          <w:rFonts w:cs="Times New Roman"/>
        </w:rPr>
        <w:t xml:space="preserve">. </w:t>
      </w:r>
      <w:bookmarkStart w:id="1" w:name="_Hlk85403696"/>
      <w:r>
        <w:rPr>
          <w:rFonts w:cs="Times New Roman"/>
        </w:rPr>
        <w:fldChar w:fldCharType="begin"/>
      </w:r>
      <w:r>
        <w:rPr>
          <w:rFonts w:cs="Times New Roman"/>
        </w:rPr>
        <w:instrText xml:space="preserve"> HYPERLINK "https://github.com/649453932/Chinese-Text-Classification-Pytorch" </w:instrText>
      </w:r>
      <w:r>
        <w:rPr>
          <w:rFonts w:cs="Times New Roman"/>
        </w:rPr>
        <w:fldChar w:fldCharType="separate"/>
      </w:r>
      <w:r>
        <w:rPr>
          <w:rStyle w:val="9"/>
          <w:rFonts w:cs="Times New Roman"/>
        </w:rPr>
        <w:t>Chinese-Text-Classification-Pytorch</w:t>
      </w:r>
      <w:r>
        <w:rPr>
          <w:rFonts w:cs="Times New Roman"/>
        </w:rPr>
        <w:fldChar w:fldCharType="end"/>
      </w:r>
      <w:bookmarkEnd w:id="1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Calisto MT">
    <w:panose1 w:val="02040603050505030304"/>
    <w:charset w:val="00"/>
    <w:family w:val="roman"/>
    <w:pitch w:val="default"/>
    <w:sig w:usb0="00000003" w:usb1="00000000" w:usb2="00000000" w:usb3="00000000" w:csb0="20000001" w:csb1="0000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iconfont">
    <w:altName w:val="Cambria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D0705B8"/>
    <w:multiLevelType w:val="multilevel"/>
    <w:tmpl w:val="0D0705B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84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26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168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10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52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294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36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378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04BC"/>
    <w:rsid w:val="00077DB6"/>
    <w:rsid w:val="00095883"/>
    <w:rsid w:val="000A2D4E"/>
    <w:rsid w:val="001404BC"/>
    <w:rsid w:val="001629B7"/>
    <w:rsid w:val="001654A8"/>
    <w:rsid w:val="001767DF"/>
    <w:rsid w:val="001C2E9B"/>
    <w:rsid w:val="001E7D84"/>
    <w:rsid w:val="00235730"/>
    <w:rsid w:val="002444C1"/>
    <w:rsid w:val="0029166D"/>
    <w:rsid w:val="003750E9"/>
    <w:rsid w:val="00384052"/>
    <w:rsid w:val="003A21AE"/>
    <w:rsid w:val="003A59C9"/>
    <w:rsid w:val="003D7F31"/>
    <w:rsid w:val="004341CF"/>
    <w:rsid w:val="00481C1B"/>
    <w:rsid w:val="0048407E"/>
    <w:rsid w:val="004A1484"/>
    <w:rsid w:val="004F1731"/>
    <w:rsid w:val="005770B2"/>
    <w:rsid w:val="005A0096"/>
    <w:rsid w:val="005C0B67"/>
    <w:rsid w:val="00637FEC"/>
    <w:rsid w:val="00694D30"/>
    <w:rsid w:val="006F33C0"/>
    <w:rsid w:val="00794BCF"/>
    <w:rsid w:val="007D6216"/>
    <w:rsid w:val="00816A49"/>
    <w:rsid w:val="008C0732"/>
    <w:rsid w:val="008D65F9"/>
    <w:rsid w:val="008D6B22"/>
    <w:rsid w:val="00953DE8"/>
    <w:rsid w:val="0096007B"/>
    <w:rsid w:val="009629DF"/>
    <w:rsid w:val="009A2CAD"/>
    <w:rsid w:val="00A72F53"/>
    <w:rsid w:val="00AB0437"/>
    <w:rsid w:val="00B22D4D"/>
    <w:rsid w:val="00B63726"/>
    <w:rsid w:val="00B63813"/>
    <w:rsid w:val="00BA1F13"/>
    <w:rsid w:val="00BD0C76"/>
    <w:rsid w:val="00C23203"/>
    <w:rsid w:val="00C554C0"/>
    <w:rsid w:val="00CA0D5F"/>
    <w:rsid w:val="00CE5FF9"/>
    <w:rsid w:val="00D21AE8"/>
    <w:rsid w:val="00D47087"/>
    <w:rsid w:val="00E00DCB"/>
    <w:rsid w:val="00EC0B4E"/>
    <w:rsid w:val="00F71B8E"/>
    <w:rsid w:val="00F746F6"/>
    <w:rsid w:val="00FF4FE1"/>
    <w:rsid w:val="3790083E"/>
    <w:rsid w:val="469E1FA2"/>
    <w:rsid w:val="522B768A"/>
    <w:rsid w:val="543211F5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微软雅黑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0"/>
    <w:qFormat/>
    <w:uiPriority w:val="9"/>
    <w:pPr>
      <w:keepNext/>
      <w:keepLines/>
      <w:spacing w:before="340" w:after="330" w:line="576" w:lineRule="auto"/>
      <w:outlineLvl w:val="0"/>
    </w:pPr>
    <w:rPr>
      <w:rFonts w:cs="宋体"/>
      <w:b/>
      <w:bCs/>
      <w:kern w:val="44"/>
      <w:sz w:val="44"/>
      <w:szCs w:val="44"/>
    </w:rPr>
  </w:style>
  <w:style w:type="paragraph" w:styleId="3">
    <w:name w:val="heading 3"/>
    <w:basedOn w:val="1"/>
    <w:next w:val="1"/>
    <w:link w:val="11"/>
    <w:semiHidden/>
    <w:unhideWhenUsed/>
    <w:qFormat/>
    <w:uiPriority w:val="9"/>
    <w:pPr>
      <w:keepNext/>
      <w:keepLines/>
      <w:spacing w:before="260" w:after="260" w:line="415" w:lineRule="auto"/>
      <w:outlineLvl w:val="2"/>
    </w:pPr>
    <w:rPr>
      <w:rFonts w:cs="宋体"/>
      <w:b/>
      <w:bCs/>
      <w:sz w:val="32"/>
      <w:szCs w:val="32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5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4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标题 1 字符"/>
    <w:basedOn w:val="8"/>
    <w:link w:val="2"/>
    <w:uiPriority w:val="9"/>
    <w:rPr>
      <w:rFonts w:cs="宋体"/>
      <w:b/>
      <w:bCs/>
      <w:kern w:val="44"/>
      <w:sz w:val="44"/>
      <w:szCs w:val="44"/>
    </w:rPr>
  </w:style>
  <w:style w:type="character" w:customStyle="1" w:styleId="11">
    <w:name w:val="标题 3 字符"/>
    <w:basedOn w:val="8"/>
    <w:link w:val="3"/>
    <w:semiHidden/>
    <w:uiPriority w:val="9"/>
    <w:rPr>
      <w:rFonts w:cs="宋体"/>
      <w:b/>
      <w:bCs/>
      <w:sz w:val="32"/>
      <w:szCs w:val="32"/>
    </w:rPr>
  </w:style>
  <w:style w:type="paragraph" w:styleId="12">
    <w:name w:val="List Paragraph"/>
    <w:basedOn w:val="1"/>
    <w:qFormat/>
    <w:uiPriority w:val="34"/>
    <w:pPr>
      <w:ind w:firstLine="420" w:firstLineChars="200"/>
    </w:pPr>
  </w:style>
  <w:style w:type="character" w:customStyle="1" w:styleId="13">
    <w:name w:val="Unresolved Mention"/>
    <w:basedOn w:val="8"/>
    <w:semiHidden/>
    <w:unhideWhenUsed/>
    <w:uiPriority w:val="99"/>
    <w:rPr>
      <w:color w:val="605E5C"/>
      <w:shd w:val="clear" w:color="auto" w:fill="E1DFDD"/>
    </w:rPr>
  </w:style>
  <w:style w:type="character" w:customStyle="1" w:styleId="14">
    <w:name w:val="页眉 字符"/>
    <w:basedOn w:val="8"/>
    <w:link w:val="5"/>
    <w:uiPriority w:val="99"/>
    <w:rPr>
      <w:sz w:val="18"/>
      <w:szCs w:val="18"/>
    </w:rPr>
  </w:style>
  <w:style w:type="character" w:customStyle="1" w:styleId="15">
    <w:name w:val="页脚 字符"/>
    <w:basedOn w:val="8"/>
    <w:link w:val="4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emf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1981</Words>
  <Characters>2951</Characters>
  <Lines>103</Lines>
  <Paragraphs>106</Paragraphs>
  <TotalTime>7</TotalTime>
  <ScaleCrop>false</ScaleCrop>
  <LinksUpToDate>false</LinksUpToDate>
  <CharactersWithSpaces>3057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2023-06-25T02:23:00Z</dcterms:created>
  <dc:creator>丰齐 王</dc:creator>
  <cp:lastModifiedBy>KYH</cp:lastModifiedBy>
  <dcterms:modified xsi:type="dcterms:W3CDTF">2026-05-27T14:07:27Z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eyJoZGlkIjoiYjJjOTQxYzhjODMyMDAzZmE0MDJkMWFkNmJlNDkwYTUiLCJ1c2VySWQiOiIxNzQ1MTU2NTQzIn0=</vt:lpwstr>
  </property>
  <property fmtid="{D5CDD505-2E9C-101B-9397-08002B2CF9AE}" pid="3" name="KSOProductBuildVer">
    <vt:lpwstr>2052-12.1.0.25865</vt:lpwstr>
  </property>
  <property fmtid="{D5CDD505-2E9C-101B-9397-08002B2CF9AE}" pid="4" name="ICV">
    <vt:lpwstr>944A92F7EB624F7FB7E8AEE50F78E260_12</vt:lpwstr>
  </property>
</Properties>
</file>