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i w:val="0"/>
          <w:color w:val="1A477A"/>
          <w:sz w:val="44"/>
        </w:rPr>
        <w:t>特色账单系统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i w:val="0"/>
          <w:color w:val="1A477A"/>
          <w:sz w:val="36"/>
        </w:rPr>
        <w:t>测试材料补充清单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666666"/>
          <w:sz w:val="24"/>
        </w:rPr>
        <w:t>（供客户查阅）</w:t>
      </w:r>
    </w:p>
    <w:p>
      <w:pPr>
        <w:spacing w:after="360"/>
        <w:jc w:val="center"/>
      </w:pPr>
      <w:r>
        <w:rPr>
          <w:rFonts w:ascii="微软雅黑" w:hAnsi="微软雅黑" w:eastAsia="微软雅黑"/>
          <w:b w:val="0"/>
          <w:i w:val="0"/>
          <w:sz w:val="20"/>
        </w:rPr>
        <w:t>更新日期：2026 年 7 月 29 日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这份清单是做什么的？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2"/>
        </w:rPr>
        <w:t>我们在核对「特色账单系统」算出来的金额，是否和贵司平时手工处理后的结果一致。核对时，每家医院、每个账期都需要两份 Excel：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第一份：系统计价前导出的原始账单（还没做特色调价）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第二份：贵司确认过的正确账单（或结款函）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2"/>
        </w:rPr>
        <w:t>两份必须是同一账期（起止日期一致），并且能按发货单号、包名、包数一行一行对上。做了特色调价的行，处理后价格应和原始不同；没做调价的行，两边价格应相同。</w:t>
      </w:r>
    </w:p>
    <w:p>
      <w:pPr>
        <w:spacing w:after="280"/>
      </w:pPr>
      <w:r>
        <w:rPr>
          <w:rFonts w:ascii="微软雅黑" w:hAnsi="微软雅黑" w:eastAsia="微软雅黑"/>
          <w:b w:val="0"/>
          <w:i w:val="0"/>
          <w:sz w:val="22"/>
        </w:rPr>
        <w:t>目前多数医院 6 月已核对完毕。下面列出还需要补充材料的医院，按紧急程度排列。收到一批材料，我们会核对一批并反馈结果。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目前整体进度（简要）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共 37 家医院纳入本轮核对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其中 28 家：6 月账单和结款函都已核对通过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 家：因缺少原始明细或成套包拆分说明，6 月账单暂时对不上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4 家：6 月账单已通过，但还缺结款函参考表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哈尔滨工程大学医院：5 月原始账单已于 7 月 29 日收到，正在安排核对</w:t>
      </w:r>
    </w:p>
    <w:p>
      <w:r>
        <w:br w:type="page"/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提供材料时请注意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同一账期请成对提供：原始账单 + 处理后账单（或结款函）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账期起止日期必须一致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文件格式优先 Excel；结款函如果只有 Word，也请尽量转成 Excel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2"/>
        </w:rPr>
        <w:t>文件名建议写上医院全称和月份，方便归档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C0392B"/>
          <w:sz w:val="28"/>
        </w:rPr>
        <w:t>一、最优先：缺材料导致 6 月账单对不上（共 4 家）</w:t>
      </w:r>
    </w:p>
    <w:p>
      <w:pPr>
        <w:spacing w:after="200"/>
      </w:pPr>
      <w:r>
        <w:rPr>
          <w:rFonts w:ascii="微软雅黑" w:hAnsi="微软雅黑" w:eastAsia="微软雅黑"/>
          <w:b w:val="0"/>
          <w:i w:val="0"/>
          <w:sz w:val="22"/>
        </w:rPr>
        <w:t>以下 4 家医院，系统算出的 6 月账单和贵司确认版对不上，主要原因是原始表里缺明细，或成套器械包在贵司账单里拆成了多行、但系统这边没有对应规则。请优先补充下列材料。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1. 国药总医院主院区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目前情况：6 月账单金额差约 696 元。系统导出有 131 行，贵司确认版有 206 行，中间缺了成套包的明细行。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请提供以下任一项（或多项）：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成套器械包拆分说明：例如「产包」「腔镜包」在贵司账单里拆成了哪些独立明细行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或确认：汽轮机 6 月原始账单里，是否应已包含全部组件明细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若同一包名两边数量不一致（如治疗盘器械、外科缝合包），请说明应以哪边为准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对应账期：5 月 26 日 — 6 月 25 日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2. 国药总医院第二院区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目前情况：与主院区类似，6 月账单差约 121.5 元。系统 43 行，贵司确认版 65 行。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同主院区的成套包拆分说明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或确认：电机厂 6 月原始账单是否缺组件明细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对应账期：5 月 26 日 — 6 月 25 日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3. 哈尔滨市第二医院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目前情况：6 月账单差约 1.19 万元。贵司确认版比现有原始账单多了 7 个供应商的明细页，这些明细在原始账单里找不到。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2026 年 6 月外来器械/供应商补录明细（Excel）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需包含以下供应商（或等价明细）：上海尔欢、大博、尔欢、捷迈得、星檀、纽枫、钇嵩 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与 6 月市二院确认版账单同一账期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4. 黑龙江省第二医院（松北院区）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目前情况：6 月账单差约 8,743 元。一部分是原始账单里缺外来器械、钉盒等明细；另一部分是成套包（如宫腔镜包）在贵司账单里拆行、系统这边对不上。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外来器械、钉盒等补录明细（贵司确认版有、原始账单里没有的约 110 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成套包拆分说明（如宫腔镜包拆成哪些独立行）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若「盆1碗2盘2/W9050」「上肢钉盒（三）」等应在原始账单出现，请确认是否需重新导出</w:t>
      </w:r>
    </w:p>
    <w:p/>
    <w:p>
      <w:r>
        <w:br w:type="page"/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C0392B"/>
          <w:sz w:val="28"/>
        </w:rPr>
        <w:t>二、次优先：6 月账单已对，还缺结款函（共 4 家）</w:t>
      </w:r>
    </w:p>
    <w:p>
      <w:pPr>
        <w:spacing w:after="160"/>
      </w:pPr>
      <w:r>
        <w:rPr>
          <w:rFonts w:ascii="微软雅黑" w:hAnsi="微软雅黑" w:eastAsia="微软雅黑"/>
          <w:b w:val="0"/>
          <w:i w:val="0"/>
          <w:sz w:val="22"/>
        </w:rPr>
        <w:t>以下医院 6 月账单已核对通过，但还缺少贵司确认过的结款函 Excel，暂时无法核对结款函。（第一节 4 家医院的结款函，需等账单材料补齐后再核对。）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医院</w:t>
            </w:r>
          </w:p>
        </w:tc>
        <w:tc>
          <w:tcPr>
            <w:tcW w:type="dxa" w:w="5669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还缺什么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国药总医院第三院区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6 月同账期的结款函（Excel）</w:t>
            </w:r>
          </w:p>
        </w:tc>
      </w:tr>
      <w:tr>
        <w:tc>
          <w:tcPr>
            <w:tcW w:type="dxa" w:w="311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香坊中医院</w:t>
            </w:r>
          </w:p>
        </w:tc>
        <w:tc>
          <w:tcPr>
            <w:tcW w:type="dxa" w:w="5669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6 月同账期的结款函（Excel）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哈尔滨长健医院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6 月同账期的结款函（Excel）</w:t>
            </w:r>
          </w:p>
        </w:tc>
      </w:tr>
      <w:tr>
        <w:tc>
          <w:tcPr>
            <w:tcW w:type="dxa" w:w="311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哈尔滨市第五医院（二门诊）</w:t>
            </w:r>
          </w:p>
        </w:tc>
        <w:tc>
          <w:tcPr>
            <w:tcW w:type="dxa" w:w="5669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6 月同账期的结款函（Excel）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/>
          <w:i w:val="0"/>
          <w:color w:val="C0392B"/>
          <w:sz w:val="28"/>
        </w:rPr>
        <w:t>三、补充核对用：其它月份的材料</w:t>
      </w:r>
    </w:p>
    <w:p>
      <w:pPr>
        <w:spacing w:after="160"/>
      </w:pPr>
      <w:r>
        <w:rPr>
          <w:rFonts w:ascii="微软雅黑" w:hAnsi="微软雅黑" w:eastAsia="微软雅黑"/>
          <w:b w:val="0"/>
          <w:i w:val="0"/>
          <w:sz w:val="22"/>
        </w:rPr>
        <w:t>以下不影响 6 月主核对，但有助于把特色计价规则测得更全。部分医院 6 月原始和处理后价格完全一样，说明 6 月可能没有改价，需要再找一个「确实有改价」的月份来验证。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5. 哈尔滨市红十字妇产医院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目前情况：6 月已核对；4 月、5 月还缺贵司确认版账单，暂时测不了。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4 月确认版账单（4 月原始账单已有）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5 月确认版账单（5 月原始账单已有）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建议 4、5 月尽量包含低温、湿化瓶、T 型管、喉镜/软管等有改价的明细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6. 哈尔滨工业大学医院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目前情况：4 月、5 月已核对；6 月原始账单和处理后账单不是同一账期，对不上。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请提供：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2026 年 6 月 15 日 — 7 月 14 日的原始账单（确认版已有）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建议包含口腔相关明细（针类、洁牙尖、成型片、克氏针、车针等）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7. 6 月两边价格一样，建议补「有改价月份」的 10 家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2"/>
        </w:rPr>
        <w:t>这 10 家医院 6 月原始和处理后价格相同，只能证明「没算错」，不能证明特色规则算对了。请在下列月份补原始 + 确认版成对账单：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685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医院</w:t>
            </w:r>
          </w:p>
        </w:tc>
        <w:tc>
          <w:tcPr>
            <w:tcW w:type="dxa" w:w="1587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建议补哪个月</w:t>
            </w:r>
          </w:p>
        </w:tc>
        <w:tc>
          <w:tcPr>
            <w:tcW w:type="dxa" w:w="2268"/>
            <w:shd w:fill="1A477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太平人民医院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月（最优先）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101 处价格有差别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</w:t>
            </w:r>
          </w:p>
        </w:tc>
        <w:tc>
          <w:tcPr>
            <w:tcW w:type="dxa" w:w="3685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南岗区妇产医院</w:t>
            </w:r>
          </w:p>
        </w:tc>
        <w:tc>
          <w:tcPr>
            <w:tcW w:type="dxa" w:w="1587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10 处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国药总医院第二院区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 月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3 处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</w:t>
            </w:r>
          </w:p>
        </w:tc>
        <w:tc>
          <w:tcPr>
            <w:tcW w:type="dxa" w:w="3685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祖研-黑龙江省中医医院（香安院区）</w:t>
            </w:r>
          </w:p>
        </w:tc>
        <w:tc>
          <w:tcPr>
            <w:tcW w:type="dxa" w:w="1587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 月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3 处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黑龙江维多利亚妇产医院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2 处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6</w:t>
            </w:r>
          </w:p>
        </w:tc>
        <w:tc>
          <w:tcPr>
            <w:tcW w:type="dxa" w:w="3685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呼兰区红十字医院</w:t>
            </w:r>
          </w:p>
        </w:tc>
        <w:tc>
          <w:tcPr>
            <w:tcW w:type="dxa" w:w="1587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2 处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国药总医院主院区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 月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 处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  <w:tc>
          <w:tcPr>
            <w:tcW w:type="dxa" w:w="3685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黑龙江省社会康复医院</w:t>
            </w:r>
          </w:p>
        </w:tc>
        <w:tc>
          <w:tcPr>
            <w:tcW w:type="dxa" w:w="1587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 月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 处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呼兰中医院</w:t>
            </w:r>
          </w:p>
        </w:tc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 处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685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黑龙江中医药大学附属第二医院（哈南分院）</w:t>
            </w:r>
          </w:p>
        </w:tc>
        <w:tc>
          <w:tcPr>
            <w:tcW w:type="dxa" w:w="1587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 月</w:t>
            </w:r>
          </w:p>
        </w:tc>
        <w:tc>
          <w:tcPr>
            <w:tcW w:type="dxa" w:w="2268"/>
            <w:shd w:fill="F2F6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约 1 处</w:t>
            </w:r>
          </w:p>
        </w:tc>
      </w:tr>
    </w:tbl>
    <w:p/>
    <w:p>
      <w:pPr>
        <w:spacing w:after="280"/>
      </w:pPr>
      <w:r>
        <w:rPr>
          <w:rFonts w:ascii="微软雅黑" w:hAnsi="微软雅黑" w:eastAsia="微软雅黑"/>
          <w:b w:val="0"/>
          <w:i w:val="0"/>
          <w:sz w:val="20"/>
        </w:rPr>
        <w:t>另外：黑龙江省第二医院（南岗院区）6 月也无差别；若方便，请一并提供 4 月原始 + 确认版（约 3 处口腔科成型夹相关差异）。</w:t>
      </w:r>
    </w:p>
    <w:p>
      <w:r>
        <w:br w:type="page"/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四、可选：更早月份的材料（不着急）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若方便，下列医院可补 1–3 月原始 + 确认版成对账单，用于更早月份抽查：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黑龙江中医药大学附属第三医院（电力）—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道外区人民医院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黑龙江维多利亚妇产医院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黑龙江九洲妇科医院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哈尔滨仁胜医院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哈尔滨冰城医疗美容医院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哈尔滨华夏眼科医院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黑龙江省医院（南岗/香坊）—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悦美芳华医疗门诊医院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黑龙江省第二医院（南岗院区）—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哈尔滨市呼兰区第一人民医院 — 1 月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以下医院确认版已有，只缺原始账单：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黑龙江奥兰医院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黑龙江省森工总医院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黑龙江省森工总医院（香坊院区）—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黑龙江省森工总医院（松北院区）—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黑龙江省骨伤科医院 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黑龙江省骨伤科医院（二院区）—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黑龙江省骨伤科医院（三院区）— 1 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黑龙江省骨伤科医院（四院区）— 1 月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五、已经收到、不用再补的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2E86AB"/>
          <w:sz w:val="24"/>
        </w:rPr>
        <w:t>哈尔滨工程大学医院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目前情况：5 月原始账单已于 2026 年 7 月 29 日收到，与 5 月确认版账期一致（5 月 1 日 — 5 月 31 日）。</w:t>
      </w:r>
    </w:p>
    <w:p>
      <w:pPr>
        <w:spacing w:after="40"/>
      </w:pPr>
      <w:r>
        <w:rPr>
          <w:rFonts w:ascii="微软雅黑" w:hAnsi="微软雅黑" w:eastAsia="微软雅黑"/>
          <w:b/>
          <w:i w:val="0"/>
          <w:sz w:val="22"/>
        </w:rPr>
        <w:t>说明：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原始账单和 5 月确认版已成对，正在安排系统核对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i w:val="0"/>
          <w:sz w:val="20"/>
        </w:rPr>
        <w:t>此项无需再向贵司索要</w:t>
      </w:r>
    </w:p>
    <w:p/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六、暂不需要补材料的情况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6 月已核对通过、暂不需新材料</w:t>
      </w:r>
    </w:p>
    <w:p>
      <w:pPr>
        <w:spacing w:after="160"/>
      </w:pPr>
      <w:r>
        <w:rPr>
          <w:rFonts w:ascii="微软雅黑" w:hAnsi="微软雅黑" w:eastAsia="微软雅黑"/>
          <w:b w:val="0"/>
          <w:i w:val="0"/>
          <w:sz w:val="22"/>
        </w:rPr>
        <w:t>除上文所列外，其余多数医院 6 月账单和结款函都已核对通过，暂时不需要新材料。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太平人民医院（金额差很小）</w:t>
      </w:r>
    </w:p>
    <w:p>
      <w:pPr>
        <w:spacing w:after="160"/>
      </w:pPr>
      <w:r>
        <w:rPr>
          <w:rFonts w:ascii="微软雅黑" w:hAnsi="微软雅黑" w:eastAsia="微软雅黑"/>
          <w:b w:val="0"/>
          <w:i w:val="0"/>
          <w:sz w:val="22"/>
        </w:rPr>
        <w:t>6 月账单和结款函整体正确，只剩约 20 元的小数尾差，属于阶梯价四舍五入方式不同，不影响使用。若贵司有书面说明「按每行四舍五入」还是「按总额四舍五入」，可提供以便完全对齐；不提供也不影响验收。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黑龙江省社会康复医院（账套说明）</w:t>
      </w:r>
    </w:p>
    <w:p>
      <w:pPr>
        <w:spacing w:after="280"/>
      </w:pPr>
      <w:r>
        <w:rPr>
          <w:rFonts w:ascii="微软雅黑" w:hAnsi="微软雅黑" w:eastAsia="微软雅黑"/>
          <w:b w:val="0"/>
          <w:i w:val="0"/>
          <w:sz w:val="22"/>
        </w:rPr>
        <w:t>6 月核对以「省康复」账套为准；「监狱」账套是另一套独立账目，两者分开核对，无需额外补材料，只需确认以哪套为准即可。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A477A"/>
          <w:sz w:val="28"/>
        </w:rPr>
        <w:t>附：可转发的一段话</w:t>
      </w:r>
    </w:p>
    <w:p>
      <w:pPr>
        <w:spacing w:after="120"/>
        <w:ind w:left="283"/>
      </w:pPr>
      <w:r>
        <w:rPr>
          <w:rFonts w:ascii="微软雅黑" w:hAnsi="微软雅黑" w:eastAsia="微软雅黑"/>
          <w:b w:val="0"/>
          <w:i/>
          <w:sz w:val="20"/>
        </w:rPr>
        <w:t>各位老师好，</w:t>
        <w:br/>
        <w:br/>
        <w:t>特色账单系统 6 月核对进展：37 家医院中，28 家账单和结款函都已通过。</w:t>
        <w:br/>
        <w:br/>
        <w:t>还需要补充材料的，按优先级如下：</w:t>
        <w:br/>
        <w:br/>
        <w:t>【最优先 · 4 家，6 月账单对不上】</w:t>
        <w:br/>
        <w:t>① 国药总院主院区、第二院区 — 成套器械包怎么拆成明细行的说明；</w:t>
        <w:br/>
        <w:t>② 市二院 — 6 月外来器械/供应商补录明细（7 个供应商）；</w:t>
        <w:br/>
        <w:t>③ 省二松北 — 外来器械补录 + 成套包拆分说明。</w:t>
        <w:br/>
        <w:br/>
        <w:t>【次优先 · 4 家，缺结款函】</w:t>
        <w:br/>
        <w:t>国药三院、香坊中医院、长健、市五二门诊 — 6 月同账期结款函 Excel。</w:t>
        <w:br/>
        <w:br/>
        <w:t>【补充核对用】</w:t>
        <w:br/>
        <w:t>红十字妇产 — 4 月、5 月确认版账单；</w:t>
        <w:br/>
        <w:t>哈工大 — 6 月 15 日至 7 月 14 日原始账单；</w:t>
        <w:br/>
        <w:t>另有 10 家建议补「有改价月份」的成对账单（详见正文表格）。</w:t>
        <w:br/>
        <w:br/>
        <w:t>同一账期请成对提供「原始 + 确认版」；有改价的行，确认版价格应和原始不同。材料可以分批给，收到一批我们核对一批。感谢配合！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