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冠唐云仓库 · 货品信息批量导入 · 开发计划说明</w:t>
      </w:r>
    </w:p>
    <w:p>
      <w:r>
        <w:rPr>
          <w:rFonts w:ascii="微软雅黑" w:hAnsi="微软雅黑" w:eastAsia="微软雅黑"/>
          <w:b w:val="0"/>
          <w:sz w:val="20"/>
        </w:rPr>
        <w:t>面向业务方 | 编制日期：2026年7月10日</w:t>
      </w:r>
    </w:p>
    <w:p>
      <w:r>
        <w:rPr>
          <w:rFonts w:ascii="微软雅黑" w:hAnsi="微软雅黑" w:eastAsia="微软雅黑"/>
          <w:b/>
          <w:sz w:val="28"/>
        </w:rPr>
        <w:t>一、项目背景</w:t>
      </w:r>
    </w:p>
    <w:p>
      <w:r>
        <w:rPr>
          <w:rFonts w:ascii="微软雅黑" w:hAnsi="微软雅黑" w:eastAsia="微软雅黑"/>
          <w:b w:val="0"/>
          <w:sz w:val="22"/>
        </w:rPr>
        <w:t>企业在启用「冠唐云仓库」时，通常已有大量货品资料和历史库存，若逐条手工录入，耗时长、易出错，也难以在多仓库场景下快速完成期初建账。</w:t>
      </w:r>
    </w:p>
    <w:p>
      <w:r>
        <w:rPr>
          <w:rFonts w:ascii="微软雅黑" w:hAnsi="微软雅黑" w:eastAsia="微软雅黑"/>
          <w:b w:val="0"/>
          <w:sz w:val="22"/>
        </w:rPr>
        <w:t>本次开发的核心方向是：**支持通过 Excel 一次性批量导入货品信息，并可选择同时导入各仓库的初始库存与初始库存金额，缩短系统上线与日常维护时间。**</w:t>
      </w:r>
    </w:p>
    <w:p>
      <w:r>
        <w:rPr>
          <w:rFonts w:ascii="微软雅黑" w:hAnsi="微软雅黑" w:eastAsia="微软雅黑"/>
          <w:b/>
          <w:sz w:val="28"/>
        </w:rPr>
        <w:t>二、本次开发目标</w:t>
      </w:r>
    </w:p>
    <w:p>
      <w:r>
        <w:rPr>
          <w:rFonts w:ascii="微软雅黑" w:hAnsi="微软雅黑" w:eastAsia="微软雅黑"/>
          <w:b w:val="0"/>
          <w:sz w:val="22"/>
        </w:rPr>
        <w:t>1. 支持 **货品基本信息批量导入**（名称、编码、类型、规格等）</w:t>
      </w:r>
    </w:p>
    <w:p>
      <w:r>
        <w:rPr>
          <w:rFonts w:ascii="微软雅黑" w:hAnsi="微软雅黑" w:eastAsia="微软雅黑"/>
          <w:b w:val="0"/>
          <w:sz w:val="22"/>
        </w:rPr>
        <w:t>2. 支持 **初始库存数量** 与 **初始库存金额** 一并导入，自动生成期初入库记录</w:t>
      </w:r>
    </w:p>
    <w:p>
      <w:r>
        <w:rPr>
          <w:rFonts w:ascii="微软雅黑" w:hAnsi="微软雅黑" w:eastAsia="微软雅黑"/>
          <w:b w:val="0"/>
          <w:sz w:val="22"/>
        </w:rPr>
        <w:t>3. 支持 **多仓库分仓导入**：各仓库数据可分别整理、分别导入</w:t>
      </w:r>
    </w:p>
    <w:p>
      <w:r>
        <w:rPr>
          <w:rFonts w:ascii="微软雅黑" w:hAnsi="微软雅黑" w:eastAsia="微软雅黑"/>
          <w:b w:val="0"/>
          <w:sz w:val="22"/>
        </w:rPr>
        <w:t>4. 提供 **标准 Excel 模板下载** 与清晰的导入结果反馈</w:t>
      </w:r>
    </w:p>
    <w:p>
      <w:r>
        <w:rPr>
          <w:rFonts w:ascii="微软雅黑" w:hAnsi="微软雅黑" w:eastAsia="微软雅黑"/>
          <w:b w:val="0"/>
          <w:sz w:val="22"/>
        </w:rPr>
        <w:t>5. 完善 **导入前校验与错误提示**，减少反复试错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预计完成时间：2026年7月15日 晚上 12:00 前</w:t>
      </w:r>
    </w:p>
    <w:p>
      <w:r>
        <w:rPr>
          <w:rFonts w:ascii="微软雅黑" w:hAnsi="微软雅黑" w:eastAsia="微软雅黑"/>
          <w:b/>
          <w:sz w:val="28"/>
        </w:rPr>
        <w:t>三、功能清单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序号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功能模块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业务说明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**标准模板下载**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在货品管理页面提供「导入 → 导入货品信息 → 模板下载」，客户按统一格式整理数据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**货品基本信息导入**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批量写入货品名称、编码（可不填由系统自动编码）、类型、规格、单位等信息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**初始库存导入**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可在模板中填写「当前库存数量」，导入后写入对应仓库库存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**初始库存金额导入**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可在模板中填写「当前库存金额」（货品总价），系统自动计算平均成本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**期初入库单自动生成**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含库存/金额的导入完成后，系统自动生成期初入库单，便于后续核对与审计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**多仓库分仓导入**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多仓库场景下，按仓库分别准备 Excel、分别执行导入（每次对应一个目标仓库）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**导入校验与错误反馈**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对必填项缺失、编码重复、仓库/类型不存在、Excel 含公式等情况给出明确提示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**基础参数前置引导**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导入前需在「系统设置 → 参数设置」中维护仓库、货品类型等基础数据</w:t>
            </w:r>
          </w:p>
        </w:tc>
      </w:tr>
    </w:tbl>
    <w:p>
      <w:r>
        <w:rPr>
          <w:rFonts w:ascii="微软雅黑" w:hAnsi="微软雅黑" w:eastAsia="微软雅黑"/>
          <w:b/>
          <w:sz w:val="28"/>
        </w:rPr>
        <w:t>四、交付后您能获得什么</w:t>
      </w:r>
    </w:p>
    <w:p>
      <w:r>
        <w:rPr>
          <w:rFonts w:ascii="微软雅黑" w:hAnsi="微软雅黑" w:eastAsia="微软雅黑"/>
          <w:b w:val="0"/>
          <w:sz w:val="22"/>
        </w:rPr>
        <w:t>• **快速上线**：成百上千条货品可在一次或少数几次导入中完成建档，无需逐条手工录入</w:t>
      </w:r>
    </w:p>
    <w:p>
      <w:r>
        <w:rPr>
          <w:rFonts w:ascii="微软雅黑" w:hAnsi="微软雅黑" w:eastAsia="微软雅黑"/>
          <w:b w:val="0"/>
          <w:sz w:val="22"/>
        </w:rPr>
        <w:t>• **期初库存一次到位**：初始数量与金额同步进入系统，并自动生成期初入库记录，财务与仓库可据此核对</w:t>
      </w:r>
    </w:p>
    <w:p>
      <w:r>
        <w:rPr>
          <w:rFonts w:ascii="微软雅黑" w:hAnsi="微软雅黑" w:eastAsia="微软雅黑"/>
          <w:b w:val="0"/>
          <w:sz w:val="22"/>
        </w:rPr>
        <w:t>• **多仓各管各的**：主仓、门店仓、备件仓等可分别整理、分别导入，库存归属清晰</w:t>
      </w:r>
    </w:p>
    <w:p>
      <w:r>
        <w:rPr>
          <w:rFonts w:ascii="微软雅黑" w:hAnsi="微软雅黑" w:eastAsia="微软雅黑"/>
          <w:b w:val="0"/>
          <w:sz w:val="22"/>
        </w:rPr>
        <w:t>• **操作有章可循**：官方模板 + 填写说明 + 错误提示，业务人员可自行完成大部分导入工作</w:t>
      </w:r>
    </w:p>
    <w:p>
      <w:r>
        <w:rPr>
          <w:rFonts w:ascii="微软雅黑" w:hAnsi="微软雅黑" w:eastAsia="微软雅黑"/>
          <w:b w:val="0"/>
          <w:sz w:val="22"/>
        </w:rPr>
        <w:t>• **降低差错率**：导入前系统自动校验，减少因名称不一致、仓库未建、编码重复导致的数据混乱</w:t>
      </w:r>
    </w:p>
    <w:p>
      <w:r>
        <w:rPr>
          <w:rFonts w:ascii="微软雅黑" w:hAnsi="微软雅黑" w:eastAsia="微软雅黑"/>
          <w:b/>
          <w:sz w:val="28"/>
        </w:rPr>
        <w:t>五、分阶段说明</w:t>
      </w:r>
    </w:p>
    <w:p>
      <w:r>
        <w:rPr>
          <w:rFonts w:ascii="微软雅黑" w:hAnsi="微软雅黑" w:eastAsia="微软雅黑"/>
          <w:b/>
          <w:sz w:val="24"/>
        </w:rPr>
        <w:t>第一阶段：基础准备（导入前）</w:t>
      </w:r>
    </w:p>
    <w:p>
      <w:r>
        <w:rPr>
          <w:rFonts w:ascii="微软雅黑" w:hAnsi="微软雅黑" w:eastAsia="微软雅黑"/>
          <w:b w:val="0"/>
          <w:sz w:val="22"/>
        </w:rPr>
        <w:t>• 在「系统设置 → 参数设置」中完成 **仓库信息**、**货品类型** 等基础配置</w:t>
      </w:r>
    </w:p>
    <w:p>
      <w:r>
        <w:rPr>
          <w:rFonts w:ascii="微软雅黑" w:hAnsi="微软雅黑" w:eastAsia="微软雅黑"/>
          <w:b w:val="0"/>
          <w:sz w:val="22"/>
        </w:rPr>
        <w:t>• 如需自定义扩展字段，须先在参数设置中定义后再出现在模板中</w:t>
      </w:r>
    </w:p>
    <w:p>
      <w:r>
        <w:rPr>
          <w:rFonts w:ascii="微软雅黑" w:hAnsi="微软雅黑" w:eastAsia="微软雅黑"/>
          <w:b w:val="0"/>
          <w:sz w:val="22"/>
        </w:rPr>
        <w:t>• 实施顾问或仓库管理员下载官方模板，按业务实际情况整理 Excel</w:t>
      </w:r>
    </w:p>
    <w:p>
      <w:r>
        <w:rPr>
          <w:rFonts w:ascii="微软雅黑" w:hAnsi="微软雅黑" w:eastAsia="微软雅黑"/>
          <w:b/>
          <w:sz w:val="24"/>
        </w:rPr>
        <w:t>第二阶段：单仓库初始导入（本次交付核心）</w:t>
      </w:r>
    </w:p>
    <w:p>
      <w:r>
        <w:rPr>
          <w:rFonts w:ascii="微软雅黑" w:hAnsi="微软雅黑" w:eastAsia="微软雅黑"/>
          <w:b w:val="0"/>
          <w:sz w:val="22"/>
        </w:rPr>
        <w:t>• 进入 **货品管理 → 导入 → 导入货品信息**</w:t>
      </w:r>
    </w:p>
    <w:p>
      <w:r>
        <w:rPr>
          <w:rFonts w:ascii="微软雅黑" w:hAnsi="微软雅黑" w:eastAsia="微软雅黑"/>
          <w:b w:val="0"/>
          <w:sz w:val="22"/>
        </w:rPr>
        <w:t>• 上传整理好的 Excel 文件</w:t>
      </w:r>
    </w:p>
    <w:p>
      <w:r>
        <w:rPr>
          <w:rFonts w:ascii="微软雅黑" w:hAnsi="微软雅黑" w:eastAsia="微软雅黑"/>
          <w:b w:val="0"/>
          <w:sz w:val="22"/>
        </w:rPr>
        <w:t>• 系统校验通过后写入货品档案；若含库存/金额，则写入库存并 **生成期初入库单**</w:t>
      </w:r>
    </w:p>
    <w:p>
      <w:r>
        <w:rPr>
          <w:rFonts w:ascii="微软雅黑" w:hAnsi="微软雅黑" w:eastAsia="微软雅黑"/>
          <w:b w:val="0"/>
          <w:sz w:val="22"/>
        </w:rPr>
        <w:t>• 核对导入结果与期初入库单数据</w:t>
      </w:r>
    </w:p>
    <w:p>
      <w:r>
        <w:rPr>
          <w:rFonts w:ascii="微软雅黑" w:hAnsi="微软雅黑" w:eastAsia="微软雅黑"/>
          <w:b/>
          <w:sz w:val="24"/>
        </w:rPr>
        <w:t>第三阶段：多仓库分仓导入（本次交付核心）</w:t>
      </w:r>
    </w:p>
    <w:p>
      <w:r>
        <w:rPr>
          <w:rFonts w:ascii="微软雅黑" w:hAnsi="微软雅黑" w:eastAsia="微软雅黑"/>
          <w:b w:val="0"/>
          <w:sz w:val="22"/>
        </w:rPr>
        <w:t>• 按仓库拆分 Excel（例如：主仓一份、门店仓一份）</w:t>
      </w:r>
    </w:p>
    <w:p>
      <w:r>
        <w:rPr>
          <w:rFonts w:ascii="微软雅黑" w:hAnsi="微软雅黑" w:eastAsia="微软雅黑"/>
          <w:b w:val="0"/>
          <w:sz w:val="22"/>
        </w:rPr>
        <w:t>• **每次导入选择一个目标仓库**，分别上传各仓数据</w:t>
      </w:r>
    </w:p>
    <w:p>
      <w:r>
        <w:rPr>
          <w:rFonts w:ascii="微软雅黑" w:hAnsi="微软雅黑" w:eastAsia="微软雅黑"/>
          <w:b w:val="0"/>
          <w:sz w:val="22"/>
        </w:rPr>
        <w:t>• 各仓分别生成对应的期初入库记录</w:t>
      </w:r>
    </w:p>
    <w:p>
      <w:r>
        <w:rPr>
          <w:rFonts w:ascii="微软雅黑" w:hAnsi="微软雅黑" w:eastAsia="微软雅黑"/>
          <w:b w:val="0"/>
          <w:sz w:val="22"/>
        </w:rPr>
        <w:t>• 全部仓库导入完成后，在库存查询中分仓核对</w:t>
      </w:r>
    </w:p>
    <w:p>
      <w:r>
        <w:rPr>
          <w:rFonts w:ascii="微软雅黑" w:hAnsi="微软雅黑" w:eastAsia="微软雅黑"/>
          <w:b/>
          <w:sz w:val="24"/>
        </w:rPr>
        <w:t>第四阶段：验收与培训（7 月 15 日前完成）</w:t>
      </w:r>
    </w:p>
    <w:p>
      <w:r>
        <w:rPr>
          <w:rFonts w:ascii="微软雅黑" w:hAnsi="微软雅黑" w:eastAsia="微软雅黑"/>
          <w:b w:val="0"/>
          <w:sz w:val="22"/>
        </w:rPr>
        <w:t>• 完成试导入与正式导入演示</w:t>
      </w:r>
    </w:p>
    <w:p>
      <w:r>
        <w:rPr>
          <w:rFonts w:ascii="微软雅黑" w:hAnsi="微软雅黑" w:eastAsia="微软雅黑"/>
          <w:b w:val="0"/>
          <w:sz w:val="22"/>
        </w:rPr>
        <w:t>• 确认错误提示、期初单生成、多仓分导等关键场景</w:t>
      </w:r>
    </w:p>
    <w:p>
      <w:r>
        <w:rPr>
          <w:rFonts w:ascii="微软雅黑" w:hAnsi="微软雅黑" w:eastAsia="微软雅黑"/>
          <w:b w:val="0"/>
          <w:sz w:val="22"/>
        </w:rPr>
        <w:t>• 交付简要操作说明（含注意事项）</w:t>
      </w:r>
    </w:p>
    <w:p>
      <w:r>
        <w:rPr>
          <w:rFonts w:ascii="微软雅黑" w:hAnsi="微软雅黑" w:eastAsia="微软雅黑"/>
          <w:b/>
          <w:sz w:val="28"/>
        </w:rPr>
        <w:t>六、重要注意事项（请提前知晓）</w:t>
      </w:r>
    </w:p>
    <w:p>
      <w:r>
        <w:rPr>
          <w:rFonts w:ascii="微软雅黑" w:hAnsi="微软雅黑" w:eastAsia="微软雅黑"/>
          <w:b w:val="0"/>
          <w:sz w:val="22"/>
        </w:rPr>
        <w:t>1. **货品名称为必填项**；编码可不填，系统会自动生成，但填写后须保证不重复</w:t>
      </w:r>
    </w:p>
    <w:p>
      <w:r>
        <w:rPr>
          <w:rFonts w:ascii="微软雅黑" w:hAnsi="微软雅黑" w:eastAsia="微软雅黑"/>
          <w:b w:val="0"/>
          <w:sz w:val="22"/>
        </w:rPr>
        <w:t>2. **填写了库存数量或金额的货品，必须填写「所在仓库」**，且仓库名称须与系统中已建仓库完全一致</w:t>
      </w:r>
    </w:p>
    <w:p>
      <w:r>
        <w:rPr>
          <w:rFonts w:ascii="微软雅黑" w:hAnsi="微软雅黑" w:eastAsia="微软雅黑"/>
          <w:b w:val="0"/>
          <w:sz w:val="22"/>
        </w:rPr>
        <w:t>3. **货品类型、所在仓库须提前在参数设置中维护**，否则导入会失败</w:t>
      </w:r>
    </w:p>
    <w:p>
      <w:r>
        <w:rPr>
          <w:rFonts w:ascii="微软雅黑" w:hAnsi="微软雅黑" w:eastAsia="微软雅黑"/>
          <w:b w:val="0"/>
          <w:sz w:val="22"/>
        </w:rPr>
        <w:t>4. **Excel 中不要使用计算公式**，须将结果复制为数值后再导入</w:t>
      </w:r>
    </w:p>
    <w:p>
      <w:r>
        <w:rPr>
          <w:rFonts w:ascii="微软雅黑" w:hAnsi="微软雅黑" w:eastAsia="微软雅黑"/>
          <w:b w:val="0"/>
          <w:sz w:val="22"/>
        </w:rPr>
        <w:t>5. **期初库存与金额通常只能导入一次**；再次导入不会覆盖或累加已有期初数据，如需修正请通过正常入库/调整流程处理</w:t>
      </w:r>
    </w:p>
    <w:p>
      <w:r>
        <w:rPr>
          <w:rFonts w:ascii="微软雅黑" w:hAnsi="微软雅黑" w:eastAsia="微软雅黑"/>
          <w:b w:val="0"/>
          <w:sz w:val="22"/>
        </w:rPr>
        <w:t>6. **多仓库场景请分仓、分次导入**，不建议在同一批次中混导多个仓库的数据</w:t>
      </w:r>
    </w:p>
    <w:p>
      <w:r>
        <w:rPr>
          <w:rFonts w:ascii="微软雅黑" w:hAnsi="微软雅黑" w:eastAsia="微软雅黑"/>
          <w:b/>
          <w:sz w:val="28"/>
        </w:rPr>
        <w:t>七、交付与验收说明</w:t>
      </w:r>
    </w:p>
    <w:p>
      <w:r>
        <w:rPr>
          <w:rFonts w:ascii="微软雅黑" w:hAnsi="微软雅黑" w:eastAsia="微软雅黑"/>
          <w:b w:val="0"/>
          <w:sz w:val="22"/>
        </w:rPr>
        <w:t>开发完成后，建议按以下步骤确认：</w:t>
      </w:r>
    </w:p>
    <w:p>
      <w:r>
        <w:rPr>
          <w:rFonts w:ascii="微软雅黑" w:hAnsi="微软雅黑" w:eastAsia="微软雅黑"/>
          <w:b w:val="0"/>
          <w:sz w:val="22"/>
        </w:rPr>
        <w:t>1. **参数准备**：确认至少已创建 1 个仓库、1 种货品类型</w:t>
      </w:r>
    </w:p>
    <w:p>
      <w:r>
        <w:rPr>
          <w:rFonts w:ascii="微软雅黑" w:hAnsi="微软雅黑" w:eastAsia="微软雅黑"/>
          <w:b w:val="0"/>
          <w:sz w:val="22"/>
        </w:rPr>
        <w:t>2. **模板下载**：在货品管理页面成功下载导入模板</w:t>
      </w:r>
    </w:p>
    <w:p>
      <w:r>
        <w:rPr>
          <w:rFonts w:ascii="微软雅黑" w:hAnsi="微软雅黑" w:eastAsia="微软雅黑"/>
          <w:b w:val="0"/>
          <w:sz w:val="22"/>
        </w:rPr>
        <w:t>3. **试导入（不含库存）**：导入 3～5 条仅含基本信息的货品，确认列表可见、编码规则正确</w:t>
      </w:r>
    </w:p>
    <w:p>
      <w:r>
        <w:rPr>
          <w:rFonts w:ascii="微软雅黑" w:hAnsi="微软雅黑" w:eastAsia="微软雅黑"/>
          <w:b w:val="0"/>
          <w:sz w:val="22"/>
        </w:rPr>
        <w:t>4. **试导入（含期初）**：导入含「数量 + 金额 + 所在仓库」的货品，确认库存正确、期初入库单已生成、平均成本已计算</w:t>
      </w:r>
    </w:p>
    <w:p>
      <w:r>
        <w:rPr>
          <w:rFonts w:ascii="微软雅黑" w:hAnsi="微软雅黑" w:eastAsia="微软雅黑"/>
          <w:b w:val="0"/>
          <w:sz w:val="22"/>
        </w:rPr>
        <w:t>5. **多仓分导**：若有多个仓库，分别导入两个仓库各 2～3 条数据，确认库存归属正确、互不混淆</w:t>
      </w:r>
    </w:p>
    <w:p>
      <w:r>
        <w:rPr>
          <w:rFonts w:ascii="微软雅黑" w:hAnsi="微软雅黑" w:eastAsia="微软雅黑"/>
          <w:b w:val="0"/>
          <w:sz w:val="22"/>
        </w:rPr>
        <w:t>6. **异常校验**：故意上传一条缺少名称或仓库不匹配的数据，确认系统给出清晰错误提示</w:t>
      </w:r>
    </w:p>
    <w:p>
      <w:r>
        <w:rPr>
          <w:rFonts w:ascii="微软雅黑" w:hAnsi="微软雅黑" w:eastAsia="微软雅黑"/>
          <w:b w:val="0"/>
          <w:sz w:val="22"/>
        </w:rPr>
        <w:t>7. **公式拦截**：上传含 Excel 公式的文件，确认系统拒绝或提示转换</w:t>
      </w:r>
    </w:p>
    <w:p>
      <w:r>
        <w:rPr>
          <w:rFonts w:ascii="微软雅黑" w:hAnsi="微软雅黑" w:eastAsia="微软雅黑"/>
          <w:b w:val="0"/>
          <w:sz w:val="22"/>
        </w:rPr>
        <w:t>以上步骤均可正常完成，即视为本次开发验收通过。如有疑问或发现与预期不符之处，请及时反馈，我们将在后续迭代中跟进处理。</w:t>
      </w:r>
    </w:p>
    <w:p>
      <w:r>
        <w:rPr>
          <w:rFonts w:ascii="微软雅黑" w:hAnsi="微软雅黑" w:eastAsia="微软雅黑"/>
          <w:b/>
          <w:sz w:val="28"/>
        </w:rPr>
        <w:t>八、联系方式与说明</w:t>
      </w:r>
    </w:p>
    <w:p>
      <w:r>
        <w:rPr>
          <w:rFonts w:ascii="微软雅黑" w:hAnsi="微软雅黑" w:eastAsia="微软雅黑"/>
          <w:b w:val="0"/>
          <w:sz w:val="22"/>
        </w:rPr>
        <w:t>• 本功能为 **冠唐云仓库** 货品批量导入能力，与医院计费系统相互独立</w:t>
      </w:r>
    </w:p>
    <w:p>
      <w:r>
        <w:rPr>
          <w:rFonts w:ascii="微软雅黑" w:hAnsi="微软雅黑" w:eastAsia="微软雅黑"/>
          <w:b w:val="0"/>
          <w:sz w:val="22"/>
        </w:rPr>
        <w:t>• 具体模板列名以系统下载的官方模板为准；如需扩展字段，请提前在参数设置中配置</w:t>
      </w:r>
    </w:p>
    <w:p>
      <w:r>
        <w:rPr>
          <w:rFonts w:ascii="微软雅黑" w:hAnsi="微软雅黑" w:eastAsia="微软雅黑"/>
          <w:b w:val="0"/>
          <w:sz w:val="22"/>
        </w:rPr>
        <w:t>• 验收过程中如需现场演示或操作培训，可另行安排</w:t>
      </w:r>
    </w:p>
    <w:p>
      <w:r>
        <w:rPr>
          <w:rFonts w:ascii="微软雅黑" w:hAnsi="微软雅黑" w:eastAsia="微软雅黑"/>
          <w:b w:val="0"/>
          <w:sz w:val="22"/>
        </w:rPr>
        <w:t>• 冠唐官方客服：电话 400-0280130 / 微信 18608017208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文档版本：v1.0 | 2026-07-10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