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技术负责人职称证</w:t>
      </w:r>
    </w:p>
    <w:p>
      <w:r>
        <w:t>材料名称：技术负责人职称证</w:t>
      </w:r>
    </w:p>
    <w:p>
      <w:r>
        <w:t>颁发机构：人社部门</w:t>
      </w:r>
    </w:p>
    <w:p>
      <w:r>
        <w:t>有效期起：2025-07-21</w:t>
      </w:r>
    </w:p>
    <w:p>
      <w:r>
        <w:t>有效期止：2027-07-21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