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hint="eastAsia"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学号：</w:t>
      </w:r>
      <w:r>
        <w:rPr>
          <w:rFonts w:hint="eastAsia" w:ascii="宋体" w:hAnsi="宋体"/>
          <w:sz w:val="24"/>
          <w:szCs w:val="24"/>
          <w:u w:val="single"/>
        </w:rPr>
        <w:t xml:space="preserve">  1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807004619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 李顺增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实验七  综合实验</w:t>
      </w: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hint="eastAsia"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1.学会51单片机的IO接口的使用方法。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2.掌握简单外设的连接及使用，学会使用51单片机扩展简单外设。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3.掌握单片机的综合使用。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/>
        </w:rPr>
      </w:pPr>
      <w:r>
        <w:rPr>
          <w:rFonts w:hint="eastAsia"/>
        </w:rPr>
        <w:t>连接实验箱上的键盘和数码管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/>
        </w:rPr>
      </w:pPr>
      <w:r>
        <w:rPr>
          <w:rFonts w:hint="eastAsia"/>
        </w:rPr>
        <w:t>编程，将实验箱做成一个能显示时间的电子表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/>
        </w:rPr>
      </w:pPr>
      <w:r>
        <w:rPr>
          <w:rFonts w:hint="eastAsia"/>
        </w:rPr>
        <w:t>该表能修改时间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/>
        </w:rPr>
      </w:pPr>
      <w:r>
        <w:rPr>
          <w:rFonts w:hint="eastAsia"/>
        </w:rPr>
        <w:t>AD实验，通过AD转换器，显示当前的输入电压值，要求精确到小数点后2位数（选做）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1.硬件原理和程序代码（相应注释）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实验内容1硬件原理：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drawing>
                <wp:inline distT="0" distB="0" distL="114300" distR="114300">
                  <wp:extent cx="3994785" cy="2955290"/>
                  <wp:effectExtent l="0" t="0" r="13335" b="1270"/>
                  <wp:docPr id="1" name="图片 1" descr="}7S%OES8MFI[`R`6Q5YH5~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}7S%OES8MFI[`R`6Q5YH5~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785" cy="295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实验内容1程序代码：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        ORG 0000H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START: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LJMP MAIN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ORG 0030H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MAIN:      LCALL INIT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;主程序开始，调用液晶模块初始化子程序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LCALL WPAD          ;调用自定义汉字字符子程序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MOV   R2,#81H       ;从第1行第2位开始，设置DDRAM地址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LCALL WRTC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MOV   R4,#14        ;第1行共14个字符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MOV   DPTR,#ZIFU    ;指向显示字符代码首地址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LCALL WP1           ;第1行字符代码写入DDRAM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MOV   R2,#0C4H      ;设置第2行DDRAM地址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LCALL WRTC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MOV   R4,#12        ;第2行共12个字符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LCALL WP1           ;第2行字符代码写入DDRAM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SJMP  $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ZIFU: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DB   "Hello Everyboy" ;显示字符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  DB   "2020",00H,"04",01H,"30",02H,20H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;忙标志判断子程序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WAIT: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P2,#7FH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R0,#0F1H      ;读忙标志地址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MOVX A,@R0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JB   ACC.7,WAIT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;写指令代码子程序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WRTC: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WAIT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;判断BF标志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A,R2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R0,#0F0H      ;写指令地址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MOVX  @R0,A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;写数据子程序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WRTD: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WAIT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;判断BF标志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A,R2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R0,#0F2H      ;写数据地址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A,R2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MOVX  @R0,A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;读数据子程序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RDD:    LCALL WAIT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;判断BF标志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R0,#0F3H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;读数据地址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MOVX  A,@R0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;初始化子程序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INIT: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TIM1           ;延时15ms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R2,#38H        ;功能设置命令，设定8位字长，2行，5*7点阵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LCALL TIM3           ;延时100us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R2,#38H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 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TIM3           ;延时100us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R2,#38H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TIM3           ;延时100us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R2,#01H        ;清屏命令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R2,#06H        ;输入方式命令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R2,#0EH        ;开显示、光标不闪命令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WRTC           ;写入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;自定义汉字字符子程序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WPAD: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R2,#40H        ;设置CGRAM首地址为0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LCALL WRTC           ;写入CGRAM首地址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R4,#24         ;3个汉字共24字节子模数据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DPTR,#ZIMO     ;指向字模首地址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WP1:    CLR   A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MOVC  A,@A+DPTR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MOV   R2,A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LCALL WRTD           ;写入1字节字模数据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INC   DPTR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DJNZ  R4,WP1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ZIMO: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DB  08H,0FH,12H,0FH,0AH,1FH,02H,00H;“年”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DB  0FH,09H,0FH,09H,0FH,09H,11H,00H;“月”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DB  0FH,09H,09H,0FH,09H,09H,0FH,00H;“日” 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;延时15ms子程序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TIM1: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R5,#03H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TT1: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TIM2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DJNZ  R5,TT1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;延时5ms子程序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TIM2: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R4,#50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TT2: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LCALL TIM3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DJNZ  R4,TT2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;延时100us子程序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TIM3: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MOV   R3,#50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TT3:</w:t>
            </w: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>DJNZ  R3,TT3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RET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   END</w:t>
            </w:r>
          </w:p>
        </w:tc>
      </w:tr>
    </w:tbl>
    <w:p>
      <w:pPr>
        <w:adjustRightInd w:val="0"/>
        <w:snapToGrid w:val="0"/>
        <w:spacing w:line="360" w:lineRule="auto"/>
        <w:rPr>
          <w:rFonts w:hint="eastAsia"/>
          <w:b/>
          <w:sz w:val="24"/>
        </w:rPr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实验内容1结果：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drawing>
                <wp:inline distT="0" distB="0" distL="114300" distR="114300">
                  <wp:extent cx="4039235" cy="2942590"/>
                  <wp:effectExtent l="0" t="0" r="14605" b="13970"/>
                  <wp:docPr id="2" name="图片 2" descr="EY~_NA1RBXQ6%@VA2BRRG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Y~_NA1RBXQ6%@VA2BRRGN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35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Cs w:val="21"/>
              </w:rPr>
              <w:t>通过这次实验了解了A</w:t>
            </w:r>
            <w:r>
              <w:rPr>
                <w:rFonts w:ascii="宋体"/>
                <w:szCs w:val="21"/>
              </w:rPr>
              <w:t>D</w:t>
            </w:r>
            <w:r>
              <w:rPr>
                <w:rFonts w:hint="eastAsia" w:ascii="宋体"/>
                <w:szCs w:val="21"/>
              </w:rPr>
              <w:t>转化器的工作原理：将参考电平按最大的转换值量化，再利用输入模拟电平与参考电平的比例来求得输入电平的测量值（V测=V参*（AD量化值/AD转换的最大值））。</w:t>
            </w:r>
            <w:bookmarkStart w:id="0" w:name="_GoBack"/>
            <w:bookmarkEnd w:id="0"/>
            <w:r>
              <w:rPr>
                <w:rFonts w:hint="eastAsia" w:ascii="宋体"/>
                <w:szCs w:val="21"/>
              </w:rPr>
              <w:t>值得注意的一点就是A/D转换的输入电平必须比参考电平低或相等，不然测试的结果就会有很大的偏差。</w:t>
            </w:r>
          </w:p>
        </w:tc>
      </w:tr>
    </w:tbl>
    <w:p>
      <w:pPr>
        <w:ind w:firstLine="420" w:firstLineChars="20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t>实验7-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  <w:lang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hint="eastAsia"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EC17B"/>
    <w:multiLevelType w:val="singleLevel"/>
    <w:tmpl w:val="571EC1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98"/>
    <w:rsid w:val="000C7112"/>
    <w:rsid w:val="001F1185"/>
    <w:rsid w:val="00335B77"/>
    <w:rsid w:val="003F25CD"/>
    <w:rsid w:val="00411257"/>
    <w:rsid w:val="004B0398"/>
    <w:rsid w:val="00513A45"/>
    <w:rsid w:val="00580A49"/>
    <w:rsid w:val="005B41AB"/>
    <w:rsid w:val="005E0388"/>
    <w:rsid w:val="005F5ABA"/>
    <w:rsid w:val="00630332"/>
    <w:rsid w:val="0068384D"/>
    <w:rsid w:val="00750B24"/>
    <w:rsid w:val="007B5330"/>
    <w:rsid w:val="007D49F5"/>
    <w:rsid w:val="008D433D"/>
    <w:rsid w:val="00907609"/>
    <w:rsid w:val="00960D37"/>
    <w:rsid w:val="009D3746"/>
    <w:rsid w:val="00B319BB"/>
    <w:rsid w:val="00B46AB3"/>
    <w:rsid w:val="00B9337D"/>
    <w:rsid w:val="00C217A6"/>
    <w:rsid w:val="00D06E0D"/>
    <w:rsid w:val="00D429DD"/>
    <w:rsid w:val="00D739EE"/>
    <w:rsid w:val="00DA6F21"/>
    <w:rsid w:val="00DC0C9D"/>
    <w:rsid w:val="00DD2F7D"/>
    <w:rsid w:val="00DD60B5"/>
    <w:rsid w:val="00EE7560"/>
    <w:rsid w:val="00F50E11"/>
    <w:rsid w:val="296307CB"/>
    <w:rsid w:val="312F06E2"/>
    <w:rsid w:val="46C83C53"/>
    <w:rsid w:val="48987C9E"/>
    <w:rsid w:val="717A7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405</Words>
  <Characters>2309</Characters>
  <Lines>19</Lines>
  <Paragraphs>5</Paragraphs>
  <TotalTime>1</TotalTime>
  <ScaleCrop>false</ScaleCrop>
  <LinksUpToDate>false</LinksUpToDate>
  <CharactersWithSpaces>2709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不器</cp:lastModifiedBy>
  <dcterms:modified xsi:type="dcterms:W3CDTF">2021-05-12T04:32:50Z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966BD5595EBF4194B9132784984A64B6</vt:lpwstr>
  </property>
</Properties>
</file>