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ruby multi color stone lakshmi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550/-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gv4Smh6oOaz6GUghQWjoLz5wA==">CgMxLjA4AHIhMVVwVnVva2pIaUxGME10Y2xfdVRVU0FzV1FRVU9maGEw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