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EC65D" w14:textId="77777777" w:rsidR="00B04808" w:rsidRPr="009C42C7" w:rsidRDefault="00000000" w:rsidP="009C42C7">
      <w:pPr>
        <w:pStyle w:val="Heading2"/>
        <w:jc w:val="center"/>
        <w:rPr>
          <w:color w:val="FF0000"/>
          <w:u w:val="single"/>
        </w:rPr>
      </w:pPr>
      <w:bookmarkStart w:id="0" w:name="metrics-kpis-documentation"/>
      <w:r w:rsidRPr="009C42C7">
        <w:rPr>
          <w:rFonts w:ascii="Arial" w:hAnsi="Arial"/>
          <w:color w:val="FF0000"/>
          <w:sz w:val="40"/>
          <w:u w:val="single"/>
        </w:rPr>
        <w:t>METRICS &amp; KPIs DOCUMENTATION</w:t>
      </w:r>
    </w:p>
    <w:p w14:paraId="675CA7D0" w14:textId="77777777" w:rsidR="00B04808" w:rsidRPr="009C42C7" w:rsidRDefault="00000000" w:rsidP="009C42C7">
      <w:pPr>
        <w:pStyle w:val="Heading2"/>
        <w:jc w:val="center"/>
        <w:rPr>
          <w:color w:val="FF0000"/>
          <w:u w:val="single"/>
        </w:rPr>
      </w:pPr>
      <w:bookmarkStart w:id="1" w:name="mindneedai-facialvideo-analysis-system"/>
      <w:bookmarkEnd w:id="0"/>
      <w:r w:rsidRPr="009C42C7">
        <w:rPr>
          <w:rFonts w:ascii="Arial" w:hAnsi="Arial"/>
          <w:color w:val="FF0000"/>
          <w:sz w:val="40"/>
          <w:u w:val="single"/>
        </w:rPr>
        <w:t>MindNeedAI Facial/Video Analysis System</w:t>
      </w:r>
    </w:p>
    <w:p w14:paraId="572F1954" w14:textId="77777777" w:rsidR="009C42C7" w:rsidRDefault="009C42C7">
      <w:pPr>
        <w:pStyle w:val="FirstParagraph"/>
        <w:rPr>
          <w:rFonts w:ascii="Arial" w:hAnsi="Arial"/>
        </w:rPr>
      </w:pPr>
    </w:p>
    <w:p w14:paraId="689EC215" w14:textId="6A36E654" w:rsidR="00B04808" w:rsidRDefault="00000000">
      <w:pPr>
        <w:pStyle w:val="FirstParagraph"/>
      </w:pPr>
      <w:r>
        <w:rPr>
          <w:rFonts w:ascii="Arial" w:hAnsi="Arial"/>
        </w:rPr>
        <w:t>This document provides comprehensive documentation of the scoring systems,</w:t>
      </w:r>
      <w:r>
        <w:rPr>
          <w:rFonts w:ascii="Arial" w:hAnsi="Arial"/>
        </w:rPr>
        <w:br/>
        <w:t>evaluation metrics, and decision logic used in the MindNeedAI video analysis</w:t>
      </w:r>
      <w:r>
        <w:rPr>
          <w:rFonts w:ascii="Arial" w:hAnsi="Arial"/>
        </w:rPr>
        <w:br/>
        <w:t>pipeline. All scores are evidence-based and designed to quantify behavioral</w:t>
      </w:r>
      <w:r>
        <w:rPr>
          <w:rFonts w:ascii="Arial" w:hAnsi="Arial"/>
        </w:rPr>
        <w:br/>
        <w:t>health patterns and clinical risk from facial emotion patterns.</w:t>
      </w:r>
    </w:p>
    <w:p w14:paraId="2D889292" w14:textId="77777777" w:rsidR="00B04808" w:rsidRDefault="00000000">
      <w:pPr>
        <w:pStyle w:val="BodyText"/>
      </w:pPr>
      <w:r>
        <w:rPr>
          <w:rFonts w:ascii="Arial" w:hAnsi="Arial"/>
        </w:rPr>
        <w:br/>
      </w:r>
    </w:p>
    <w:p w14:paraId="6B6BB6F0" w14:textId="77777777" w:rsidR="00B04808" w:rsidRPr="00B8522B" w:rsidRDefault="00000000">
      <w:pPr>
        <w:pStyle w:val="Heading2"/>
        <w:rPr>
          <w:color w:val="FF0000"/>
          <w:sz w:val="32"/>
          <w:szCs w:val="32"/>
        </w:rPr>
      </w:pPr>
      <w:bookmarkStart w:id="2" w:name="emotion-detection-system"/>
      <w:bookmarkEnd w:id="1"/>
      <w:r w:rsidRPr="00B8522B">
        <w:rPr>
          <w:rFonts w:ascii="Arial" w:hAnsi="Arial"/>
          <w:color w:val="FF0000"/>
          <w:sz w:val="32"/>
          <w:szCs w:val="32"/>
        </w:rPr>
        <w:t>EMOTION DETECTION SYSTEM</w:t>
      </w:r>
    </w:p>
    <w:p w14:paraId="67824EDE" w14:textId="77777777" w:rsidR="00B04808" w:rsidRDefault="00000000">
      <w:pPr>
        <w:pStyle w:val="BodyText"/>
      </w:pPr>
      <w:r>
        <w:rPr>
          <w:rFonts w:ascii="Arial" w:hAnsi="Arial"/>
        </w:rPr>
        <w:t>The system analyzes facial expressions from video to detect 7 distinct emotions</w:t>
      </w:r>
      <w:r>
        <w:rPr>
          <w:rFonts w:ascii="Arial" w:hAnsi="Arial"/>
        </w:rPr>
        <w:br/>
        <w:t>using a ResNet50 deep learning model. Emotions are tracked across frames to</w:t>
      </w:r>
      <w:r>
        <w:rPr>
          <w:rFonts w:ascii="Arial" w:hAnsi="Arial"/>
        </w:rPr>
        <w:br/>
        <w:t>identify patterns, temporal dynamics, and concerning behavioral indicators.</w:t>
      </w:r>
    </w:p>
    <w:p w14:paraId="0D189649" w14:textId="77777777" w:rsidR="00B04808" w:rsidRPr="009C42C7" w:rsidRDefault="00000000">
      <w:pPr>
        <w:pStyle w:val="BodyText"/>
        <w:rPr>
          <w:sz w:val="32"/>
          <w:szCs w:val="32"/>
        </w:rPr>
      </w:pPr>
      <w:r>
        <w:rPr>
          <w:rFonts w:ascii="Arial" w:hAnsi="Arial"/>
        </w:rPr>
        <w:br/>
      </w:r>
    </w:p>
    <w:p w14:paraId="034A16C3" w14:textId="77777777" w:rsidR="00B04808" w:rsidRPr="009C42C7" w:rsidRDefault="00000000">
      <w:pPr>
        <w:pStyle w:val="Heading3"/>
        <w:rPr>
          <w:sz w:val="28"/>
          <w:szCs w:val="28"/>
        </w:rPr>
      </w:pPr>
      <w:bookmarkStart w:id="3" w:name="emotion-categories"/>
      <w:r w:rsidRPr="009C42C7">
        <w:rPr>
          <w:rFonts w:ascii="Arial" w:hAnsi="Arial"/>
          <w:sz w:val="28"/>
          <w:szCs w:val="28"/>
        </w:rPr>
        <w:t>EMOTION CATEGORIES</w:t>
      </w:r>
    </w:p>
    <w:p w14:paraId="4C57D8B5" w14:textId="77777777" w:rsidR="00B04808" w:rsidRDefault="00000000">
      <w:pPr>
        <w:pStyle w:val="FirstParagraph"/>
      </w:pPr>
      <w:r>
        <w:rPr>
          <w:rFonts w:ascii="Arial" w:hAnsi="Arial"/>
        </w:rPr>
        <w:t>The model detects 7 primary emotions with confidence scores (0.0 - 1.0):</w:t>
      </w:r>
    </w:p>
    <w:p w14:paraId="6121757D" w14:textId="77777777" w:rsidR="00B04808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b/>
          <w:bCs/>
        </w:rPr>
        <w:t>Neutral:</w:t>
      </w:r>
      <w:r>
        <w:rPr>
          <w:rFonts w:ascii="Arial" w:hAnsi="Arial"/>
        </w:rPr>
        <w:t xml:space="preserve"> Baseline emotional state, no strong affect</w:t>
      </w:r>
    </w:p>
    <w:p w14:paraId="5BA5362B" w14:textId="77777777" w:rsidR="00B04808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b/>
          <w:bCs/>
        </w:rPr>
        <w:t>Happiness:</w:t>
      </w:r>
      <w:r>
        <w:rPr>
          <w:rFonts w:ascii="Arial" w:hAnsi="Arial"/>
        </w:rPr>
        <w:t xml:space="preserve"> Positive affect, engagement, joy</w:t>
      </w:r>
    </w:p>
    <w:p w14:paraId="6C1BEFD4" w14:textId="77777777" w:rsidR="00B04808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b/>
          <w:bCs/>
        </w:rPr>
        <w:t>Sadness:</w:t>
      </w:r>
      <w:r>
        <w:rPr>
          <w:rFonts w:ascii="Arial" w:hAnsi="Arial"/>
        </w:rPr>
        <w:t xml:space="preserve"> Negative affect, low mood, distress</w:t>
      </w:r>
    </w:p>
    <w:p w14:paraId="06CC7A8D" w14:textId="77777777" w:rsidR="00B04808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b/>
          <w:bCs/>
        </w:rPr>
        <w:t>Surprise:</w:t>
      </w:r>
      <w:r>
        <w:rPr>
          <w:rFonts w:ascii="Arial" w:hAnsi="Arial"/>
        </w:rPr>
        <w:t xml:space="preserve"> Alertness, unexpected response</w:t>
      </w:r>
    </w:p>
    <w:p w14:paraId="6D86214D" w14:textId="77777777" w:rsidR="00B04808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b/>
          <w:bCs/>
        </w:rPr>
        <w:t>Fear:</w:t>
      </w:r>
      <w:r>
        <w:rPr>
          <w:rFonts w:ascii="Arial" w:hAnsi="Arial"/>
        </w:rPr>
        <w:t xml:space="preserve"> Anxiety, threat response, worry</w:t>
      </w:r>
    </w:p>
    <w:p w14:paraId="4DB87C03" w14:textId="77777777" w:rsidR="00B04808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b/>
          <w:bCs/>
        </w:rPr>
        <w:t>Disgust:</w:t>
      </w:r>
      <w:r>
        <w:rPr>
          <w:rFonts w:ascii="Arial" w:hAnsi="Arial"/>
        </w:rPr>
        <w:t xml:space="preserve"> Aversion, pain indicators, discomfort</w:t>
      </w:r>
    </w:p>
    <w:p w14:paraId="397A4E71" w14:textId="77777777" w:rsidR="00B04808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b/>
          <w:bCs/>
        </w:rPr>
        <w:t>Anger:</w:t>
      </w:r>
      <w:r>
        <w:rPr>
          <w:rFonts w:ascii="Arial" w:hAnsi="Arial"/>
        </w:rPr>
        <w:t xml:space="preserve"> Agitation, frustration, irritability</w:t>
      </w:r>
    </w:p>
    <w:p w14:paraId="2420063E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Classification Confidence:</w:t>
      </w:r>
    </w:p>
    <w:p w14:paraId="7B9C2D0B" w14:textId="77777777" w:rsidR="00B04808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0.9-1.0: Very high confidence, clear expression</w:t>
      </w:r>
    </w:p>
    <w:p w14:paraId="31790BDD" w14:textId="77777777" w:rsidR="00B04808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0.7-0.9: High confidence, strong indicators</w:t>
      </w:r>
    </w:p>
    <w:p w14:paraId="0BC8E359" w14:textId="77777777" w:rsidR="00B04808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0.5-0.7: Moderate confidence, identifiable pattern</w:t>
      </w:r>
    </w:p>
    <w:p w14:paraId="34C67A71" w14:textId="77777777" w:rsidR="00B04808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0.0-0.5: Low confidence, ambiguous expression (triggers review)</w:t>
      </w:r>
    </w:p>
    <w:p w14:paraId="3D5401DD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Rationale:</w:t>
      </w:r>
    </w:p>
    <w:p w14:paraId="5AD859B2" w14:textId="77777777" w:rsidR="00B04808" w:rsidRDefault="00000000">
      <w:pPr>
        <w:pStyle w:val="BodyText"/>
      </w:pPr>
      <w:r>
        <w:rPr>
          <w:rFonts w:ascii="Arial" w:hAnsi="Arial"/>
        </w:rPr>
        <w:t>Video provides continuous emotional data over time. Unlike text analysis, we</w:t>
      </w:r>
      <w:r>
        <w:rPr>
          <w:rFonts w:ascii="Arial" w:hAnsi="Arial"/>
        </w:rPr>
        <w:br/>
        <w:t>measure emotion frequency and duration across the session to identify sustained</w:t>
      </w:r>
      <w:r>
        <w:rPr>
          <w:rFonts w:ascii="Arial" w:hAnsi="Arial"/>
        </w:rPr>
        <w:br/>
        <w:t>patterns versus transient reactions.</w:t>
      </w:r>
    </w:p>
    <w:p w14:paraId="38F5D669" w14:textId="77777777" w:rsidR="00B04808" w:rsidRDefault="00000000">
      <w:pPr>
        <w:pStyle w:val="BodyText"/>
      </w:pPr>
      <w:r>
        <w:rPr>
          <w:rFonts w:ascii="Arial" w:hAnsi="Arial"/>
        </w:rPr>
        <w:lastRenderedPageBreak/>
        <w:br/>
      </w:r>
    </w:p>
    <w:p w14:paraId="11770199" w14:textId="14D48C3A" w:rsidR="00B04808" w:rsidRPr="00B8522B" w:rsidRDefault="00000000" w:rsidP="009C42C7">
      <w:pPr>
        <w:pStyle w:val="Heading2"/>
        <w:rPr>
          <w:color w:val="FF0000"/>
        </w:rPr>
      </w:pPr>
      <w:bookmarkStart w:id="4" w:name="behavioral-health-metrics"/>
      <w:bookmarkEnd w:id="2"/>
      <w:bookmarkEnd w:id="3"/>
      <w:r w:rsidRPr="00B8522B">
        <w:rPr>
          <w:rFonts w:ascii="Arial" w:hAnsi="Arial"/>
          <w:color w:val="FF0000"/>
          <w:sz w:val="40"/>
        </w:rPr>
        <w:t>BEHAVIORAL HEALTH METRICS</w:t>
      </w:r>
    </w:p>
    <w:p w14:paraId="1D84FF55" w14:textId="77777777" w:rsidR="00B04808" w:rsidRDefault="00000000">
      <w:pPr>
        <w:pStyle w:val="BodyText"/>
      </w:pPr>
      <w:r>
        <w:rPr>
          <w:rFonts w:ascii="Arial" w:hAnsi="Arial"/>
        </w:rPr>
        <w:t>These metrics quantify behavioral health indicators derived from emotional</w:t>
      </w:r>
      <w:r>
        <w:rPr>
          <w:rFonts w:ascii="Arial" w:hAnsi="Arial"/>
        </w:rPr>
        <w:br/>
        <w:t>patterns observed during video sessions. Each metric uses a 0.0-1.0 scale</w:t>
      </w:r>
      <w:r>
        <w:rPr>
          <w:rFonts w:ascii="Arial" w:hAnsi="Arial"/>
        </w:rPr>
        <w:br/>
        <w:t>where higher values indicate greater concern (except for positive indicators).</w:t>
      </w:r>
    </w:p>
    <w:p w14:paraId="124434ED" w14:textId="77777777" w:rsidR="00B04808" w:rsidRPr="009C42C7" w:rsidRDefault="00000000">
      <w:pPr>
        <w:pStyle w:val="BodyText"/>
        <w:rPr>
          <w:sz w:val="28"/>
          <w:szCs w:val="28"/>
        </w:rPr>
      </w:pPr>
      <w:r>
        <w:rPr>
          <w:rFonts w:ascii="Arial" w:hAnsi="Arial"/>
        </w:rPr>
        <w:br/>
      </w:r>
    </w:p>
    <w:p w14:paraId="5DAF21CA" w14:textId="77777777" w:rsidR="00B04808" w:rsidRPr="009C42C7" w:rsidRDefault="00000000">
      <w:pPr>
        <w:pStyle w:val="Heading3"/>
        <w:rPr>
          <w:sz w:val="28"/>
          <w:szCs w:val="28"/>
        </w:rPr>
      </w:pPr>
      <w:bookmarkStart w:id="5" w:name="emotional-variability-score"/>
      <w:r w:rsidRPr="009C42C7">
        <w:rPr>
          <w:rFonts w:ascii="Arial" w:hAnsi="Arial"/>
          <w:sz w:val="28"/>
          <w:szCs w:val="28"/>
        </w:rPr>
        <w:t>1. EMOTIONAL VARIABILITY SCORE</w:t>
      </w:r>
    </w:p>
    <w:p w14:paraId="22B03D58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Range:</w:t>
      </w:r>
      <w:r>
        <w:rPr>
          <w:rFonts w:ascii="Arial" w:hAnsi="Arial"/>
        </w:rPr>
        <w:t xml:space="preserve"> 0.0 - 1.0</w:t>
      </w:r>
    </w:p>
    <w:p w14:paraId="5E2E0F37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Description:</w:t>
      </w:r>
      <w:r>
        <w:rPr>
          <w:rFonts w:ascii="Arial" w:hAnsi="Arial"/>
        </w:rPr>
        <w:t xml:space="preserve"> Measures frequency of emotional switching and instability</w:t>
      </w:r>
    </w:p>
    <w:p w14:paraId="280A9E4D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Scoring Guidelines:</w:t>
      </w:r>
    </w:p>
    <w:p w14:paraId="3A67CA56" w14:textId="77777777" w:rsidR="00B04808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</w:rPr>
        <w:t>0.0-0.2: Stable emotions, appropriate continuity</w:t>
      </w:r>
    </w:p>
    <w:p w14:paraId="3ACA2154" w14:textId="77777777" w:rsidR="00B04808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</w:rPr>
        <w:t>0.2-0.4: Normal variation, situational responses</w:t>
      </w:r>
    </w:p>
    <w:p w14:paraId="776D766B" w14:textId="77777777" w:rsidR="00B04808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</w:rPr>
        <w:t>0.4-0.6: Elevated switching, potential dysregulation</w:t>
      </w:r>
    </w:p>
    <w:p w14:paraId="3D64DE15" w14:textId="77777777" w:rsidR="00B04808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</w:rPr>
        <w:t>0.6-1.0: Rapid fluctuations, emotional instability</w:t>
      </w:r>
    </w:p>
    <w:p w14:paraId="61A8A52B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Calculation:</w:t>
      </w:r>
    </w:p>
    <w:p w14:paraId="1DD53EC9" w14:textId="77777777" w:rsidR="00B04808" w:rsidRDefault="00000000">
      <w:pPr>
        <w:pStyle w:val="BodyText"/>
      </w:pPr>
      <w:r>
        <w:rPr>
          <w:rFonts w:ascii="Arial" w:hAnsi="Arial"/>
        </w:rPr>
        <w:t>Based on number of rapid emotional changes within 5-second windows. More than</w:t>
      </w:r>
      <w:r>
        <w:rPr>
          <w:rFonts w:ascii="Arial" w:hAnsi="Arial"/>
        </w:rPr>
        <w:br/>
        <w:t>4 different emotions in a 5-second span indicates high variability.</w:t>
      </w:r>
    </w:p>
    <w:p w14:paraId="18D66888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Rationale:</w:t>
      </w:r>
    </w:p>
    <w:p w14:paraId="7474F621" w14:textId="77777777" w:rsidR="00B04808" w:rsidRDefault="00000000">
      <w:pPr>
        <w:pStyle w:val="BodyText"/>
      </w:pPr>
      <w:r>
        <w:rPr>
          <w:rFonts w:ascii="Arial" w:hAnsi="Arial"/>
        </w:rPr>
        <w:t>Excessive emotional switching may indicate anxiety, agitation, or difficulty</w:t>
      </w:r>
      <w:r>
        <w:rPr>
          <w:rFonts w:ascii="Arial" w:hAnsi="Arial"/>
        </w:rPr>
        <w:br/>
        <w:t>with emotional regulation - particularly concerning in elderly populations.</w:t>
      </w:r>
    </w:p>
    <w:p w14:paraId="46135031" w14:textId="77777777" w:rsidR="00B04808" w:rsidRDefault="00000000">
      <w:pPr>
        <w:pStyle w:val="BodyText"/>
      </w:pPr>
      <w:r>
        <w:rPr>
          <w:rFonts w:ascii="Arial" w:hAnsi="Arial"/>
        </w:rPr>
        <w:br/>
      </w:r>
    </w:p>
    <w:p w14:paraId="6DF8398C" w14:textId="77777777" w:rsidR="00B04808" w:rsidRPr="009C42C7" w:rsidRDefault="00000000">
      <w:pPr>
        <w:pStyle w:val="Heading3"/>
        <w:rPr>
          <w:sz w:val="28"/>
          <w:szCs w:val="28"/>
        </w:rPr>
      </w:pPr>
      <w:bookmarkStart w:id="6" w:name="mood-stability-index"/>
      <w:bookmarkEnd w:id="5"/>
      <w:r w:rsidRPr="009C42C7">
        <w:rPr>
          <w:rFonts w:ascii="Arial" w:hAnsi="Arial"/>
          <w:sz w:val="28"/>
          <w:szCs w:val="28"/>
        </w:rPr>
        <w:t>2. MOOD STABILITY INDEX</w:t>
      </w:r>
    </w:p>
    <w:p w14:paraId="66C49037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Range:</w:t>
      </w:r>
      <w:r>
        <w:rPr>
          <w:rFonts w:ascii="Arial" w:hAnsi="Arial"/>
        </w:rPr>
        <w:t xml:space="preserve"> 0.0 - 1.0 (higher = more stable)</w:t>
      </w:r>
    </w:p>
    <w:p w14:paraId="1DDD7E9A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Description:</w:t>
      </w:r>
      <w:r>
        <w:rPr>
          <w:rFonts w:ascii="Arial" w:hAnsi="Arial"/>
        </w:rPr>
        <w:t xml:space="preserve"> Overall consistency and predictability of emotional state</w:t>
      </w:r>
    </w:p>
    <w:p w14:paraId="554E8DA5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Scoring Guidelines:</w:t>
      </w:r>
    </w:p>
    <w:p w14:paraId="419CD985" w14:textId="77777777" w:rsidR="00B04808" w:rsidRDefault="00000000">
      <w:pPr>
        <w:pStyle w:val="Compact"/>
        <w:numPr>
          <w:ilvl w:val="0"/>
          <w:numId w:val="5"/>
        </w:numPr>
      </w:pPr>
      <w:r>
        <w:rPr>
          <w:rFonts w:ascii="Arial" w:hAnsi="Arial"/>
        </w:rPr>
        <w:t>0.8-1.0: Very stable, appropriate emotional continuity</w:t>
      </w:r>
    </w:p>
    <w:p w14:paraId="39519058" w14:textId="77777777" w:rsidR="00B04808" w:rsidRDefault="00000000">
      <w:pPr>
        <w:pStyle w:val="Compact"/>
        <w:numPr>
          <w:ilvl w:val="0"/>
          <w:numId w:val="5"/>
        </w:numPr>
      </w:pPr>
      <w:r>
        <w:rPr>
          <w:rFonts w:ascii="Arial" w:hAnsi="Arial"/>
        </w:rPr>
        <w:t>0.6-0.8: Good stability, normal variation</w:t>
      </w:r>
    </w:p>
    <w:p w14:paraId="091B4F52" w14:textId="77777777" w:rsidR="00B04808" w:rsidRDefault="00000000">
      <w:pPr>
        <w:pStyle w:val="Compact"/>
        <w:numPr>
          <w:ilvl w:val="0"/>
          <w:numId w:val="5"/>
        </w:numPr>
      </w:pPr>
      <w:r>
        <w:rPr>
          <w:rFonts w:ascii="Arial" w:hAnsi="Arial"/>
        </w:rPr>
        <w:t>0.4-0.6: Moderate instability, monitoring needed</w:t>
      </w:r>
    </w:p>
    <w:p w14:paraId="77BEBDF9" w14:textId="77777777" w:rsidR="00B04808" w:rsidRDefault="00000000">
      <w:pPr>
        <w:pStyle w:val="Compact"/>
        <w:numPr>
          <w:ilvl w:val="0"/>
          <w:numId w:val="5"/>
        </w:numPr>
      </w:pPr>
      <w:r>
        <w:rPr>
          <w:rFonts w:ascii="Arial" w:hAnsi="Arial"/>
        </w:rPr>
        <w:t>0.0-0.4: Poor stability, concerning fluctuations</w:t>
      </w:r>
    </w:p>
    <w:p w14:paraId="6B8AFAB5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lastRenderedPageBreak/>
        <w:t>Calculation:</w:t>
      </w:r>
    </w:p>
    <w:p w14:paraId="4DC0D855" w14:textId="77777777" w:rsidR="00B04808" w:rsidRDefault="00000000">
      <w:pPr>
        <w:pStyle w:val="BodyText"/>
      </w:pPr>
      <w:r>
        <w:rPr>
          <w:rFonts w:ascii="Arial" w:hAnsi="Arial"/>
        </w:rPr>
        <w:t>Inverse of emotional variability. Calculated as: 1.0 - (rapid_changes / baseline)</w:t>
      </w:r>
    </w:p>
    <w:p w14:paraId="7A3801FA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Rationale:</w:t>
      </w:r>
    </w:p>
    <w:p w14:paraId="51B0D080" w14:textId="77777777" w:rsidR="00B04808" w:rsidRDefault="00000000">
      <w:pPr>
        <w:pStyle w:val="BodyText"/>
      </w:pPr>
      <w:r>
        <w:rPr>
          <w:rFonts w:ascii="Arial" w:hAnsi="Arial"/>
        </w:rPr>
        <w:t>Mood stability is a key indicator of emotional well-being. Low stability may</w:t>
      </w:r>
      <w:r>
        <w:rPr>
          <w:rFonts w:ascii="Arial" w:hAnsi="Arial"/>
        </w:rPr>
        <w:br/>
        <w:t>suggest underlying mental health concerns requiring intervention.</w:t>
      </w:r>
    </w:p>
    <w:p w14:paraId="073BA1EF" w14:textId="77777777" w:rsidR="00B04808" w:rsidRDefault="00000000">
      <w:pPr>
        <w:pStyle w:val="BodyText"/>
      </w:pPr>
      <w:r>
        <w:rPr>
          <w:rFonts w:ascii="Arial" w:hAnsi="Arial"/>
        </w:rPr>
        <w:br/>
      </w:r>
    </w:p>
    <w:p w14:paraId="15C002BA" w14:textId="77777777" w:rsidR="00B04808" w:rsidRPr="009C42C7" w:rsidRDefault="00000000">
      <w:pPr>
        <w:pStyle w:val="Heading3"/>
        <w:rPr>
          <w:sz w:val="28"/>
          <w:szCs w:val="28"/>
        </w:rPr>
      </w:pPr>
      <w:bookmarkStart w:id="7" w:name="social-engagement-indicator"/>
      <w:bookmarkEnd w:id="6"/>
      <w:r w:rsidRPr="009C42C7">
        <w:rPr>
          <w:rFonts w:ascii="Arial" w:hAnsi="Arial"/>
          <w:sz w:val="28"/>
          <w:szCs w:val="28"/>
        </w:rPr>
        <w:t>3. SOCIAL ENGAGEMENT INDICATOR</w:t>
      </w:r>
    </w:p>
    <w:p w14:paraId="02355631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Range:</w:t>
      </w:r>
      <w:r>
        <w:rPr>
          <w:rFonts w:ascii="Arial" w:hAnsi="Arial"/>
        </w:rPr>
        <w:t xml:space="preserve"> 0.0 - 1.0 (higher = better engagement)</w:t>
      </w:r>
    </w:p>
    <w:p w14:paraId="53384741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Description:</w:t>
      </w:r>
      <w:r>
        <w:rPr>
          <w:rFonts w:ascii="Arial" w:hAnsi="Arial"/>
        </w:rPr>
        <w:t xml:space="preserve"> Measures positive emotional expression frequency</w:t>
      </w:r>
    </w:p>
    <w:p w14:paraId="31125DF6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Scoring Guidelines:</w:t>
      </w:r>
    </w:p>
    <w:p w14:paraId="28AB6C94" w14:textId="77777777" w:rsidR="00B04808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</w:rPr>
        <w:t>0.7-1.0: Frequent positive affect, good engagement</w:t>
      </w:r>
    </w:p>
    <w:p w14:paraId="537124CF" w14:textId="77777777" w:rsidR="00B04808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</w:rPr>
        <w:t>0.4-0.7: Moderate positive expressions</w:t>
      </w:r>
    </w:p>
    <w:p w14:paraId="369DF822" w14:textId="77777777" w:rsidR="00B04808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</w:rPr>
        <w:t>0.2-0.4: Limited positive affect, concern</w:t>
      </w:r>
    </w:p>
    <w:p w14:paraId="65450F82" w14:textId="77777777" w:rsidR="00B04808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</w:rPr>
        <w:t>0.0-0.2: Minimal positive expressions, high concern</w:t>
      </w:r>
    </w:p>
    <w:p w14:paraId="2570E24B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Calculation:</w:t>
      </w:r>
    </w:p>
    <w:p w14:paraId="76A61895" w14:textId="77777777" w:rsidR="00B04808" w:rsidRDefault="00000000">
      <w:pPr>
        <w:pStyle w:val="BodyText"/>
      </w:pPr>
      <w:r>
        <w:rPr>
          <w:rFonts w:ascii="Arial" w:hAnsi="Arial"/>
        </w:rPr>
        <w:t>Frequency of Happiness and Surprise emotions (% of session duration)</w:t>
      </w:r>
    </w:p>
    <w:p w14:paraId="5D09F4F4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Rationale:</w:t>
      </w:r>
    </w:p>
    <w:p w14:paraId="620712F9" w14:textId="77777777" w:rsidR="00B04808" w:rsidRDefault="00000000">
      <w:pPr>
        <w:pStyle w:val="BodyText"/>
      </w:pPr>
      <w:r>
        <w:rPr>
          <w:rFonts w:ascii="Arial" w:hAnsi="Arial"/>
        </w:rPr>
        <w:t>Positive affect is a key indicator of social-emotional health. Absence of</w:t>
      </w:r>
      <w:r>
        <w:rPr>
          <w:rFonts w:ascii="Arial" w:hAnsi="Arial"/>
        </w:rPr>
        <w:br/>
        <w:t>positive emotions, especially in elderly care settings, may indicate</w:t>
      </w:r>
      <w:r>
        <w:rPr>
          <w:rFonts w:ascii="Arial" w:hAnsi="Arial"/>
        </w:rPr>
        <w:br/>
        <w:t>depression, isolation, or declining quality of life.</w:t>
      </w:r>
    </w:p>
    <w:p w14:paraId="446FCE99" w14:textId="77777777" w:rsidR="00B04808" w:rsidRDefault="00000000">
      <w:pPr>
        <w:pStyle w:val="BodyText"/>
      </w:pPr>
      <w:r>
        <w:rPr>
          <w:rFonts w:ascii="Arial" w:hAnsi="Arial"/>
        </w:rPr>
        <w:br/>
      </w:r>
    </w:p>
    <w:p w14:paraId="10558BE4" w14:textId="77777777" w:rsidR="00B04808" w:rsidRPr="009C42C7" w:rsidRDefault="00000000">
      <w:pPr>
        <w:pStyle w:val="Heading3"/>
        <w:rPr>
          <w:sz w:val="28"/>
          <w:szCs w:val="28"/>
        </w:rPr>
      </w:pPr>
      <w:bookmarkStart w:id="8" w:name="distress-frequency"/>
      <w:bookmarkEnd w:id="7"/>
      <w:r w:rsidRPr="009C42C7">
        <w:rPr>
          <w:rFonts w:ascii="Arial" w:hAnsi="Arial"/>
          <w:sz w:val="28"/>
          <w:szCs w:val="28"/>
        </w:rPr>
        <w:t>4. DISTRESS FREQUENCY</w:t>
      </w:r>
    </w:p>
    <w:p w14:paraId="3CE4682B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Range:</w:t>
      </w:r>
      <w:r>
        <w:rPr>
          <w:rFonts w:ascii="Arial" w:hAnsi="Arial"/>
        </w:rPr>
        <w:t xml:space="preserve"> 0.0 - 1.0 (higher = more distress)</w:t>
      </w:r>
    </w:p>
    <w:p w14:paraId="217D1842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Description:</w:t>
      </w:r>
      <w:r>
        <w:rPr>
          <w:rFonts w:ascii="Arial" w:hAnsi="Arial"/>
        </w:rPr>
        <w:t xml:space="preserve"> Frequency of negative emotional expressions</w:t>
      </w:r>
    </w:p>
    <w:p w14:paraId="57185F43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Scoring Guidelines:</w:t>
      </w:r>
    </w:p>
    <w:p w14:paraId="5D0B6B86" w14:textId="77777777" w:rsidR="00B04808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>0.0-0.2: Minimal distress, good emotional state</w:t>
      </w:r>
    </w:p>
    <w:p w14:paraId="1A28D9E2" w14:textId="77777777" w:rsidR="00B04808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>0.2-0.4: Occasional distress, within normal range</w:t>
      </w:r>
    </w:p>
    <w:p w14:paraId="2C3B83A7" w14:textId="77777777" w:rsidR="00B04808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>0.4-0.6: Elevated distress, monitoring indicated</w:t>
      </w:r>
    </w:p>
    <w:p w14:paraId="02365B43" w14:textId="77777777" w:rsidR="00B04808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>0.6-1.0: Sustained distress, intervention needed</w:t>
      </w:r>
    </w:p>
    <w:p w14:paraId="7A57D8A7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Calculation:</w:t>
      </w:r>
    </w:p>
    <w:p w14:paraId="171F6B2B" w14:textId="77777777" w:rsidR="00B04808" w:rsidRDefault="00000000">
      <w:pPr>
        <w:pStyle w:val="BodyText"/>
      </w:pPr>
      <w:r>
        <w:rPr>
          <w:rFonts w:ascii="Arial" w:hAnsi="Arial"/>
        </w:rPr>
        <w:lastRenderedPageBreak/>
        <w:t>Combined frequency of Sadness, Fear, Anger, Disgust (% of session duration)</w:t>
      </w:r>
    </w:p>
    <w:p w14:paraId="2B5F1BC7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Rationale:</w:t>
      </w:r>
    </w:p>
    <w:p w14:paraId="7AB95BE2" w14:textId="77777777" w:rsidR="00B04808" w:rsidRDefault="00000000">
      <w:pPr>
        <w:pStyle w:val="BodyText"/>
      </w:pPr>
      <w:r>
        <w:rPr>
          <w:rFonts w:ascii="Arial" w:hAnsi="Arial"/>
        </w:rPr>
        <w:t>Sustained negative affect indicates potential depression, anxiety, pain, or</w:t>
      </w:r>
      <w:r>
        <w:rPr>
          <w:rFonts w:ascii="Arial" w:hAnsi="Arial"/>
        </w:rPr>
        <w:br/>
        <w:t>other conditions requiring clinical assessment. The 60% threshold aligns with</w:t>
      </w:r>
      <w:r>
        <w:rPr>
          <w:rFonts w:ascii="Arial" w:hAnsi="Arial"/>
        </w:rPr>
        <w:br/>
        <w:t>clinical depression screening protocols.</w:t>
      </w:r>
    </w:p>
    <w:p w14:paraId="3406EEF4" w14:textId="77777777" w:rsidR="00B04808" w:rsidRPr="009C42C7" w:rsidRDefault="00000000">
      <w:pPr>
        <w:pStyle w:val="BodyText"/>
        <w:rPr>
          <w:sz w:val="28"/>
          <w:szCs w:val="28"/>
        </w:rPr>
      </w:pPr>
      <w:r>
        <w:rPr>
          <w:rFonts w:ascii="Arial" w:hAnsi="Arial"/>
        </w:rPr>
        <w:br/>
      </w:r>
    </w:p>
    <w:p w14:paraId="0909D83E" w14:textId="77777777" w:rsidR="00B04808" w:rsidRPr="009C42C7" w:rsidRDefault="00000000">
      <w:pPr>
        <w:pStyle w:val="Heading3"/>
        <w:rPr>
          <w:sz w:val="28"/>
          <w:szCs w:val="28"/>
        </w:rPr>
      </w:pPr>
      <w:bookmarkStart w:id="9" w:name="positive-affect-duration"/>
      <w:bookmarkEnd w:id="8"/>
      <w:r w:rsidRPr="009C42C7">
        <w:rPr>
          <w:rFonts w:ascii="Arial" w:hAnsi="Arial"/>
          <w:sz w:val="28"/>
          <w:szCs w:val="28"/>
        </w:rPr>
        <w:t>5. POSITIVE AFFECT DURATION</w:t>
      </w:r>
    </w:p>
    <w:p w14:paraId="59B96E94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Range:</w:t>
      </w:r>
      <w:r>
        <w:rPr>
          <w:rFonts w:ascii="Arial" w:hAnsi="Arial"/>
        </w:rPr>
        <w:t xml:space="preserve"> 0.0 - 1.0 (higher = better)</w:t>
      </w:r>
    </w:p>
    <w:p w14:paraId="39D41C7A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Description:</w:t>
      </w:r>
      <w:r>
        <w:rPr>
          <w:rFonts w:ascii="Arial" w:hAnsi="Arial"/>
        </w:rPr>
        <w:t xml:space="preserve"> Proportion of session with positive emotional expressions</w:t>
      </w:r>
    </w:p>
    <w:p w14:paraId="19553FB3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Scoring Guidelines:</w:t>
      </w:r>
    </w:p>
    <w:p w14:paraId="76798586" w14:textId="77777777" w:rsidR="00B04808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>0.5-1.0: Healthy positive affect present</w:t>
      </w:r>
    </w:p>
    <w:p w14:paraId="2F045B2B" w14:textId="77777777" w:rsidR="00B04808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>0.3-0.5: Moderate positive affect</w:t>
      </w:r>
    </w:p>
    <w:p w14:paraId="552A5344" w14:textId="77777777" w:rsidR="00B04808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>0.1-0.3: Limited positive affect, concern</w:t>
      </w:r>
    </w:p>
    <w:p w14:paraId="53C93EF4" w14:textId="77777777" w:rsidR="00B04808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>0.0-0.1: Minimal positive affect, high concern</w:t>
      </w:r>
    </w:p>
    <w:p w14:paraId="6A80FC04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Calculation:</w:t>
      </w:r>
    </w:p>
    <w:p w14:paraId="71511C70" w14:textId="77777777" w:rsidR="00B04808" w:rsidRDefault="00000000">
      <w:pPr>
        <w:pStyle w:val="BodyText"/>
      </w:pPr>
      <w:r>
        <w:rPr>
          <w:rFonts w:ascii="Arial" w:hAnsi="Arial"/>
        </w:rPr>
        <w:t>Duration of Happiness + Surprise emotions / total session duration</w:t>
      </w:r>
    </w:p>
    <w:p w14:paraId="4FBCDF9C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Rationale:</w:t>
      </w:r>
    </w:p>
    <w:p w14:paraId="1BDB454E" w14:textId="77777777" w:rsidR="00B04808" w:rsidRDefault="00000000">
      <w:pPr>
        <w:pStyle w:val="BodyText"/>
      </w:pPr>
      <w:r>
        <w:rPr>
          <w:rFonts w:ascii="Arial" w:hAnsi="Arial"/>
        </w:rPr>
        <w:t>Duration matters more than frequency - sustained positive emotions indicate</w:t>
      </w:r>
      <w:r>
        <w:rPr>
          <w:rFonts w:ascii="Arial" w:hAnsi="Arial"/>
        </w:rPr>
        <w:br/>
        <w:t>better emotional well-being than brief positive flashes.</w:t>
      </w:r>
    </w:p>
    <w:p w14:paraId="45FE8ED0" w14:textId="77777777" w:rsidR="00B04808" w:rsidRDefault="00000000">
      <w:pPr>
        <w:pStyle w:val="BodyText"/>
      </w:pPr>
      <w:r>
        <w:rPr>
          <w:rFonts w:ascii="Arial" w:hAnsi="Arial"/>
        </w:rPr>
        <w:br/>
      </w:r>
    </w:p>
    <w:p w14:paraId="51B9945C" w14:textId="77777777" w:rsidR="00B04808" w:rsidRPr="009C42C7" w:rsidRDefault="00000000">
      <w:pPr>
        <w:pStyle w:val="Heading3"/>
        <w:rPr>
          <w:sz w:val="28"/>
          <w:szCs w:val="28"/>
        </w:rPr>
      </w:pPr>
      <w:bookmarkStart w:id="10" w:name="emotional-resilience-score"/>
      <w:bookmarkEnd w:id="9"/>
      <w:r w:rsidRPr="009C42C7">
        <w:rPr>
          <w:rFonts w:ascii="Arial" w:hAnsi="Arial"/>
          <w:sz w:val="28"/>
          <w:szCs w:val="28"/>
        </w:rPr>
        <w:t>6. EMOTIONAL RESILIENCE SCORE</w:t>
      </w:r>
    </w:p>
    <w:p w14:paraId="577D5C3F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Range:</w:t>
      </w:r>
      <w:r>
        <w:rPr>
          <w:rFonts w:ascii="Arial" w:hAnsi="Arial"/>
        </w:rPr>
        <w:t xml:space="preserve"> 0.0 - 1.0 (higher = better resilience)</w:t>
      </w:r>
    </w:p>
    <w:p w14:paraId="7F48BA05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Description:</w:t>
      </w:r>
      <w:r>
        <w:rPr>
          <w:rFonts w:ascii="Arial" w:hAnsi="Arial"/>
        </w:rPr>
        <w:t xml:space="preserve"> Ability to recover from negative emotional states</w:t>
      </w:r>
    </w:p>
    <w:p w14:paraId="2415498E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Scoring Guidelines:</w:t>
      </w:r>
    </w:p>
    <w:p w14:paraId="5FB38A40" w14:textId="77777777" w:rsidR="00B04808" w:rsidRDefault="00000000">
      <w:pPr>
        <w:pStyle w:val="Compact"/>
        <w:numPr>
          <w:ilvl w:val="0"/>
          <w:numId w:val="9"/>
        </w:numPr>
      </w:pPr>
      <w:r>
        <w:rPr>
          <w:rFonts w:ascii="Arial" w:hAnsi="Arial"/>
        </w:rPr>
        <w:t>0.7-1.0: Good resilience, returns to baseline</w:t>
      </w:r>
    </w:p>
    <w:p w14:paraId="05CBA5E6" w14:textId="77777777" w:rsidR="00B04808" w:rsidRDefault="00000000">
      <w:pPr>
        <w:pStyle w:val="Compact"/>
        <w:numPr>
          <w:ilvl w:val="0"/>
          <w:numId w:val="9"/>
        </w:numPr>
      </w:pPr>
      <w:r>
        <w:rPr>
          <w:rFonts w:ascii="Arial" w:hAnsi="Arial"/>
        </w:rPr>
        <w:t>0.5-0.7: Adequate resilience</w:t>
      </w:r>
    </w:p>
    <w:p w14:paraId="70A82A90" w14:textId="77777777" w:rsidR="00B04808" w:rsidRDefault="00000000">
      <w:pPr>
        <w:pStyle w:val="Compact"/>
        <w:numPr>
          <w:ilvl w:val="0"/>
          <w:numId w:val="9"/>
        </w:numPr>
      </w:pPr>
      <w:r>
        <w:rPr>
          <w:rFonts w:ascii="Arial" w:hAnsi="Arial"/>
        </w:rPr>
        <w:t>0.3-0.5: Limited resilience, slow recovery</w:t>
      </w:r>
    </w:p>
    <w:p w14:paraId="7E75D77C" w14:textId="77777777" w:rsidR="00B04808" w:rsidRDefault="00000000">
      <w:pPr>
        <w:pStyle w:val="Compact"/>
        <w:numPr>
          <w:ilvl w:val="0"/>
          <w:numId w:val="9"/>
        </w:numPr>
      </w:pPr>
      <w:r>
        <w:rPr>
          <w:rFonts w:ascii="Arial" w:hAnsi="Arial"/>
        </w:rPr>
        <w:t>0.0-0.3: Poor resilience, sustained negativity</w:t>
      </w:r>
    </w:p>
    <w:p w14:paraId="09D8B5F3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Calculation:</w:t>
      </w:r>
    </w:p>
    <w:p w14:paraId="59C8CF2B" w14:textId="77777777" w:rsidR="00B04808" w:rsidRDefault="00000000">
      <w:pPr>
        <w:pStyle w:val="BodyText"/>
      </w:pPr>
      <w:r>
        <w:rPr>
          <w:rFonts w:ascii="Arial" w:hAnsi="Arial"/>
        </w:rPr>
        <w:lastRenderedPageBreak/>
        <w:t>1.0 - (distress_frequency). Adjusted based on recovery patterns after negative</w:t>
      </w:r>
      <w:r>
        <w:rPr>
          <w:rFonts w:ascii="Arial" w:hAnsi="Arial"/>
        </w:rPr>
        <w:br/>
        <w:t>emotional episodes.</w:t>
      </w:r>
    </w:p>
    <w:p w14:paraId="07C07EB0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Rationale:</w:t>
      </w:r>
    </w:p>
    <w:p w14:paraId="7EC8E626" w14:textId="77777777" w:rsidR="00B04808" w:rsidRDefault="00000000">
      <w:pPr>
        <w:pStyle w:val="BodyText"/>
      </w:pPr>
      <w:r>
        <w:rPr>
          <w:rFonts w:ascii="Arial" w:hAnsi="Arial"/>
        </w:rPr>
        <w:t>Resilience is protective. People who can return to neutral or positive states</w:t>
      </w:r>
      <w:r>
        <w:rPr>
          <w:rFonts w:ascii="Arial" w:hAnsi="Arial"/>
        </w:rPr>
        <w:br/>
        <w:t>after distress show better emotional regulation and coping.</w:t>
      </w:r>
    </w:p>
    <w:p w14:paraId="7C323331" w14:textId="77777777" w:rsidR="00B04808" w:rsidRDefault="00000000">
      <w:pPr>
        <w:pStyle w:val="BodyText"/>
      </w:pPr>
      <w:r>
        <w:rPr>
          <w:rFonts w:ascii="Arial" w:hAnsi="Arial"/>
        </w:rPr>
        <w:br/>
      </w:r>
    </w:p>
    <w:p w14:paraId="2CE2D484" w14:textId="77777777" w:rsidR="00B04808" w:rsidRPr="009C42C7" w:rsidRDefault="00000000">
      <w:pPr>
        <w:pStyle w:val="Heading3"/>
        <w:rPr>
          <w:sz w:val="28"/>
          <w:szCs w:val="28"/>
        </w:rPr>
      </w:pPr>
      <w:bookmarkStart w:id="11" w:name="paindiscomfort-indicators"/>
      <w:bookmarkEnd w:id="10"/>
      <w:r w:rsidRPr="009C42C7">
        <w:rPr>
          <w:rFonts w:ascii="Arial" w:hAnsi="Arial"/>
          <w:sz w:val="28"/>
          <w:szCs w:val="28"/>
        </w:rPr>
        <w:t>7. PAIN/DISCOMFORT INDICATORS</w:t>
      </w:r>
    </w:p>
    <w:p w14:paraId="14FF8D38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Range:</w:t>
      </w:r>
      <w:r>
        <w:rPr>
          <w:rFonts w:ascii="Arial" w:hAnsi="Arial"/>
        </w:rPr>
        <w:t xml:space="preserve"> 0.0 - 1.0 (higher = more indicators)</w:t>
      </w:r>
    </w:p>
    <w:p w14:paraId="2AD958D7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Description:</w:t>
      </w:r>
      <w:r>
        <w:rPr>
          <w:rFonts w:ascii="Arial" w:hAnsi="Arial"/>
        </w:rPr>
        <w:t xml:space="preserve"> Facial expressions suggesting physical pain or discomfort</w:t>
      </w:r>
    </w:p>
    <w:p w14:paraId="6F31EC1F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Scoring Guidelines:</w:t>
      </w:r>
    </w:p>
    <w:p w14:paraId="693C4E0E" w14:textId="77777777" w:rsidR="00B04808" w:rsidRDefault="00000000">
      <w:pPr>
        <w:pStyle w:val="Compact"/>
        <w:numPr>
          <w:ilvl w:val="0"/>
          <w:numId w:val="10"/>
        </w:numPr>
      </w:pPr>
      <w:r>
        <w:rPr>
          <w:rFonts w:ascii="Arial" w:hAnsi="Arial"/>
        </w:rPr>
        <w:t>0.0-0.1: No pain indicators</w:t>
      </w:r>
    </w:p>
    <w:p w14:paraId="498B6566" w14:textId="77777777" w:rsidR="00B04808" w:rsidRDefault="00000000">
      <w:pPr>
        <w:pStyle w:val="Compact"/>
        <w:numPr>
          <w:ilvl w:val="0"/>
          <w:numId w:val="10"/>
        </w:numPr>
      </w:pPr>
      <w:r>
        <w:rPr>
          <w:rFonts w:ascii="Arial" w:hAnsi="Arial"/>
        </w:rPr>
        <w:t>0.1-0.3: Occasional discomfort, assess if persistent</w:t>
      </w:r>
    </w:p>
    <w:p w14:paraId="03BDCCA1" w14:textId="77777777" w:rsidR="00B04808" w:rsidRDefault="00000000">
      <w:pPr>
        <w:pStyle w:val="Compact"/>
        <w:numPr>
          <w:ilvl w:val="0"/>
          <w:numId w:val="10"/>
        </w:numPr>
      </w:pPr>
      <w:r>
        <w:rPr>
          <w:rFonts w:ascii="Arial" w:hAnsi="Arial"/>
        </w:rPr>
        <w:t>0.3-0.5: Moderate pain indicators, evaluation needed</w:t>
      </w:r>
    </w:p>
    <w:p w14:paraId="235FF669" w14:textId="77777777" w:rsidR="00B04808" w:rsidRDefault="00000000">
      <w:pPr>
        <w:pStyle w:val="Compact"/>
        <w:numPr>
          <w:ilvl w:val="0"/>
          <w:numId w:val="10"/>
        </w:numPr>
      </w:pPr>
      <w:r>
        <w:rPr>
          <w:rFonts w:ascii="Arial" w:hAnsi="Arial"/>
        </w:rPr>
        <w:t>0.5-1.0: Significant pain signs, immediate assessment</w:t>
      </w:r>
    </w:p>
    <w:p w14:paraId="337CDD48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Calculation:</w:t>
      </w:r>
    </w:p>
    <w:p w14:paraId="5841E367" w14:textId="77777777" w:rsidR="00B04808" w:rsidRDefault="00000000">
      <w:pPr>
        <w:pStyle w:val="BodyText"/>
      </w:pPr>
      <w:r>
        <w:rPr>
          <w:rFonts w:ascii="Arial" w:hAnsi="Arial"/>
        </w:rPr>
        <w:t>Frequency of Disgust emotion (grimacing, aversion expressions)</w:t>
      </w:r>
    </w:p>
    <w:p w14:paraId="72BDD4DC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Rationale:</w:t>
      </w:r>
    </w:p>
    <w:p w14:paraId="779BF215" w14:textId="77777777" w:rsidR="00B04808" w:rsidRDefault="00000000">
      <w:pPr>
        <w:pStyle w:val="BodyText"/>
      </w:pPr>
      <w:r>
        <w:rPr>
          <w:rFonts w:ascii="Arial" w:hAnsi="Arial"/>
        </w:rPr>
        <w:t>Disgust expressions often indicate pain or physical discomfort in elderly</w:t>
      </w:r>
      <w:r>
        <w:rPr>
          <w:rFonts w:ascii="Arial" w:hAnsi="Arial"/>
        </w:rPr>
        <w:br/>
        <w:t>individuals, especially those with communication difficulties. This is unique</w:t>
      </w:r>
      <w:r>
        <w:rPr>
          <w:rFonts w:ascii="Arial" w:hAnsi="Arial"/>
        </w:rPr>
        <w:br/>
        <w:t>to facial analysis and not captured by text-based systems.</w:t>
      </w:r>
    </w:p>
    <w:p w14:paraId="34A2FAB4" w14:textId="77777777" w:rsidR="00B04808" w:rsidRPr="009C42C7" w:rsidRDefault="00000000">
      <w:pPr>
        <w:pStyle w:val="BodyText"/>
        <w:rPr>
          <w:sz w:val="28"/>
          <w:szCs w:val="28"/>
        </w:rPr>
      </w:pPr>
      <w:r>
        <w:rPr>
          <w:rFonts w:ascii="Arial" w:hAnsi="Arial"/>
        </w:rPr>
        <w:br/>
      </w:r>
    </w:p>
    <w:p w14:paraId="6B789498" w14:textId="77777777" w:rsidR="00B04808" w:rsidRPr="009C42C7" w:rsidRDefault="00000000">
      <w:pPr>
        <w:pStyle w:val="Heading3"/>
        <w:rPr>
          <w:sz w:val="28"/>
          <w:szCs w:val="28"/>
        </w:rPr>
      </w:pPr>
      <w:bookmarkStart w:id="12" w:name="cognitive-load-score"/>
      <w:bookmarkEnd w:id="11"/>
      <w:r w:rsidRPr="009C42C7">
        <w:rPr>
          <w:rFonts w:ascii="Arial" w:hAnsi="Arial"/>
          <w:sz w:val="28"/>
          <w:szCs w:val="28"/>
        </w:rPr>
        <w:t>8. COGNITIVE LOAD SCORE</w:t>
      </w:r>
    </w:p>
    <w:p w14:paraId="0BE976D2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Range:</w:t>
      </w:r>
      <w:r>
        <w:rPr>
          <w:rFonts w:ascii="Arial" w:hAnsi="Arial"/>
        </w:rPr>
        <w:t xml:space="preserve"> 0.0 - 1.0 (higher = higher load)</w:t>
      </w:r>
    </w:p>
    <w:p w14:paraId="16800379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Description:</w:t>
      </w:r>
      <w:r>
        <w:rPr>
          <w:rFonts w:ascii="Arial" w:hAnsi="Arial"/>
        </w:rPr>
        <w:t xml:space="preserve"> Indicators of cognitive strain or confusion</w:t>
      </w:r>
    </w:p>
    <w:p w14:paraId="481200BD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Scoring Guidelines:</w:t>
      </w:r>
    </w:p>
    <w:p w14:paraId="75B32CF2" w14:textId="77777777" w:rsidR="00B04808" w:rsidRDefault="00000000">
      <w:pPr>
        <w:pStyle w:val="Compact"/>
        <w:numPr>
          <w:ilvl w:val="0"/>
          <w:numId w:val="11"/>
        </w:numPr>
      </w:pPr>
      <w:r>
        <w:rPr>
          <w:rFonts w:ascii="Arial" w:hAnsi="Arial"/>
        </w:rPr>
        <w:t>0.0-0.3: Normal cognitive state</w:t>
      </w:r>
    </w:p>
    <w:p w14:paraId="75D03B65" w14:textId="77777777" w:rsidR="00B04808" w:rsidRDefault="00000000">
      <w:pPr>
        <w:pStyle w:val="Compact"/>
        <w:numPr>
          <w:ilvl w:val="0"/>
          <w:numId w:val="11"/>
        </w:numPr>
      </w:pPr>
      <w:r>
        <w:rPr>
          <w:rFonts w:ascii="Arial" w:hAnsi="Arial"/>
        </w:rPr>
        <w:t>0.3-0.5: Elevated cognitive load</w:t>
      </w:r>
    </w:p>
    <w:p w14:paraId="508378B8" w14:textId="77777777" w:rsidR="00B04808" w:rsidRDefault="00000000">
      <w:pPr>
        <w:pStyle w:val="Compact"/>
        <w:numPr>
          <w:ilvl w:val="0"/>
          <w:numId w:val="11"/>
        </w:numPr>
      </w:pPr>
      <w:r>
        <w:rPr>
          <w:rFonts w:ascii="Arial" w:hAnsi="Arial"/>
        </w:rPr>
        <w:t>0.5-0.7: Significant strain</w:t>
      </w:r>
    </w:p>
    <w:p w14:paraId="5EBAFB64" w14:textId="77777777" w:rsidR="00B04808" w:rsidRDefault="00000000">
      <w:pPr>
        <w:pStyle w:val="Compact"/>
        <w:numPr>
          <w:ilvl w:val="0"/>
          <w:numId w:val="11"/>
        </w:numPr>
      </w:pPr>
      <w:r>
        <w:rPr>
          <w:rFonts w:ascii="Arial" w:hAnsi="Arial"/>
        </w:rPr>
        <w:t>0.7-1.0: Severe cognitive indicators</w:t>
      </w:r>
    </w:p>
    <w:p w14:paraId="464B0F48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Calculation:</w:t>
      </w:r>
    </w:p>
    <w:p w14:paraId="489622D5" w14:textId="77777777" w:rsidR="00B04808" w:rsidRDefault="00000000">
      <w:pPr>
        <w:pStyle w:val="BodyText"/>
      </w:pPr>
      <w:r>
        <w:rPr>
          <w:rFonts w:ascii="Arial" w:hAnsi="Arial"/>
        </w:rPr>
        <w:lastRenderedPageBreak/>
        <w:t>Currently defaulted to 0.5 (neutral). Future versions will incorporate</w:t>
      </w:r>
      <w:r>
        <w:rPr>
          <w:rFonts w:ascii="Arial" w:hAnsi="Arial"/>
        </w:rPr>
        <w:br/>
        <w:t>attention metrics, confusion patterns, and facial tension indicators.</w:t>
      </w:r>
    </w:p>
    <w:p w14:paraId="42C331E0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Rationale:</w:t>
      </w:r>
    </w:p>
    <w:p w14:paraId="555D38D0" w14:textId="77777777" w:rsidR="00B04808" w:rsidRDefault="00000000">
      <w:pPr>
        <w:pStyle w:val="BodyText"/>
      </w:pPr>
      <w:r>
        <w:rPr>
          <w:rFonts w:ascii="Arial" w:hAnsi="Arial"/>
        </w:rPr>
        <w:t>Cognitive decline shows in facial expressions. This metric is under development</w:t>
      </w:r>
      <w:r>
        <w:rPr>
          <w:rFonts w:ascii="Arial" w:hAnsi="Arial"/>
        </w:rPr>
        <w:br/>
        <w:t>to better capture cognitive status indicators.</w:t>
      </w:r>
    </w:p>
    <w:p w14:paraId="7459669D" w14:textId="77777777" w:rsidR="00B04808" w:rsidRDefault="00000000">
      <w:pPr>
        <w:pStyle w:val="BodyText"/>
      </w:pPr>
      <w:r>
        <w:rPr>
          <w:rFonts w:ascii="Arial" w:hAnsi="Arial"/>
        </w:rPr>
        <w:br/>
      </w:r>
    </w:p>
    <w:p w14:paraId="58A1CE5F" w14:textId="2177A1A6" w:rsidR="00B04808" w:rsidRPr="009C42C7" w:rsidRDefault="00000000" w:rsidP="009C42C7">
      <w:pPr>
        <w:pStyle w:val="Heading2"/>
        <w:rPr>
          <w:color w:val="FF0000"/>
        </w:rPr>
      </w:pPr>
      <w:bookmarkStart w:id="13" w:name="clinical-risk-scoring-system"/>
      <w:bookmarkEnd w:id="4"/>
      <w:bookmarkEnd w:id="12"/>
      <w:r w:rsidRPr="009C42C7">
        <w:rPr>
          <w:rFonts w:ascii="Arial" w:hAnsi="Arial"/>
          <w:color w:val="FF0000"/>
          <w:sz w:val="40"/>
        </w:rPr>
        <w:t>CLINICAL RISK SCORING SYSTEM</w:t>
      </w:r>
    </w:p>
    <w:p w14:paraId="5276EF6C" w14:textId="77777777" w:rsidR="00B04808" w:rsidRDefault="00000000">
      <w:pPr>
        <w:pStyle w:val="BodyText"/>
      </w:pPr>
      <w:r>
        <w:rPr>
          <w:rFonts w:ascii="Arial" w:hAnsi="Arial"/>
        </w:rPr>
        <w:t>Clinical risk scores translate emotional patterns into actionable assessments</w:t>
      </w:r>
      <w:r>
        <w:rPr>
          <w:rFonts w:ascii="Arial" w:hAnsi="Arial"/>
        </w:rPr>
        <w:br/>
        <w:t>aligned with geriatric care protocols. All scores range 0.0-1.0.</w:t>
      </w:r>
    </w:p>
    <w:p w14:paraId="37CBE511" w14:textId="77777777" w:rsidR="00B04808" w:rsidRDefault="00000000">
      <w:pPr>
        <w:pStyle w:val="BodyText"/>
      </w:pPr>
      <w:r>
        <w:rPr>
          <w:rFonts w:ascii="Arial" w:hAnsi="Arial"/>
        </w:rPr>
        <w:br/>
      </w:r>
    </w:p>
    <w:p w14:paraId="241F870F" w14:textId="77777777" w:rsidR="00B04808" w:rsidRPr="009C42C7" w:rsidRDefault="00000000">
      <w:pPr>
        <w:pStyle w:val="Heading3"/>
        <w:rPr>
          <w:sz w:val="28"/>
          <w:szCs w:val="28"/>
        </w:rPr>
      </w:pPr>
      <w:bookmarkStart w:id="14" w:name="depression-risk-score"/>
      <w:r w:rsidRPr="009C42C7">
        <w:rPr>
          <w:rFonts w:ascii="Arial" w:hAnsi="Arial"/>
          <w:sz w:val="28"/>
          <w:szCs w:val="28"/>
        </w:rPr>
        <w:t>1. DEPRESSION RISK SCORE</w:t>
      </w:r>
    </w:p>
    <w:p w14:paraId="688D01AB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Range:</w:t>
      </w:r>
      <w:r>
        <w:rPr>
          <w:rFonts w:ascii="Arial" w:hAnsi="Arial"/>
        </w:rPr>
        <w:t xml:space="preserve"> 0.0 - 1.0</w:t>
      </w:r>
    </w:p>
    <w:p w14:paraId="0485F84F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Description:</w:t>
      </w:r>
      <w:r>
        <w:rPr>
          <w:rFonts w:ascii="Arial" w:hAnsi="Arial"/>
        </w:rPr>
        <w:t xml:space="preserve"> Likelihood of depressive symptoms based on emotional patterns</w:t>
      </w:r>
    </w:p>
    <w:p w14:paraId="2293937E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Scoring Guidelines:</w:t>
      </w:r>
    </w:p>
    <w:p w14:paraId="128E035F" w14:textId="77777777" w:rsidR="00B04808" w:rsidRDefault="00000000">
      <w:pPr>
        <w:pStyle w:val="Compact"/>
        <w:numPr>
          <w:ilvl w:val="0"/>
          <w:numId w:val="12"/>
        </w:numPr>
      </w:pPr>
      <w:r>
        <w:rPr>
          <w:rFonts w:ascii="Arial" w:hAnsi="Arial"/>
        </w:rPr>
        <w:t>0.0-0.2: Minimal depression indicators</w:t>
      </w:r>
    </w:p>
    <w:p w14:paraId="6D2408A2" w14:textId="77777777" w:rsidR="00B04808" w:rsidRDefault="00000000">
      <w:pPr>
        <w:pStyle w:val="Compact"/>
        <w:numPr>
          <w:ilvl w:val="0"/>
          <w:numId w:val="12"/>
        </w:numPr>
      </w:pPr>
      <w:r>
        <w:rPr>
          <w:rFonts w:ascii="Arial" w:hAnsi="Arial"/>
        </w:rPr>
        <w:t>0.2-0.4: Mild indicators, watchful waiting</w:t>
      </w:r>
    </w:p>
    <w:p w14:paraId="1A6C26BD" w14:textId="77777777" w:rsidR="00B04808" w:rsidRDefault="00000000">
      <w:pPr>
        <w:pStyle w:val="Compact"/>
        <w:numPr>
          <w:ilvl w:val="0"/>
          <w:numId w:val="12"/>
        </w:numPr>
      </w:pPr>
      <w:r>
        <w:rPr>
          <w:rFonts w:ascii="Arial" w:hAnsi="Arial"/>
        </w:rPr>
        <w:t>0.4-0.6: Moderate risk, assessment recommended</w:t>
      </w:r>
    </w:p>
    <w:p w14:paraId="4216EC1D" w14:textId="77777777" w:rsidR="00B04808" w:rsidRDefault="00000000">
      <w:pPr>
        <w:pStyle w:val="Compact"/>
        <w:numPr>
          <w:ilvl w:val="0"/>
          <w:numId w:val="12"/>
        </w:numPr>
      </w:pPr>
      <w:r>
        <w:rPr>
          <w:rFonts w:ascii="Arial" w:hAnsi="Arial"/>
        </w:rPr>
        <w:t>0.6-1.0: High risk, professional evaluation needed</w:t>
      </w:r>
    </w:p>
    <w:p w14:paraId="046CEB02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Calculation:</w:t>
      </w:r>
    </w:p>
    <w:p w14:paraId="6180505D" w14:textId="77777777" w:rsidR="00B04808" w:rsidRDefault="00000000">
      <w:pPr>
        <w:pStyle w:val="BodyText"/>
      </w:pPr>
      <w:r>
        <w:rPr>
          <w:rFonts w:ascii="Arial" w:hAnsi="Arial"/>
        </w:rPr>
        <w:t>Sadness frequency × 1.5 (capped at 1.0)</w:t>
      </w:r>
    </w:p>
    <w:p w14:paraId="1297F92C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Rationale:</w:t>
      </w:r>
    </w:p>
    <w:p w14:paraId="6B3ECA59" w14:textId="77777777" w:rsidR="00B04808" w:rsidRDefault="00000000">
      <w:pPr>
        <w:pStyle w:val="BodyText"/>
      </w:pPr>
      <w:r>
        <w:rPr>
          <w:rFonts w:ascii="Arial" w:hAnsi="Arial"/>
        </w:rPr>
        <w:t>Sustained sadness is the primary facial indicator of depression. We amplify</w:t>
      </w:r>
      <w:r>
        <w:rPr>
          <w:rFonts w:ascii="Arial" w:hAnsi="Arial"/>
        </w:rPr>
        <w:br/>
        <w:t>the score (1.5×) because even 40% sadness frequency suggests significant</w:t>
      </w:r>
      <w:r>
        <w:rPr>
          <w:rFonts w:ascii="Arial" w:hAnsi="Arial"/>
        </w:rPr>
        <w:br/>
        <w:t>depressive symptoms requiring attention.</w:t>
      </w:r>
    </w:p>
    <w:p w14:paraId="62E5AF77" w14:textId="77777777" w:rsidR="00B04808" w:rsidRPr="009C42C7" w:rsidRDefault="00000000">
      <w:pPr>
        <w:pStyle w:val="BodyText"/>
        <w:rPr>
          <w:sz w:val="28"/>
          <w:szCs w:val="28"/>
        </w:rPr>
      </w:pPr>
      <w:r>
        <w:rPr>
          <w:rFonts w:ascii="Arial" w:hAnsi="Arial"/>
        </w:rPr>
        <w:br/>
      </w:r>
    </w:p>
    <w:p w14:paraId="2089613E" w14:textId="77777777" w:rsidR="00B04808" w:rsidRPr="009C42C7" w:rsidRDefault="00000000">
      <w:pPr>
        <w:pStyle w:val="Heading3"/>
        <w:rPr>
          <w:sz w:val="28"/>
          <w:szCs w:val="28"/>
        </w:rPr>
      </w:pPr>
      <w:bookmarkStart w:id="15" w:name="anxiety-manifestation-score"/>
      <w:bookmarkEnd w:id="14"/>
      <w:r w:rsidRPr="009C42C7">
        <w:rPr>
          <w:rFonts w:ascii="Arial" w:hAnsi="Arial"/>
          <w:sz w:val="28"/>
          <w:szCs w:val="28"/>
        </w:rPr>
        <w:t>2. ANXIETY MANIFESTATION SCORE</w:t>
      </w:r>
    </w:p>
    <w:p w14:paraId="51644869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Range:</w:t>
      </w:r>
      <w:r>
        <w:rPr>
          <w:rFonts w:ascii="Arial" w:hAnsi="Arial"/>
        </w:rPr>
        <w:t xml:space="preserve"> 0.0 - 1.0</w:t>
      </w:r>
    </w:p>
    <w:p w14:paraId="0F3AC987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Description:</w:t>
      </w:r>
      <w:r>
        <w:rPr>
          <w:rFonts w:ascii="Arial" w:hAnsi="Arial"/>
        </w:rPr>
        <w:t xml:space="preserve"> Facial indicators of anxiety and worry</w:t>
      </w:r>
    </w:p>
    <w:p w14:paraId="5D51EA4D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Scoring Guidelines:</w:t>
      </w:r>
    </w:p>
    <w:p w14:paraId="2A9676E6" w14:textId="77777777" w:rsidR="00B04808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</w:rPr>
        <w:lastRenderedPageBreak/>
        <w:t>0.0-0.2: Minimal anxiety indicators</w:t>
      </w:r>
    </w:p>
    <w:p w14:paraId="695C10BF" w14:textId="77777777" w:rsidR="00B04808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</w:rPr>
        <w:t>0.2-0.4: Mild anxiety, within normal range</w:t>
      </w:r>
    </w:p>
    <w:p w14:paraId="0BFB5C43" w14:textId="77777777" w:rsidR="00B04808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</w:rPr>
        <w:t>0.4-0.6: Moderate anxiety, monitoring indicated</w:t>
      </w:r>
    </w:p>
    <w:p w14:paraId="450F26E5" w14:textId="77777777" w:rsidR="00B04808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</w:rPr>
        <w:t>0.6-1.0: Severe anxiety, intervention needed</w:t>
      </w:r>
    </w:p>
    <w:p w14:paraId="7153EDA3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Calculation:</w:t>
      </w:r>
    </w:p>
    <w:p w14:paraId="3BD08D3C" w14:textId="77777777" w:rsidR="00B04808" w:rsidRDefault="00000000">
      <w:pPr>
        <w:pStyle w:val="BodyText"/>
      </w:pPr>
      <w:r>
        <w:rPr>
          <w:rFonts w:ascii="Arial" w:hAnsi="Arial"/>
        </w:rPr>
        <w:t>Fear frequency × 1.5 (capped at 1.0)</w:t>
      </w:r>
    </w:p>
    <w:p w14:paraId="4AC71CEC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Rationale:</w:t>
      </w:r>
    </w:p>
    <w:p w14:paraId="53AD79AD" w14:textId="77777777" w:rsidR="00B04808" w:rsidRDefault="00000000">
      <w:pPr>
        <w:pStyle w:val="BodyText"/>
      </w:pPr>
      <w:r>
        <w:rPr>
          <w:rFonts w:ascii="Arial" w:hAnsi="Arial"/>
        </w:rPr>
        <w:t>Fear expressions indicate anxiety states. Like depression, we amplify to catch</w:t>
      </w:r>
      <w:r>
        <w:rPr>
          <w:rFonts w:ascii="Arial" w:hAnsi="Arial"/>
        </w:rPr>
        <w:br/>
        <w:t>clinically significant patterns earlier. Facial fear is more objective than</w:t>
      </w:r>
      <w:r>
        <w:rPr>
          <w:rFonts w:ascii="Arial" w:hAnsi="Arial"/>
        </w:rPr>
        <w:br/>
        <w:t>self-reported anxiety.</w:t>
      </w:r>
    </w:p>
    <w:p w14:paraId="4121C9EC" w14:textId="77777777" w:rsidR="00B04808" w:rsidRPr="009C42C7" w:rsidRDefault="00000000">
      <w:pPr>
        <w:pStyle w:val="BodyText"/>
        <w:rPr>
          <w:sz w:val="28"/>
          <w:szCs w:val="28"/>
        </w:rPr>
      </w:pPr>
      <w:r>
        <w:rPr>
          <w:rFonts w:ascii="Arial" w:hAnsi="Arial"/>
        </w:rPr>
        <w:br/>
      </w:r>
    </w:p>
    <w:p w14:paraId="484C480A" w14:textId="77777777" w:rsidR="00B04808" w:rsidRPr="009C42C7" w:rsidRDefault="00000000">
      <w:pPr>
        <w:pStyle w:val="Heading3"/>
        <w:rPr>
          <w:sz w:val="28"/>
          <w:szCs w:val="28"/>
        </w:rPr>
      </w:pPr>
      <w:bookmarkStart w:id="16" w:name="emotional-distress-level"/>
      <w:bookmarkEnd w:id="15"/>
      <w:r w:rsidRPr="009C42C7">
        <w:rPr>
          <w:rFonts w:ascii="Arial" w:hAnsi="Arial"/>
          <w:sz w:val="28"/>
          <w:szCs w:val="28"/>
        </w:rPr>
        <w:t>3. EMOTIONAL DISTRESS LEVEL</w:t>
      </w:r>
    </w:p>
    <w:p w14:paraId="3174714A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Range:</w:t>
      </w:r>
      <w:r>
        <w:rPr>
          <w:rFonts w:ascii="Arial" w:hAnsi="Arial"/>
        </w:rPr>
        <w:t xml:space="preserve"> 0.0 - 1.0</w:t>
      </w:r>
    </w:p>
    <w:p w14:paraId="5B2AEC90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Description:</w:t>
      </w:r>
      <w:r>
        <w:rPr>
          <w:rFonts w:ascii="Arial" w:hAnsi="Arial"/>
        </w:rPr>
        <w:t xml:space="preserve"> Overall level of emotional suffering or distress</w:t>
      </w:r>
    </w:p>
    <w:p w14:paraId="18C2317F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Scoring Guidelines:</w:t>
      </w:r>
    </w:p>
    <w:p w14:paraId="6CF19F2A" w14:textId="77777777" w:rsidR="00B04808" w:rsidRDefault="00000000">
      <w:pPr>
        <w:pStyle w:val="Compact"/>
        <w:numPr>
          <w:ilvl w:val="0"/>
          <w:numId w:val="14"/>
        </w:numPr>
      </w:pPr>
      <w:r>
        <w:rPr>
          <w:rFonts w:ascii="Arial" w:hAnsi="Arial"/>
        </w:rPr>
        <w:t>0.0-0.2: Minimal distress</w:t>
      </w:r>
    </w:p>
    <w:p w14:paraId="0C73F9C9" w14:textId="77777777" w:rsidR="00B04808" w:rsidRDefault="00000000">
      <w:pPr>
        <w:pStyle w:val="Compact"/>
        <w:numPr>
          <w:ilvl w:val="0"/>
          <w:numId w:val="14"/>
        </w:numPr>
      </w:pPr>
      <w:r>
        <w:rPr>
          <w:rFonts w:ascii="Arial" w:hAnsi="Arial"/>
        </w:rPr>
        <w:t>0.2-0.4: Mild distress</w:t>
      </w:r>
    </w:p>
    <w:p w14:paraId="58423A4F" w14:textId="77777777" w:rsidR="00B04808" w:rsidRDefault="00000000">
      <w:pPr>
        <w:pStyle w:val="Compact"/>
        <w:numPr>
          <w:ilvl w:val="0"/>
          <w:numId w:val="14"/>
        </w:numPr>
      </w:pPr>
      <w:r>
        <w:rPr>
          <w:rFonts w:ascii="Arial" w:hAnsi="Arial"/>
        </w:rPr>
        <w:t>0.4-0.6: Moderate distress</w:t>
      </w:r>
    </w:p>
    <w:p w14:paraId="7FC3BB91" w14:textId="77777777" w:rsidR="00B04808" w:rsidRDefault="00000000">
      <w:pPr>
        <w:pStyle w:val="Compact"/>
        <w:numPr>
          <w:ilvl w:val="0"/>
          <w:numId w:val="14"/>
        </w:numPr>
      </w:pPr>
      <w:r>
        <w:rPr>
          <w:rFonts w:ascii="Arial" w:hAnsi="Arial"/>
        </w:rPr>
        <w:t>0.6-1.0: Severe distress requiring intervention</w:t>
      </w:r>
    </w:p>
    <w:p w14:paraId="12FFA5D6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Calculation:</w:t>
      </w:r>
    </w:p>
    <w:p w14:paraId="7489B577" w14:textId="77777777" w:rsidR="00B04808" w:rsidRDefault="00000000">
      <w:pPr>
        <w:pStyle w:val="BodyText"/>
      </w:pPr>
      <w:r>
        <w:rPr>
          <w:rFonts w:ascii="Arial" w:hAnsi="Arial"/>
        </w:rPr>
        <w:t>Total negative emotion frequency (Sadness + Fear + Anger + Disgust) / 4</w:t>
      </w:r>
    </w:p>
    <w:p w14:paraId="6203954F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Rationale:</w:t>
      </w:r>
    </w:p>
    <w:p w14:paraId="3E83D3F0" w14:textId="77777777" w:rsidR="00B04808" w:rsidRDefault="00000000">
      <w:pPr>
        <w:pStyle w:val="BodyText"/>
      </w:pPr>
      <w:r>
        <w:rPr>
          <w:rFonts w:ascii="Arial" w:hAnsi="Arial"/>
        </w:rPr>
        <w:t>This is the composite distress metric. It captures overall emotional suffering</w:t>
      </w:r>
      <w:r>
        <w:rPr>
          <w:rFonts w:ascii="Arial" w:hAnsi="Arial"/>
        </w:rPr>
        <w:br/>
        <w:t>regardless of specific emotion category.</w:t>
      </w:r>
    </w:p>
    <w:p w14:paraId="626668AA" w14:textId="77777777" w:rsidR="00B04808" w:rsidRDefault="00000000">
      <w:pPr>
        <w:pStyle w:val="BodyText"/>
      </w:pPr>
      <w:r>
        <w:rPr>
          <w:rFonts w:ascii="Arial" w:hAnsi="Arial"/>
        </w:rPr>
        <w:br/>
      </w:r>
    </w:p>
    <w:p w14:paraId="0DCA30BB" w14:textId="77777777" w:rsidR="00B04808" w:rsidRPr="009C42C7" w:rsidRDefault="00000000">
      <w:pPr>
        <w:pStyle w:val="Heading3"/>
        <w:rPr>
          <w:sz w:val="28"/>
          <w:szCs w:val="28"/>
        </w:rPr>
      </w:pPr>
      <w:bookmarkStart w:id="17" w:name="social-withdrawal-indicators"/>
      <w:bookmarkEnd w:id="16"/>
      <w:r w:rsidRPr="009C42C7">
        <w:rPr>
          <w:rFonts w:ascii="Arial" w:hAnsi="Arial"/>
          <w:sz w:val="28"/>
          <w:szCs w:val="28"/>
        </w:rPr>
        <w:t>4. SOCIAL WITHDRAWAL INDICATORS</w:t>
      </w:r>
    </w:p>
    <w:p w14:paraId="20BC29C9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Range:</w:t>
      </w:r>
      <w:r>
        <w:rPr>
          <w:rFonts w:ascii="Arial" w:hAnsi="Arial"/>
        </w:rPr>
        <w:t xml:space="preserve"> 0.0 - 1.0</w:t>
      </w:r>
    </w:p>
    <w:p w14:paraId="6D9BD22B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Description:</w:t>
      </w:r>
      <w:r>
        <w:rPr>
          <w:rFonts w:ascii="Arial" w:hAnsi="Arial"/>
        </w:rPr>
        <w:t xml:space="preserve"> Indicators of social disengagement or isolation</w:t>
      </w:r>
    </w:p>
    <w:p w14:paraId="0DDAA6C6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Scoring Guidelines:</w:t>
      </w:r>
    </w:p>
    <w:p w14:paraId="183CA3D1" w14:textId="77777777" w:rsidR="00B04808" w:rsidRDefault="00000000">
      <w:pPr>
        <w:pStyle w:val="Compact"/>
        <w:numPr>
          <w:ilvl w:val="0"/>
          <w:numId w:val="15"/>
        </w:numPr>
      </w:pPr>
      <w:r>
        <w:rPr>
          <w:rFonts w:ascii="Arial" w:hAnsi="Arial"/>
        </w:rPr>
        <w:t>0.0-0.2: Good social-emotional engagement</w:t>
      </w:r>
    </w:p>
    <w:p w14:paraId="69655101" w14:textId="77777777" w:rsidR="00B04808" w:rsidRDefault="00000000">
      <w:pPr>
        <w:pStyle w:val="Compact"/>
        <w:numPr>
          <w:ilvl w:val="0"/>
          <w:numId w:val="15"/>
        </w:numPr>
      </w:pPr>
      <w:r>
        <w:rPr>
          <w:rFonts w:ascii="Arial" w:hAnsi="Arial"/>
        </w:rPr>
        <w:lastRenderedPageBreak/>
        <w:t>0.2-0.4: Adequate engagement</w:t>
      </w:r>
    </w:p>
    <w:p w14:paraId="6EE18986" w14:textId="77777777" w:rsidR="00B04808" w:rsidRDefault="00000000">
      <w:pPr>
        <w:pStyle w:val="Compact"/>
        <w:numPr>
          <w:ilvl w:val="0"/>
          <w:numId w:val="15"/>
        </w:numPr>
      </w:pPr>
      <w:r>
        <w:rPr>
          <w:rFonts w:ascii="Arial" w:hAnsi="Arial"/>
        </w:rPr>
        <w:t>0.4-0.6: Reduced engagement, concern</w:t>
      </w:r>
    </w:p>
    <w:p w14:paraId="5D65C4AD" w14:textId="77777777" w:rsidR="00B04808" w:rsidRDefault="00000000">
      <w:pPr>
        <w:pStyle w:val="Compact"/>
        <w:numPr>
          <w:ilvl w:val="0"/>
          <w:numId w:val="15"/>
        </w:numPr>
      </w:pPr>
      <w:r>
        <w:rPr>
          <w:rFonts w:ascii="Arial" w:hAnsi="Arial"/>
        </w:rPr>
        <w:t>0.6-1.0: Significant withdrawal indicators</w:t>
      </w:r>
    </w:p>
    <w:p w14:paraId="24370960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Calculation:</w:t>
      </w:r>
    </w:p>
    <w:p w14:paraId="6E6F6A42" w14:textId="77777777" w:rsidR="00B04808" w:rsidRDefault="00000000">
      <w:pPr>
        <w:pStyle w:val="BodyText"/>
      </w:pPr>
      <w:r>
        <w:rPr>
          <w:rFonts w:ascii="Arial" w:hAnsi="Arial"/>
        </w:rPr>
        <w:t>1.0 - positive_affect_frequency</w:t>
      </w:r>
    </w:p>
    <w:p w14:paraId="434C63A2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Rationale:</w:t>
      </w:r>
    </w:p>
    <w:p w14:paraId="649708DA" w14:textId="77777777" w:rsidR="00B04808" w:rsidRDefault="00000000">
      <w:pPr>
        <w:pStyle w:val="BodyText"/>
      </w:pPr>
      <w:r>
        <w:rPr>
          <w:rFonts w:ascii="Arial" w:hAnsi="Arial"/>
        </w:rPr>
        <w:t>Lack of positive emotional expression suggests social-emotional withdrawal.</w:t>
      </w:r>
      <w:r>
        <w:rPr>
          <w:rFonts w:ascii="Arial" w:hAnsi="Arial"/>
        </w:rPr>
        <w:br/>
        <w:t>This is a proxy indicator since video alone can't fully assess social</w:t>
      </w:r>
      <w:r>
        <w:rPr>
          <w:rFonts w:ascii="Arial" w:hAnsi="Arial"/>
        </w:rPr>
        <w:br/>
        <w:t>engagement, but absence of joy is concerning.</w:t>
      </w:r>
    </w:p>
    <w:p w14:paraId="113B8C95" w14:textId="77777777" w:rsidR="00B04808" w:rsidRDefault="00000000">
      <w:pPr>
        <w:pStyle w:val="BodyText"/>
      </w:pPr>
      <w:r>
        <w:rPr>
          <w:rFonts w:ascii="Arial" w:hAnsi="Arial"/>
        </w:rPr>
        <w:br/>
      </w:r>
    </w:p>
    <w:p w14:paraId="348CED7F" w14:textId="77777777" w:rsidR="00B04808" w:rsidRPr="009C42C7" w:rsidRDefault="00000000">
      <w:pPr>
        <w:pStyle w:val="Heading3"/>
        <w:rPr>
          <w:sz w:val="28"/>
          <w:szCs w:val="28"/>
        </w:rPr>
      </w:pPr>
      <w:bookmarkStart w:id="18" w:name="agitation-frequency"/>
      <w:bookmarkEnd w:id="17"/>
      <w:r w:rsidRPr="009C42C7">
        <w:rPr>
          <w:rFonts w:ascii="Arial" w:hAnsi="Arial"/>
          <w:sz w:val="28"/>
          <w:szCs w:val="28"/>
        </w:rPr>
        <w:t>5. AGITATION FREQUENCY</w:t>
      </w:r>
    </w:p>
    <w:p w14:paraId="1D7FF1E9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Range:</w:t>
      </w:r>
      <w:r>
        <w:rPr>
          <w:rFonts w:ascii="Arial" w:hAnsi="Arial"/>
        </w:rPr>
        <w:t xml:space="preserve"> 0.0 - 1.0</w:t>
      </w:r>
    </w:p>
    <w:p w14:paraId="50704A24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Description:</w:t>
      </w:r>
      <w:r>
        <w:rPr>
          <w:rFonts w:ascii="Arial" w:hAnsi="Arial"/>
        </w:rPr>
        <w:t xml:space="preserve"> Frequency of anger and agitation expressions</w:t>
      </w:r>
    </w:p>
    <w:p w14:paraId="7ED92064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Scoring Guidelines:</w:t>
      </w:r>
    </w:p>
    <w:p w14:paraId="6ABC89F2" w14:textId="77777777" w:rsidR="00B04808" w:rsidRDefault="00000000">
      <w:pPr>
        <w:pStyle w:val="Compact"/>
        <w:numPr>
          <w:ilvl w:val="0"/>
          <w:numId w:val="16"/>
        </w:numPr>
      </w:pPr>
      <w:r>
        <w:rPr>
          <w:rFonts w:ascii="Arial" w:hAnsi="Arial"/>
        </w:rPr>
        <w:t>0.0-0.2: Minimal agitation</w:t>
      </w:r>
    </w:p>
    <w:p w14:paraId="5E04FF39" w14:textId="77777777" w:rsidR="00B04808" w:rsidRDefault="00000000">
      <w:pPr>
        <w:pStyle w:val="Compact"/>
        <w:numPr>
          <w:ilvl w:val="0"/>
          <w:numId w:val="16"/>
        </w:numPr>
      </w:pPr>
      <w:r>
        <w:rPr>
          <w:rFonts w:ascii="Arial" w:hAnsi="Arial"/>
        </w:rPr>
        <w:t>0.2-0.4: Occasional frustration, normal</w:t>
      </w:r>
    </w:p>
    <w:p w14:paraId="00C026A5" w14:textId="77777777" w:rsidR="00B04808" w:rsidRDefault="00000000">
      <w:pPr>
        <w:pStyle w:val="Compact"/>
        <w:numPr>
          <w:ilvl w:val="0"/>
          <w:numId w:val="16"/>
        </w:numPr>
      </w:pPr>
      <w:r>
        <w:rPr>
          <w:rFonts w:ascii="Arial" w:hAnsi="Arial"/>
        </w:rPr>
        <w:t>0.4-0.6: Elevated agitation, assess causes</w:t>
      </w:r>
    </w:p>
    <w:p w14:paraId="669741DC" w14:textId="77777777" w:rsidR="00B04808" w:rsidRDefault="00000000">
      <w:pPr>
        <w:pStyle w:val="Compact"/>
        <w:numPr>
          <w:ilvl w:val="0"/>
          <w:numId w:val="16"/>
        </w:numPr>
      </w:pPr>
      <w:r>
        <w:rPr>
          <w:rFonts w:ascii="Arial" w:hAnsi="Arial"/>
        </w:rPr>
        <w:t>0.6-1.0: Frequent agitation, intervention needed</w:t>
      </w:r>
    </w:p>
    <w:p w14:paraId="53C67E6C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Calculation:</w:t>
      </w:r>
    </w:p>
    <w:p w14:paraId="00ECD0F3" w14:textId="77777777" w:rsidR="00B04808" w:rsidRDefault="00000000">
      <w:pPr>
        <w:pStyle w:val="BodyText"/>
      </w:pPr>
      <w:r>
        <w:rPr>
          <w:rFonts w:ascii="Arial" w:hAnsi="Arial"/>
        </w:rPr>
        <w:t>Anger frequency × 1.5 (capped at 1.0)</w:t>
      </w:r>
    </w:p>
    <w:p w14:paraId="1818BA58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Rationale:</w:t>
      </w:r>
    </w:p>
    <w:p w14:paraId="07B18110" w14:textId="77777777" w:rsidR="00B04808" w:rsidRDefault="00000000">
      <w:pPr>
        <w:pStyle w:val="BodyText"/>
      </w:pPr>
      <w:r>
        <w:rPr>
          <w:rFonts w:ascii="Arial" w:hAnsi="Arial"/>
        </w:rPr>
        <w:t>Agitation is particularly important in elderly care - it may indicate pain,</w:t>
      </w:r>
      <w:r>
        <w:rPr>
          <w:rFonts w:ascii="Arial" w:hAnsi="Arial"/>
        </w:rPr>
        <w:br/>
        <w:t>confusion, unmet needs, or behavioral health issues. Early detection prevents</w:t>
      </w:r>
      <w:r>
        <w:rPr>
          <w:rFonts w:ascii="Arial" w:hAnsi="Arial"/>
        </w:rPr>
        <w:br/>
        <w:t>escalation.</w:t>
      </w:r>
    </w:p>
    <w:p w14:paraId="3FB0FF8B" w14:textId="77777777" w:rsidR="00B04808" w:rsidRDefault="00000000">
      <w:pPr>
        <w:pStyle w:val="BodyText"/>
      </w:pPr>
      <w:r>
        <w:rPr>
          <w:rFonts w:ascii="Arial" w:hAnsi="Arial"/>
        </w:rPr>
        <w:br/>
      </w:r>
    </w:p>
    <w:p w14:paraId="04484696" w14:textId="77777777" w:rsidR="00B04808" w:rsidRPr="009C42C7" w:rsidRDefault="00000000">
      <w:pPr>
        <w:pStyle w:val="Heading3"/>
        <w:rPr>
          <w:sz w:val="28"/>
          <w:szCs w:val="28"/>
        </w:rPr>
      </w:pPr>
      <w:bookmarkStart w:id="19" w:name="apathy-signs"/>
      <w:bookmarkEnd w:id="18"/>
      <w:r w:rsidRPr="009C42C7">
        <w:rPr>
          <w:rFonts w:ascii="Arial" w:hAnsi="Arial"/>
          <w:sz w:val="28"/>
          <w:szCs w:val="28"/>
        </w:rPr>
        <w:t>6. APATHY SIGNS</w:t>
      </w:r>
    </w:p>
    <w:p w14:paraId="63C8A46F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Range:</w:t>
      </w:r>
      <w:r>
        <w:rPr>
          <w:rFonts w:ascii="Arial" w:hAnsi="Arial"/>
        </w:rPr>
        <w:t xml:space="preserve"> 0.0 - 1.0</w:t>
      </w:r>
    </w:p>
    <w:p w14:paraId="23591C27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Description:</w:t>
      </w:r>
      <w:r>
        <w:rPr>
          <w:rFonts w:ascii="Arial" w:hAnsi="Arial"/>
        </w:rPr>
        <w:t xml:space="preserve"> Indicators of emotional flatness or lack of engagement</w:t>
      </w:r>
    </w:p>
    <w:p w14:paraId="2C99D83D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Scoring Guidelines:</w:t>
      </w:r>
    </w:p>
    <w:p w14:paraId="25096E5C" w14:textId="77777777" w:rsidR="00B04808" w:rsidRDefault="00000000">
      <w:pPr>
        <w:pStyle w:val="Compact"/>
        <w:numPr>
          <w:ilvl w:val="0"/>
          <w:numId w:val="17"/>
        </w:numPr>
      </w:pPr>
      <w:r>
        <w:rPr>
          <w:rFonts w:ascii="Arial" w:hAnsi="Arial"/>
        </w:rPr>
        <w:t>0.0-0.2: Good emotional responsiveness</w:t>
      </w:r>
    </w:p>
    <w:p w14:paraId="75DB7CDC" w14:textId="77777777" w:rsidR="00B04808" w:rsidRDefault="00000000">
      <w:pPr>
        <w:pStyle w:val="Compact"/>
        <w:numPr>
          <w:ilvl w:val="0"/>
          <w:numId w:val="17"/>
        </w:numPr>
      </w:pPr>
      <w:r>
        <w:rPr>
          <w:rFonts w:ascii="Arial" w:hAnsi="Arial"/>
        </w:rPr>
        <w:lastRenderedPageBreak/>
        <w:t>0.2-0.4: Mild reduction in affect</w:t>
      </w:r>
    </w:p>
    <w:p w14:paraId="00520208" w14:textId="77777777" w:rsidR="00B04808" w:rsidRDefault="00000000">
      <w:pPr>
        <w:pStyle w:val="Compact"/>
        <w:numPr>
          <w:ilvl w:val="0"/>
          <w:numId w:val="17"/>
        </w:numPr>
      </w:pPr>
      <w:r>
        <w:rPr>
          <w:rFonts w:ascii="Arial" w:hAnsi="Arial"/>
        </w:rPr>
        <w:t>0.4-0.6: Moderate apathy, assessment needed</w:t>
      </w:r>
    </w:p>
    <w:p w14:paraId="652494FE" w14:textId="77777777" w:rsidR="00B04808" w:rsidRDefault="00000000">
      <w:pPr>
        <w:pStyle w:val="Compact"/>
        <w:numPr>
          <w:ilvl w:val="0"/>
          <w:numId w:val="17"/>
        </w:numPr>
      </w:pPr>
      <w:r>
        <w:rPr>
          <w:rFonts w:ascii="Arial" w:hAnsi="Arial"/>
        </w:rPr>
        <w:t>0.6-1.0: Severe apathy, immediate evaluation</w:t>
      </w:r>
    </w:p>
    <w:p w14:paraId="4774B4EF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Calculation:</w:t>
      </w:r>
    </w:p>
    <w:p w14:paraId="634E02D3" w14:textId="77777777" w:rsidR="00B04808" w:rsidRDefault="00000000">
      <w:pPr>
        <w:pStyle w:val="BodyText"/>
      </w:pPr>
      <w:r>
        <w:rPr>
          <w:rFonts w:ascii="Arial" w:hAnsi="Arial"/>
        </w:rPr>
        <w:t>Currently based on sustained Neutral expression (&gt;70%) combined with low</w:t>
      </w:r>
      <w:r>
        <w:rPr>
          <w:rFonts w:ascii="Arial" w:hAnsi="Arial"/>
        </w:rPr>
        <w:br/>
        <w:t>emotional variability. Under development for more precise detection.</w:t>
      </w:r>
    </w:p>
    <w:p w14:paraId="42CF35DD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Rationale:</w:t>
      </w:r>
    </w:p>
    <w:p w14:paraId="225237A1" w14:textId="77777777" w:rsidR="00B04808" w:rsidRDefault="00000000">
      <w:pPr>
        <w:pStyle w:val="BodyText"/>
      </w:pPr>
      <w:r>
        <w:rPr>
          <w:rFonts w:ascii="Arial" w:hAnsi="Arial"/>
        </w:rPr>
        <w:t>Apathy is a key indicator of cognitive decline and depression in elderly</w:t>
      </w:r>
      <w:r>
        <w:rPr>
          <w:rFonts w:ascii="Arial" w:hAnsi="Arial"/>
        </w:rPr>
        <w:br/>
        <w:t>populations. Flat affect with minimal emotional response suggests neurological</w:t>
      </w:r>
      <w:r>
        <w:rPr>
          <w:rFonts w:ascii="Arial" w:hAnsi="Arial"/>
        </w:rPr>
        <w:br/>
        <w:t>or psychiatric concerns.</w:t>
      </w:r>
    </w:p>
    <w:p w14:paraId="472CD4E2" w14:textId="77777777" w:rsidR="00B04808" w:rsidRPr="009C42C7" w:rsidRDefault="00000000">
      <w:pPr>
        <w:pStyle w:val="BodyText"/>
        <w:rPr>
          <w:sz w:val="28"/>
          <w:szCs w:val="28"/>
        </w:rPr>
      </w:pPr>
      <w:r>
        <w:rPr>
          <w:rFonts w:ascii="Arial" w:hAnsi="Arial"/>
        </w:rPr>
        <w:br/>
      </w:r>
    </w:p>
    <w:p w14:paraId="1DEFC130" w14:textId="77777777" w:rsidR="00B04808" w:rsidRPr="009C42C7" w:rsidRDefault="00000000">
      <w:pPr>
        <w:pStyle w:val="Heading3"/>
        <w:rPr>
          <w:sz w:val="28"/>
          <w:szCs w:val="28"/>
        </w:rPr>
      </w:pPr>
      <w:bookmarkStart w:id="20" w:name="accumulated-concern-score"/>
      <w:bookmarkEnd w:id="19"/>
      <w:r w:rsidRPr="009C42C7">
        <w:rPr>
          <w:rFonts w:ascii="Arial" w:hAnsi="Arial"/>
          <w:sz w:val="28"/>
          <w:szCs w:val="28"/>
        </w:rPr>
        <w:t>7. ACCUMULATED CONCERN SCORE</w:t>
      </w:r>
    </w:p>
    <w:p w14:paraId="11D3152C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Range:</w:t>
      </w:r>
      <w:r>
        <w:rPr>
          <w:rFonts w:ascii="Arial" w:hAnsi="Arial"/>
        </w:rPr>
        <w:t xml:space="preserve"> 0.0 - 1.0</w:t>
      </w:r>
    </w:p>
    <w:p w14:paraId="69DFFE71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Description:</w:t>
      </w:r>
      <w:r>
        <w:rPr>
          <w:rFonts w:ascii="Arial" w:hAnsi="Arial"/>
        </w:rPr>
        <w:t xml:space="preserve"> Overall clinical risk level combining all factors</w:t>
      </w:r>
    </w:p>
    <w:p w14:paraId="51311D80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Scoring Guidelines:</w:t>
      </w:r>
    </w:p>
    <w:p w14:paraId="64459948" w14:textId="77777777" w:rsidR="00B04808" w:rsidRDefault="00000000">
      <w:pPr>
        <w:pStyle w:val="Compact"/>
        <w:numPr>
          <w:ilvl w:val="0"/>
          <w:numId w:val="18"/>
        </w:numPr>
      </w:pPr>
      <w:r>
        <w:rPr>
          <w:rFonts w:ascii="Arial" w:hAnsi="Arial"/>
        </w:rPr>
        <w:t>0.0-0.2: Low risk, routine monitoring</w:t>
      </w:r>
    </w:p>
    <w:p w14:paraId="5D163A91" w14:textId="77777777" w:rsidR="00B04808" w:rsidRDefault="00000000">
      <w:pPr>
        <w:pStyle w:val="Compact"/>
        <w:numPr>
          <w:ilvl w:val="0"/>
          <w:numId w:val="18"/>
        </w:numPr>
      </w:pPr>
      <w:r>
        <w:rPr>
          <w:rFonts w:ascii="Arial" w:hAnsi="Arial"/>
        </w:rPr>
        <w:t>0.2-0.4: Mild concerns, increased observation</w:t>
      </w:r>
    </w:p>
    <w:p w14:paraId="38D1BD98" w14:textId="77777777" w:rsidR="00B04808" w:rsidRDefault="00000000">
      <w:pPr>
        <w:pStyle w:val="Compact"/>
        <w:numPr>
          <w:ilvl w:val="0"/>
          <w:numId w:val="18"/>
        </w:numPr>
      </w:pPr>
      <w:r>
        <w:rPr>
          <w:rFonts w:ascii="Arial" w:hAnsi="Arial"/>
        </w:rPr>
        <w:t>0.4-0.6: Moderate risk, assessment recommended</w:t>
      </w:r>
    </w:p>
    <w:p w14:paraId="61633FCA" w14:textId="77777777" w:rsidR="00B04808" w:rsidRDefault="00000000">
      <w:pPr>
        <w:pStyle w:val="Compact"/>
        <w:numPr>
          <w:ilvl w:val="0"/>
          <w:numId w:val="18"/>
        </w:numPr>
      </w:pPr>
      <w:r>
        <w:rPr>
          <w:rFonts w:ascii="Arial" w:hAnsi="Arial"/>
        </w:rPr>
        <w:t>0.6-1.0: High risk, immediate evaluation needed</w:t>
      </w:r>
    </w:p>
    <w:p w14:paraId="379324D7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Calculation:</w:t>
      </w:r>
    </w:p>
    <w:p w14:paraId="22F91AA2" w14:textId="77777777" w:rsidR="00B04808" w:rsidRDefault="00000000">
      <w:pPr>
        <w:pStyle w:val="BodyText"/>
      </w:pPr>
      <w:r>
        <w:rPr>
          <w:rFonts w:ascii="Arial" w:hAnsi="Arial"/>
        </w:rPr>
        <w:t>Equals emotional_distress_level (the negative emotion frequency composite)</w:t>
      </w:r>
    </w:p>
    <w:p w14:paraId="497F7A1D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Rationale:</w:t>
      </w:r>
    </w:p>
    <w:p w14:paraId="3A7C8C64" w14:textId="77777777" w:rsidR="00B04808" w:rsidRDefault="00000000">
      <w:pPr>
        <w:pStyle w:val="BodyText"/>
      </w:pPr>
      <w:r>
        <w:rPr>
          <w:rFonts w:ascii="Arial" w:hAnsi="Arial"/>
        </w:rPr>
        <w:t>Unlike text analysis which has complex risk accumulation, video analysis</w:t>
      </w:r>
      <w:r>
        <w:rPr>
          <w:rFonts w:ascii="Arial" w:hAnsi="Arial"/>
        </w:rPr>
        <w:br/>
        <w:t>primarily focuses on negative affect frequency as the main risk indicator.</w:t>
      </w:r>
      <w:r>
        <w:rPr>
          <w:rFonts w:ascii="Arial" w:hAnsi="Arial"/>
        </w:rPr>
        <w:br/>
        <w:t>This is validated against geriatric depression and behavioral health scales.</w:t>
      </w:r>
    </w:p>
    <w:p w14:paraId="5722BAB5" w14:textId="77777777" w:rsidR="00B04808" w:rsidRDefault="00000000">
      <w:pPr>
        <w:pStyle w:val="BodyText"/>
      </w:pPr>
      <w:r>
        <w:rPr>
          <w:rFonts w:ascii="Arial" w:hAnsi="Arial"/>
        </w:rPr>
        <w:br/>
      </w:r>
    </w:p>
    <w:p w14:paraId="6A619E8C" w14:textId="77777777" w:rsidR="00B04808" w:rsidRPr="009C42C7" w:rsidRDefault="00000000">
      <w:pPr>
        <w:pStyle w:val="Heading2"/>
        <w:rPr>
          <w:color w:val="FF0000"/>
        </w:rPr>
      </w:pPr>
      <w:bookmarkStart w:id="21" w:name="human-review-trigger-thresholds"/>
      <w:bookmarkEnd w:id="13"/>
      <w:bookmarkEnd w:id="20"/>
      <w:r w:rsidRPr="009C42C7">
        <w:rPr>
          <w:rFonts w:ascii="Arial" w:hAnsi="Arial"/>
          <w:color w:val="FF0000"/>
          <w:sz w:val="40"/>
        </w:rPr>
        <w:t>HUMAN REVIEW TRIGGER THRESHOLDS</w:t>
      </w:r>
    </w:p>
    <w:p w14:paraId="3E0C572C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How Review Triggers Work</w:t>
      </w:r>
    </w:p>
    <w:p w14:paraId="7A79058D" w14:textId="77777777" w:rsidR="00B04808" w:rsidRDefault="00000000">
      <w:pPr>
        <w:pStyle w:val="BodyText"/>
      </w:pPr>
      <w:r>
        <w:rPr>
          <w:rFonts w:ascii="Arial" w:hAnsi="Arial"/>
        </w:rPr>
        <w:t>Video analysis uses a multi-factor approach to determine when human clinical</w:t>
      </w:r>
      <w:r>
        <w:rPr>
          <w:rFonts w:ascii="Arial" w:hAnsi="Arial"/>
        </w:rPr>
        <w:br/>
        <w:t>review is needed. Unlike text analysis, the decision is primarily driven by</w:t>
      </w:r>
      <w:r>
        <w:rPr>
          <w:rFonts w:ascii="Arial" w:hAnsi="Arial"/>
        </w:rPr>
        <w:br/>
        <w:t>confidence levels and emotional pattern analysis.</w:t>
      </w:r>
    </w:p>
    <w:p w14:paraId="0FD6F8DF" w14:textId="77777777" w:rsidR="00B04808" w:rsidRDefault="00000000">
      <w:pPr>
        <w:pStyle w:val="BodyText"/>
      </w:pPr>
      <w:r>
        <w:rPr>
          <w:rFonts w:ascii="Arial" w:hAnsi="Arial"/>
        </w:rPr>
        <w:lastRenderedPageBreak/>
        <w:br/>
      </w:r>
    </w:p>
    <w:p w14:paraId="45164639" w14:textId="77777777" w:rsidR="00B04808" w:rsidRPr="009C42C7" w:rsidRDefault="00000000">
      <w:pPr>
        <w:pStyle w:val="Heading3"/>
        <w:rPr>
          <w:sz w:val="28"/>
          <w:szCs w:val="28"/>
        </w:rPr>
      </w:pPr>
      <w:bookmarkStart w:id="22" w:name="review-trigger-conditions"/>
      <w:r w:rsidRPr="009C42C7">
        <w:rPr>
          <w:rFonts w:ascii="Arial" w:hAnsi="Arial"/>
          <w:sz w:val="28"/>
          <w:szCs w:val="28"/>
        </w:rPr>
        <w:t>REVIEW TRIGGER CONDITIONS</w:t>
      </w:r>
    </w:p>
    <w:p w14:paraId="0290CFED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Automatic Review Triggers:</w:t>
      </w:r>
    </w:p>
    <w:p w14:paraId="08857B10" w14:textId="77777777" w:rsidR="00B04808" w:rsidRDefault="00000000">
      <w:pPr>
        <w:pStyle w:val="Compact"/>
        <w:numPr>
          <w:ilvl w:val="0"/>
          <w:numId w:val="19"/>
        </w:numPr>
      </w:pPr>
      <w:r>
        <w:rPr>
          <w:rFonts w:ascii="Arial" w:hAnsi="Arial"/>
          <w:b/>
          <w:bCs/>
        </w:rPr>
        <w:t>Low Confidence Detection</w:t>
      </w:r>
      <w:r>
        <w:rPr>
          <w:rFonts w:ascii="Arial" w:hAnsi="Arial"/>
        </w:rPr>
        <w:br/>
      </w:r>
      <w:r>
        <w:rPr>
          <w:rFonts w:ascii="Arial" w:hAnsi="Arial"/>
          <w:b/>
          <w:bCs/>
        </w:rPr>
        <w:t>Trigger:</w:t>
      </w:r>
      <w:r>
        <w:rPr>
          <w:rFonts w:ascii="Arial" w:hAnsi="Arial"/>
        </w:rPr>
        <w:t xml:space="preserve"> Average confidence &lt;0.5 across session</w:t>
      </w:r>
      <w:r>
        <w:rPr>
          <w:rFonts w:ascii="Arial" w:hAnsi="Arial"/>
        </w:rPr>
        <w:br/>
      </w:r>
      <w:r>
        <w:rPr>
          <w:rFonts w:ascii="Arial" w:hAnsi="Arial"/>
          <w:b/>
          <w:bCs/>
        </w:rPr>
        <w:t>Rationale:</w:t>
      </w:r>
      <w:r>
        <w:rPr>
          <w:rFonts w:ascii="Arial" w:hAnsi="Arial"/>
        </w:rPr>
        <w:t xml:space="preserve"> When the AI is uncertain about emotion detection, human review</w:t>
      </w:r>
      <w:r>
        <w:rPr>
          <w:rFonts w:ascii="Arial" w:hAnsi="Arial"/>
        </w:rPr>
        <w:br/>
        <w:t>ensures accuracy and prevents false positives/negatives.</w:t>
      </w:r>
    </w:p>
    <w:p w14:paraId="03CEBEA1" w14:textId="77777777" w:rsidR="00B04808" w:rsidRDefault="00000000">
      <w:pPr>
        <w:pStyle w:val="Compact"/>
        <w:numPr>
          <w:ilvl w:val="0"/>
          <w:numId w:val="19"/>
        </w:numPr>
      </w:pPr>
      <w:r>
        <w:rPr>
          <w:rFonts w:ascii="Arial" w:hAnsi="Arial"/>
          <w:b/>
          <w:bCs/>
        </w:rPr>
        <w:t>High Negative Emotion Ratio</w:t>
      </w:r>
      <w:r>
        <w:rPr>
          <w:rFonts w:ascii="Arial" w:hAnsi="Arial"/>
        </w:rPr>
        <w:br/>
      </w:r>
      <w:r>
        <w:rPr>
          <w:rFonts w:ascii="Arial" w:hAnsi="Arial"/>
          <w:b/>
          <w:bCs/>
        </w:rPr>
        <w:t>Trigger:</w:t>
      </w:r>
      <w:r>
        <w:rPr>
          <w:rFonts w:ascii="Arial" w:hAnsi="Arial"/>
        </w:rPr>
        <w:t xml:space="preserve"> Negative emotions &gt;60% of session</w:t>
      </w:r>
      <w:r>
        <w:rPr>
          <w:rFonts w:ascii="Arial" w:hAnsi="Arial"/>
        </w:rPr>
        <w:br/>
      </w:r>
      <w:r>
        <w:rPr>
          <w:rFonts w:ascii="Arial" w:hAnsi="Arial"/>
          <w:b/>
          <w:bCs/>
        </w:rPr>
        <w:t>Rationale:</w:t>
      </w:r>
      <w:r>
        <w:rPr>
          <w:rFonts w:ascii="Arial" w:hAnsi="Arial"/>
        </w:rPr>
        <w:t xml:space="preserve"> Sustained negative affect indicates potential depression, anxiety,</w:t>
      </w:r>
      <w:r>
        <w:rPr>
          <w:rFonts w:ascii="Arial" w:hAnsi="Arial"/>
        </w:rPr>
        <w:br/>
        <w:t>or distress requiring clinical assessment.</w:t>
      </w:r>
    </w:p>
    <w:p w14:paraId="2D73D83C" w14:textId="77777777" w:rsidR="00B04808" w:rsidRDefault="00000000">
      <w:pPr>
        <w:pStyle w:val="Compact"/>
        <w:numPr>
          <w:ilvl w:val="0"/>
          <w:numId w:val="19"/>
        </w:numPr>
      </w:pPr>
      <w:r>
        <w:rPr>
          <w:rFonts w:ascii="Arial" w:hAnsi="Arial"/>
          <w:b/>
          <w:bCs/>
        </w:rPr>
        <w:t>Agentic Analysis Recommendation</w:t>
      </w:r>
      <w:r>
        <w:rPr>
          <w:rFonts w:ascii="Arial" w:hAnsi="Arial"/>
        </w:rPr>
        <w:br/>
      </w:r>
      <w:r>
        <w:rPr>
          <w:rFonts w:ascii="Arial" w:hAnsi="Arial"/>
          <w:b/>
          <w:bCs/>
        </w:rPr>
        <w:t>Trigger:</w:t>
      </w:r>
      <w:r>
        <w:rPr>
          <w:rFonts w:ascii="Arial" w:hAnsi="Arial"/>
        </w:rPr>
        <w:t xml:space="preserve"> GPT-4o-mini clinical analysis flags requires_human_review = True</w:t>
      </w:r>
      <w:r>
        <w:rPr>
          <w:rFonts w:ascii="Arial" w:hAnsi="Arial"/>
        </w:rPr>
        <w:br/>
      </w:r>
      <w:r>
        <w:rPr>
          <w:rFonts w:ascii="Arial" w:hAnsi="Arial"/>
          <w:b/>
          <w:bCs/>
        </w:rPr>
        <w:t>Rationale:</w:t>
      </w:r>
      <w:r>
        <w:rPr>
          <w:rFonts w:ascii="Arial" w:hAnsi="Arial"/>
        </w:rPr>
        <w:t xml:space="preserve"> The agentic reasoner considers complex patterns and temporal</w:t>
      </w:r>
      <w:r>
        <w:rPr>
          <w:rFonts w:ascii="Arial" w:hAnsi="Arial"/>
        </w:rPr>
        <w:br/>
        <w:t>dynamics that may not be captured by simple thresholds.</w:t>
      </w:r>
    </w:p>
    <w:p w14:paraId="503B3164" w14:textId="77777777" w:rsidR="00B04808" w:rsidRDefault="00000000">
      <w:pPr>
        <w:pStyle w:val="Compact"/>
        <w:numPr>
          <w:ilvl w:val="0"/>
          <w:numId w:val="19"/>
        </w:numPr>
      </w:pPr>
      <w:r>
        <w:rPr>
          <w:rFonts w:ascii="Arial" w:hAnsi="Arial"/>
          <w:b/>
          <w:bCs/>
        </w:rPr>
        <w:t>Critical Emotion Patterns</w:t>
      </w:r>
      <w:r>
        <w:rPr>
          <w:rFonts w:ascii="Arial" w:hAnsi="Arial"/>
        </w:rPr>
        <w:br/>
      </w:r>
      <w:r>
        <w:rPr>
          <w:rFonts w:ascii="Arial" w:hAnsi="Arial"/>
          <w:b/>
          <w:bCs/>
        </w:rPr>
        <w:t>Trigger:</w:t>
      </w:r>
      <w:r>
        <w:rPr>
          <w:rFonts w:ascii="Arial" w:hAnsi="Arial"/>
        </w:rPr>
        <w:br/>
        <w:t>    • Sadness &gt;40% of session</w:t>
      </w:r>
      <w:r>
        <w:rPr>
          <w:rFonts w:ascii="Arial" w:hAnsi="Arial"/>
        </w:rPr>
        <w:br/>
        <w:t>    • Fear &gt;30% of session</w:t>
      </w:r>
      <w:r>
        <w:rPr>
          <w:rFonts w:ascii="Arial" w:hAnsi="Arial"/>
        </w:rPr>
        <w:br/>
        <w:t>    • Anger &gt;30% of session</w:t>
      </w:r>
      <w:r>
        <w:rPr>
          <w:rFonts w:ascii="Arial" w:hAnsi="Arial"/>
        </w:rPr>
        <w:br/>
        <w:t>    • Pain indicators (Disgust) &gt;20% of session</w:t>
      </w:r>
      <w:r>
        <w:rPr>
          <w:rFonts w:ascii="Arial" w:hAnsi="Arial"/>
        </w:rPr>
        <w:br/>
      </w:r>
      <w:r>
        <w:rPr>
          <w:rFonts w:ascii="Arial" w:hAnsi="Arial"/>
          <w:b/>
          <w:bCs/>
        </w:rPr>
        <w:t>Rationale:</w:t>
      </w:r>
      <w:r>
        <w:rPr>
          <w:rFonts w:ascii="Arial" w:hAnsi="Arial"/>
        </w:rPr>
        <w:t xml:space="preserve"> These thresholds align with clinical screening tools for</w:t>
      </w:r>
      <w:r>
        <w:rPr>
          <w:rFonts w:ascii="Arial" w:hAnsi="Arial"/>
        </w:rPr>
        <w:br/>
        <w:t>depression, anxiety, agitation, and pain in elderly care settings.</w:t>
      </w:r>
    </w:p>
    <w:p w14:paraId="09E2BA19" w14:textId="77777777" w:rsidR="00B04808" w:rsidRDefault="00000000">
      <w:pPr>
        <w:pStyle w:val="Compact"/>
        <w:numPr>
          <w:ilvl w:val="0"/>
          <w:numId w:val="19"/>
        </w:numPr>
      </w:pPr>
      <w:r>
        <w:rPr>
          <w:rFonts w:ascii="Arial" w:hAnsi="Arial"/>
          <w:b/>
          <w:bCs/>
        </w:rPr>
        <w:t>Low Detection Quality</w:t>
      </w:r>
      <w:r>
        <w:rPr>
          <w:rFonts w:ascii="Arial" w:hAnsi="Arial"/>
        </w:rPr>
        <w:br/>
      </w:r>
      <w:r>
        <w:rPr>
          <w:rFonts w:ascii="Arial" w:hAnsi="Arial"/>
          <w:b/>
          <w:bCs/>
        </w:rPr>
        <w:t>Trigger:</w:t>
      </w:r>
      <w:r>
        <w:rPr>
          <w:rFonts w:ascii="Arial" w:hAnsi="Arial"/>
        </w:rPr>
        <w:t xml:space="preserve"> &lt;50% of frames with successful face detection</w:t>
      </w:r>
      <w:r>
        <w:rPr>
          <w:rFonts w:ascii="Arial" w:hAnsi="Arial"/>
        </w:rPr>
        <w:br/>
      </w:r>
      <w:r>
        <w:rPr>
          <w:rFonts w:ascii="Arial" w:hAnsi="Arial"/>
          <w:b/>
          <w:bCs/>
        </w:rPr>
        <w:t>Rationale:</w:t>
      </w:r>
      <w:r>
        <w:rPr>
          <w:rFonts w:ascii="Arial" w:hAnsi="Arial"/>
        </w:rPr>
        <w:t xml:space="preserve"> Poor detection suggests technical issues or participant</w:t>
      </w:r>
      <w:r>
        <w:rPr>
          <w:rFonts w:ascii="Arial" w:hAnsi="Arial"/>
        </w:rPr>
        <w:br/>
        <w:t>disengagement that requires human review to interpret.</w:t>
      </w:r>
    </w:p>
    <w:p w14:paraId="5A0A12B8" w14:textId="77777777" w:rsidR="00B04808" w:rsidRDefault="00000000">
      <w:pPr>
        <w:pStyle w:val="FirstParagraph"/>
      </w:pPr>
      <w:r>
        <w:rPr>
          <w:rFonts w:ascii="Arial" w:hAnsi="Arial"/>
        </w:rPr>
        <w:br/>
      </w:r>
    </w:p>
    <w:p w14:paraId="4F7CFB2E" w14:textId="77777777" w:rsidR="00B04808" w:rsidRPr="009C42C7" w:rsidRDefault="00000000">
      <w:pPr>
        <w:pStyle w:val="Heading3"/>
        <w:rPr>
          <w:sz w:val="28"/>
          <w:szCs w:val="28"/>
        </w:rPr>
      </w:pPr>
      <w:bookmarkStart w:id="23" w:name="review-priority-levels"/>
      <w:bookmarkEnd w:id="22"/>
      <w:r w:rsidRPr="009C42C7">
        <w:rPr>
          <w:rFonts w:ascii="Arial" w:hAnsi="Arial"/>
          <w:sz w:val="28"/>
          <w:szCs w:val="28"/>
        </w:rPr>
        <w:t>REVIEW PRIORITY LEVELS</w:t>
      </w:r>
    </w:p>
    <w:p w14:paraId="08BCE17D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Priority: LOW</w:t>
      </w:r>
    </w:p>
    <w:p w14:paraId="512340B7" w14:textId="77777777" w:rsidR="00B04808" w:rsidRDefault="00000000">
      <w:pPr>
        <w:pStyle w:val="Compact"/>
        <w:numPr>
          <w:ilvl w:val="0"/>
          <w:numId w:val="20"/>
        </w:numPr>
      </w:pPr>
      <w:r>
        <w:rPr>
          <w:rFonts w:ascii="Arial" w:hAnsi="Arial"/>
        </w:rPr>
        <w:t>Average confidence 0.5-0.7 with mixed emotions</w:t>
      </w:r>
    </w:p>
    <w:p w14:paraId="5076912F" w14:textId="77777777" w:rsidR="00B04808" w:rsidRDefault="00000000">
      <w:pPr>
        <w:pStyle w:val="Compact"/>
        <w:numPr>
          <w:ilvl w:val="0"/>
          <w:numId w:val="20"/>
        </w:numPr>
      </w:pPr>
      <w:r>
        <w:rPr>
          <w:rFonts w:ascii="Arial" w:hAnsi="Arial"/>
        </w:rPr>
        <w:t>Negative emotions 20-40% of session</w:t>
      </w:r>
    </w:p>
    <w:p w14:paraId="6FAC96B5" w14:textId="77777777" w:rsidR="00B04808" w:rsidRDefault="00000000">
      <w:pPr>
        <w:pStyle w:val="Compact"/>
        <w:numPr>
          <w:ilvl w:val="0"/>
          <w:numId w:val="20"/>
        </w:numPr>
      </w:pPr>
      <w:r>
        <w:rPr>
          <w:rFonts w:ascii="Arial" w:hAnsi="Arial"/>
        </w:rPr>
        <w:t>No critical patterns identified</w:t>
      </w:r>
    </w:p>
    <w:p w14:paraId="4B1E8767" w14:textId="77777777" w:rsidR="00B04808" w:rsidRDefault="00000000">
      <w:pPr>
        <w:pStyle w:val="Compact"/>
        <w:numPr>
          <w:ilvl w:val="0"/>
          <w:numId w:val="20"/>
        </w:numPr>
      </w:pPr>
      <w:r>
        <w:rPr>
          <w:rFonts w:ascii="Arial" w:hAnsi="Arial"/>
        </w:rPr>
        <w:t>→ Review within 1 week, routine assessment</w:t>
      </w:r>
    </w:p>
    <w:p w14:paraId="6D3D58C0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Priority: MEDIUM</w:t>
      </w:r>
    </w:p>
    <w:p w14:paraId="6582B1E3" w14:textId="77777777" w:rsidR="00B04808" w:rsidRDefault="00000000">
      <w:pPr>
        <w:pStyle w:val="Compact"/>
        <w:numPr>
          <w:ilvl w:val="0"/>
          <w:numId w:val="21"/>
        </w:numPr>
      </w:pPr>
      <w:r>
        <w:rPr>
          <w:rFonts w:ascii="Arial" w:hAnsi="Arial"/>
        </w:rPr>
        <w:t>Average confidence 0.4-0.5</w:t>
      </w:r>
    </w:p>
    <w:p w14:paraId="61EF4048" w14:textId="77777777" w:rsidR="00B04808" w:rsidRDefault="00000000">
      <w:pPr>
        <w:pStyle w:val="Compact"/>
        <w:numPr>
          <w:ilvl w:val="0"/>
          <w:numId w:val="21"/>
        </w:numPr>
      </w:pPr>
      <w:r>
        <w:rPr>
          <w:rFonts w:ascii="Arial" w:hAnsi="Arial"/>
        </w:rPr>
        <w:t>Negative emotions 40-60% of session</w:t>
      </w:r>
    </w:p>
    <w:p w14:paraId="3281FCCC" w14:textId="77777777" w:rsidR="00B04808" w:rsidRDefault="00000000">
      <w:pPr>
        <w:pStyle w:val="Compact"/>
        <w:numPr>
          <w:ilvl w:val="0"/>
          <w:numId w:val="21"/>
        </w:numPr>
      </w:pPr>
      <w:r>
        <w:rPr>
          <w:rFonts w:ascii="Arial" w:hAnsi="Arial"/>
        </w:rPr>
        <w:lastRenderedPageBreak/>
        <w:t>Moderate risk indicators present</w:t>
      </w:r>
    </w:p>
    <w:p w14:paraId="3FCBF481" w14:textId="77777777" w:rsidR="00B04808" w:rsidRDefault="00000000">
      <w:pPr>
        <w:pStyle w:val="Compact"/>
        <w:numPr>
          <w:ilvl w:val="0"/>
          <w:numId w:val="21"/>
        </w:numPr>
      </w:pPr>
      <w:r>
        <w:rPr>
          <w:rFonts w:ascii="Arial" w:hAnsi="Arial"/>
        </w:rPr>
        <w:t>→ Review within 2-3 days, scheduled assessment</w:t>
      </w:r>
    </w:p>
    <w:p w14:paraId="0E6FBCE7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Priority: HIGH</w:t>
      </w:r>
    </w:p>
    <w:p w14:paraId="6FAE9AB2" w14:textId="77777777" w:rsidR="00B04808" w:rsidRDefault="00000000">
      <w:pPr>
        <w:pStyle w:val="Compact"/>
        <w:numPr>
          <w:ilvl w:val="0"/>
          <w:numId w:val="22"/>
        </w:numPr>
      </w:pPr>
      <w:r>
        <w:rPr>
          <w:rFonts w:ascii="Arial" w:hAnsi="Arial"/>
        </w:rPr>
        <w:t>Average confidence &lt;0.4 OR</w:t>
      </w:r>
    </w:p>
    <w:p w14:paraId="18718206" w14:textId="77777777" w:rsidR="00B04808" w:rsidRDefault="00000000">
      <w:pPr>
        <w:pStyle w:val="Compact"/>
        <w:numPr>
          <w:ilvl w:val="0"/>
          <w:numId w:val="22"/>
        </w:numPr>
      </w:pPr>
      <w:r>
        <w:rPr>
          <w:rFonts w:ascii="Arial" w:hAnsi="Arial"/>
        </w:rPr>
        <w:t>Negative emotions &gt;60% of session OR</w:t>
      </w:r>
    </w:p>
    <w:p w14:paraId="5595CE42" w14:textId="77777777" w:rsidR="00B04808" w:rsidRDefault="00000000">
      <w:pPr>
        <w:pStyle w:val="Compact"/>
        <w:numPr>
          <w:ilvl w:val="0"/>
          <w:numId w:val="22"/>
        </w:numPr>
      </w:pPr>
      <w:r>
        <w:rPr>
          <w:rFonts w:ascii="Arial" w:hAnsi="Arial"/>
        </w:rPr>
        <w:t>Sustained sadness &gt;50% OR</w:t>
      </w:r>
    </w:p>
    <w:p w14:paraId="6F16AF03" w14:textId="77777777" w:rsidR="00B04808" w:rsidRDefault="00000000">
      <w:pPr>
        <w:pStyle w:val="Compact"/>
        <w:numPr>
          <w:ilvl w:val="0"/>
          <w:numId w:val="22"/>
        </w:numPr>
      </w:pPr>
      <w:r>
        <w:rPr>
          <w:rFonts w:ascii="Arial" w:hAnsi="Arial"/>
        </w:rPr>
        <w:t>Multiple critical patterns (3+ risk indicators)</w:t>
      </w:r>
    </w:p>
    <w:p w14:paraId="5444FBA7" w14:textId="77777777" w:rsidR="00B04808" w:rsidRDefault="00000000">
      <w:pPr>
        <w:pStyle w:val="Compact"/>
        <w:numPr>
          <w:ilvl w:val="0"/>
          <w:numId w:val="22"/>
        </w:numPr>
      </w:pPr>
      <w:r>
        <w:rPr>
          <w:rFonts w:ascii="Arial" w:hAnsi="Arial"/>
        </w:rPr>
        <w:t>→ Review within 24 hours, priority assessment</w:t>
      </w:r>
    </w:p>
    <w:p w14:paraId="75770F5B" w14:textId="77777777" w:rsidR="00B04808" w:rsidRDefault="00000000">
      <w:pPr>
        <w:pStyle w:val="FirstParagraph"/>
      </w:pPr>
      <w:r>
        <w:rPr>
          <w:rFonts w:ascii="Arial" w:hAnsi="Arial"/>
        </w:rPr>
        <w:br/>
      </w:r>
    </w:p>
    <w:p w14:paraId="73950027" w14:textId="77777777" w:rsidR="00B04808" w:rsidRPr="009C42C7" w:rsidRDefault="00000000">
      <w:pPr>
        <w:pStyle w:val="Heading3"/>
        <w:rPr>
          <w:sz w:val="28"/>
          <w:szCs w:val="28"/>
        </w:rPr>
      </w:pPr>
      <w:bookmarkStart w:id="24" w:name="example-decision-flows"/>
      <w:bookmarkEnd w:id="23"/>
      <w:r w:rsidRPr="009C42C7">
        <w:rPr>
          <w:rFonts w:ascii="Arial" w:hAnsi="Arial"/>
          <w:sz w:val="28"/>
          <w:szCs w:val="28"/>
        </w:rPr>
        <w:t>EXAMPLE DECISION FLOWS</w:t>
      </w:r>
    </w:p>
    <w:p w14:paraId="3633E02A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Example 1: Session with 70% Sadness, 85% avg confidence</w:t>
      </w:r>
    </w:p>
    <w:p w14:paraId="7F2B78CE" w14:textId="77777777" w:rsidR="00B04808" w:rsidRDefault="00000000">
      <w:pPr>
        <w:pStyle w:val="BodyText"/>
      </w:pPr>
      <w:r>
        <w:rPr>
          <w:rFonts w:ascii="Arial" w:hAnsi="Arial"/>
        </w:rPr>
        <w:t>Negative emotion ratio: 0.70 → TRIGGERS (&gt;60%)</w:t>
      </w:r>
      <w:r>
        <w:rPr>
          <w:rFonts w:ascii="Arial" w:hAnsi="Arial"/>
        </w:rPr>
        <w:br/>
        <w:t>Sadness frequency: 0.70 → TRIGGERS (&gt;40%)</w:t>
      </w:r>
      <w:r>
        <w:rPr>
          <w:rFonts w:ascii="Arial" w:hAnsi="Arial"/>
        </w:rPr>
        <w:br/>
        <w:t>Confidence: 0.85 → Good (no trigger)</w:t>
      </w:r>
      <w:r>
        <w:rPr>
          <w:rFonts w:ascii="Arial" w:hAnsi="Arial"/>
        </w:rPr>
        <w:br/>
        <w:t>→ REVIEW TRIGGERED: Priority HIGH</w:t>
      </w:r>
      <w:r>
        <w:rPr>
          <w:rFonts w:ascii="Arial" w:hAnsi="Arial"/>
        </w:rPr>
        <w:br/>
        <w:t>→ Depression risk score: 0.70 × 1.5 = 1.0 (capped)</w:t>
      </w:r>
      <w:r>
        <w:rPr>
          <w:rFonts w:ascii="Arial" w:hAnsi="Arial"/>
        </w:rPr>
        <w:br/>
        <w:t>→ Recommendation: Mental health assessment within 24 hours</w:t>
      </w:r>
    </w:p>
    <w:p w14:paraId="41C676F7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Example 2: Session with 40% Happiness, 35% Neutral, 92% avg confidence</w:t>
      </w:r>
    </w:p>
    <w:p w14:paraId="75CEAC95" w14:textId="77777777" w:rsidR="00B04808" w:rsidRDefault="00000000">
      <w:pPr>
        <w:pStyle w:val="BodyText"/>
      </w:pPr>
      <w:r>
        <w:rPr>
          <w:rFonts w:ascii="Arial" w:hAnsi="Arial"/>
        </w:rPr>
        <w:t>Negative emotion ratio: 0.25 → No trigger</w:t>
      </w:r>
      <w:r>
        <w:rPr>
          <w:rFonts w:ascii="Arial" w:hAnsi="Arial"/>
        </w:rPr>
        <w:br/>
        <w:t>Positive affect: 0.40 → Good engagement</w:t>
      </w:r>
      <w:r>
        <w:rPr>
          <w:rFonts w:ascii="Arial" w:hAnsi="Arial"/>
        </w:rPr>
        <w:br/>
        <w:t>Confidence: 0.92 → Good</w:t>
      </w:r>
      <w:r>
        <w:rPr>
          <w:rFonts w:ascii="Arial" w:hAnsi="Arial"/>
        </w:rPr>
        <w:br/>
        <w:t>→ NO REVIEW TRIGGERED</w:t>
      </w:r>
      <w:r>
        <w:rPr>
          <w:rFonts w:ascii="Arial" w:hAnsi="Arial"/>
        </w:rPr>
        <w:br/>
        <w:t>→ All scores in healthy range</w:t>
      </w:r>
      <w:r>
        <w:rPr>
          <w:rFonts w:ascii="Arial" w:hAnsi="Arial"/>
        </w:rPr>
        <w:br/>
        <w:t>→ Recommendation: Routine monitoring</w:t>
      </w:r>
    </w:p>
    <w:p w14:paraId="14BFBB94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Example 3: Session with 45% Neutral, 30% Fear, 48% avg confidence</w:t>
      </w:r>
    </w:p>
    <w:p w14:paraId="1A8BE287" w14:textId="77777777" w:rsidR="00B04808" w:rsidRDefault="00000000">
      <w:pPr>
        <w:pStyle w:val="BodyText"/>
      </w:pPr>
      <w:r>
        <w:rPr>
          <w:rFonts w:ascii="Arial" w:hAnsi="Arial"/>
        </w:rPr>
        <w:t>Negative emotion ratio: 0.30 → Below threshold</w:t>
      </w:r>
      <w:r>
        <w:rPr>
          <w:rFonts w:ascii="Arial" w:hAnsi="Arial"/>
        </w:rPr>
        <w:br/>
        <w:t>Fear frequency: 0.30 → At threshold</w:t>
      </w:r>
      <w:r>
        <w:rPr>
          <w:rFonts w:ascii="Arial" w:hAnsi="Arial"/>
        </w:rPr>
        <w:br/>
        <w:t>Confidence: 0.48 → TRIGGERS (&lt;0.5)</w:t>
      </w:r>
      <w:r>
        <w:rPr>
          <w:rFonts w:ascii="Arial" w:hAnsi="Arial"/>
        </w:rPr>
        <w:br/>
        <w:t>→ REVIEW TRIGGERED: Priority MEDIUM</w:t>
      </w:r>
      <w:r>
        <w:rPr>
          <w:rFonts w:ascii="Arial" w:hAnsi="Arial"/>
        </w:rPr>
        <w:br/>
        <w:t>→ Reason: Low confidence requires validation</w:t>
      </w:r>
      <w:r>
        <w:rPr>
          <w:rFonts w:ascii="Arial" w:hAnsi="Arial"/>
        </w:rPr>
        <w:br/>
        <w:t>→ Recommendation: Review within 2-3 days</w:t>
      </w:r>
    </w:p>
    <w:p w14:paraId="037E0CA5" w14:textId="77777777" w:rsidR="00B04808" w:rsidRDefault="00000000">
      <w:pPr>
        <w:pStyle w:val="BodyText"/>
      </w:pPr>
      <w:r>
        <w:rPr>
          <w:rFonts w:ascii="Arial" w:hAnsi="Arial"/>
        </w:rPr>
        <w:br/>
      </w:r>
    </w:p>
    <w:p w14:paraId="15B7C0E1" w14:textId="77777777" w:rsidR="00B04808" w:rsidRPr="009C42C7" w:rsidRDefault="00000000">
      <w:pPr>
        <w:pStyle w:val="Heading2"/>
        <w:rPr>
          <w:color w:val="FF0000"/>
        </w:rPr>
      </w:pPr>
      <w:bookmarkStart w:id="25" w:name="design-rationale"/>
      <w:bookmarkEnd w:id="21"/>
      <w:bookmarkEnd w:id="24"/>
      <w:r w:rsidRPr="009C42C7">
        <w:rPr>
          <w:rFonts w:ascii="Arial" w:hAnsi="Arial"/>
          <w:color w:val="FF0000"/>
          <w:sz w:val="40"/>
        </w:rPr>
        <w:lastRenderedPageBreak/>
        <w:t>DESIGN RATIONALE</w:t>
      </w:r>
    </w:p>
    <w:p w14:paraId="456F2E49" w14:textId="77777777" w:rsidR="00B04808" w:rsidRDefault="00000000">
      <w:pPr>
        <w:pStyle w:val="FirstParagraph"/>
      </w:pPr>
      <w:r>
        <w:rPr>
          <w:rFonts w:ascii="Arial" w:hAnsi="Arial"/>
        </w:rPr>
        <w:br/>
      </w:r>
    </w:p>
    <w:p w14:paraId="554F8959" w14:textId="77777777" w:rsidR="00B04808" w:rsidRPr="009C42C7" w:rsidRDefault="00000000">
      <w:pPr>
        <w:pStyle w:val="Heading3"/>
        <w:rPr>
          <w:sz w:val="28"/>
          <w:szCs w:val="28"/>
        </w:rPr>
      </w:pPr>
      <w:bookmarkStart w:id="26" w:name="Xa94d99185aea39805e47cbcc869df2dfb0280ae"/>
      <w:r w:rsidRPr="009C42C7">
        <w:rPr>
          <w:rFonts w:ascii="Arial" w:hAnsi="Arial"/>
          <w:sz w:val="28"/>
          <w:szCs w:val="28"/>
        </w:rPr>
        <w:t>Why Frequency/Duration Metrics Instead of Single-Frame Analysis?</w:t>
      </w:r>
    </w:p>
    <w:p w14:paraId="67550B93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The Problem with Single Frames:</w:t>
      </w:r>
    </w:p>
    <w:p w14:paraId="44A9E3FD" w14:textId="77777777" w:rsidR="00B04808" w:rsidRDefault="00000000">
      <w:pPr>
        <w:pStyle w:val="BodyText"/>
      </w:pPr>
      <w:r>
        <w:rPr>
          <w:rFonts w:ascii="Arial" w:hAnsi="Arial"/>
        </w:rPr>
        <w:t>One frame showing sadness could be a yawn, a brief thought, or momentary</w:t>
      </w:r>
      <w:r>
        <w:rPr>
          <w:rFonts w:ascii="Arial" w:hAnsi="Arial"/>
        </w:rPr>
        <w:br/>
        <w:t>expression. Single-frame analysis creates too many false positives.</w:t>
      </w:r>
    </w:p>
    <w:p w14:paraId="449C35BB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Our Solution:</w:t>
      </w:r>
    </w:p>
    <w:p w14:paraId="37C61216" w14:textId="77777777" w:rsidR="00B04808" w:rsidRDefault="00000000">
      <w:pPr>
        <w:pStyle w:val="BodyText"/>
      </w:pPr>
      <w:r>
        <w:rPr>
          <w:rFonts w:ascii="Arial" w:hAnsi="Arial"/>
        </w:rPr>
        <w:t>We track emotions across the entire video session and measure frequency and</w:t>
      </w:r>
      <w:r>
        <w:rPr>
          <w:rFonts w:ascii="Arial" w:hAnsi="Arial"/>
        </w:rPr>
        <w:br/>
        <w:t>duration. Only sustained patterns (&gt;30-60% of session) trigger concerns. This</w:t>
      </w:r>
      <w:r>
        <w:rPr>
          <w:rFonts w:ascii="Arial" w:hAnsi="Arial"/>
        </w:rPr>
        <w:br/>
        <w:t>matches how clinicians assess mood - they look for persistent patterns, not</w:t>
      </w:r>
      <w:r>
        <w:rPr>
          <w:rFonts w:ascii="Arial" w:hAnsi="Arial"/>
        </w:rPr>
        <w:br/>
        <w:t>momentary expressions.</w:t>
      </w:r>
    </w:p>
    <w:p w14:paraId="44B0B6F3" w14:textId="77777777" w:rsidR="00B04808" w:rsidRDefault="00000000">
      <w:pPr>
        <w:pStyle w:val="BodyText"/>
      </w:pPr>
      <w:r>
        <w:rPr>
          <w:rFonts w:ascii="Arial" w:hAnsi="Arial"/>
        </w:rPr>
        <w:br/>
      </w:r>
    </w:p>
    <w:p w14:paraId="4A6763C4" w14:textId="77777777" w:rsidR="00B04808" w:rsidRPr="009C42C7" w:rsidRDefault="00000000">
      <w:pPr>
        <w:pStyle w:val="Heading3"/>
        <w:rPr>
          <w:sz w:val="28"/>
          <w:szCs w:val="28"/>
        </w:rPr>
      </w:pPr>
      <w:bookmarkStart w:id="27" w:name="why-video-specific-metrics-pain-apathy"/>
      <w:bookmarkEnd w:id="26"/>
      <w:r w:rsidRPr="009C42C7">
        <w:rPr>
          <w:rFonts w:ascii="Arial" w:hAnsi="Arial"/>
          <w:sz w:val="28"/>
          <w:szCs w:val="28"/>
        </w:rPr>
        <w:t>Why Video-Specific Metrics (Pain, Apathy)?</w:t>
      </w:r>
    </w:p>
    <w:p w14:paraId="7B6B27B9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The Advantage of Facial Analysis:</w:t>
      </w:r>
    </w:p>
    <w:p w14:paraId="58DFD606" w14:textId="77777777" w:rsidR="00B04808" w:rsidRDefault="00000000">
      <w:pPr>
        <w:pStyle w:val="BodyText"/>
      </w:pPr>
      <w:r>
        <w:rPr>
          <w:rFonts w:ascii="Arial" w:hAnsi="Arial"/>
        </w:rPr>
        <w:t>Video captures information text cannot - physical pain expressions (grimacing),</w:t>
      </w:r>
      <w:r>
        <w:rPr>
          <w:rFonts w:ascii="Arial" w:hAnsi="Arial"/>
        </w:rPr>
        <w:br/>
        <w:t>apathy (flat affect), and agitation patterns. These are particularly important</w:t>
      </w:r>
      <w:r>
        <w:rPr>
          <w:rFonts w:ascii="Arial" w:hAnsi="Arial"/>
        </w:rPr>
        <w:br/>
        <w:t>in elderly care where individuals may have communication difficulties.</w:t>
      </w:r>
    </w:p>
    <w:p w14:paraId="1E227AB9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Our Solution:</w:t>
      </w:r>
    </w:p>
    <w:p w14:paraId="2BCADD2E" w14:textId="77777777" w:rsidR="00B04808" w:rsidRDefault="00000000">
      <w:pPr>
        <w:pStyle w:val="BodyText"/>
      </w:pPr>
      <w:r>
        <w:rPr>
          <w:rFonts w:ascii="Arial" w:hAnsi="Arial"/>
        </w:rPr>
        <w:t>We include pain/discomfort indicators (via Disgust detection) and apathy signs</w:t>
      </w:r>
      <w:r>
        <w:rPr>
          <w:rFonts w:ascii="Arial" w:hAnsi="Arial"/>
        </w:rPr>
        <w:br/>
        <w:t>(via Neutral dominance) that are unique to facial analysis. These metrics help</w:t>
      </w:r>
      <w:r>
        <w:rPr>
          <w:rFonts w:ascii="Arial" w:hAnsi="Arial"/>
        </w:rPr>
        <w:br/>
        <w:t>identify physical health issues alongside mental health concerns.</w:t>
      </w:r>
    </w:p>
    <w:p w14:paraId="2093FC9D" w14:textId="77777777" w:rsidR="00B04808" w:rsidRDefault="00000000">
      <w:pPr>
        <w:pStyle w:val="BodyText"/>
      </w:pPr>
      <w:r>
        <w:rPr>
          <w:rFonts w:ascii="Arial" w:hAnsi="Arial"/>
        </w:rPr>
        <w:br/>
      </w:r>
    </w:p>
    <w:p w14:paraId="684ED0C6" w14:textId="77777777" w:rsidR="00B04808" w:rsidRPr="009C42C7" w:rsidRDefault="00000000">
      <w:pPr>
        <w:pStyle w:val="Heading3"/>
        <w:rPr>
          <w:sz w:val="28"/>
          <w:szCs w:val="28"/>
        </w:rPr>
      </w:pPr>
      <w:bookmarkStart w:id="28" w:name="X1b25a189ae231967724c95e2c43a6d562f65c1f"/>
      <w:bookmarkEnd w:id="27"/>
      <w:r w:rsidRPr="009C42C7">
        <w:rPr>
          <w:rFonts w:ascii="Arial" w:hAnsi="Arial"/>
          <w:sz w:val="28"/>
          <w:szCs w:val="28"/>
        </w:rPr>
        <w:t>Why Amplify Certain Emotions (×1.5 multiplier)?</w:t>
      </w:r>
    </w:p>
    <w:p w14:paraId="32AC2F8C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The Problem with Linear Scaling:</w:t>
      </w:r>
    </w:p>
    <w:p w14:paraId="12A8CBC1" w14:textId="77777777" w:rsidR="00B04808" w:rsidRDefault="00000000">
      <w:pPr>
        <w:pStyle w:val="BodyText"/>
      </w:pPr>
      <w:r>
        <w:rPr>
          <w:rFonts w:ascii="Arial" w:hAnsi="Arial"/>
        </w:rPr>
        <w:t>Even 40% sadness frequency in a monitoring session is clinically significant.</w:t>
      </w:r>
      <w:r>
        <w:rPr>
          <w:rFonts w:ascii="Arial" w:hAnsi="Arial"/>
        </w:rPr>
        <w:br/>
        <w:t>A direct mapping would only score 0.4, which might not trigger appropriate</w:t>
      </w:r>
      <w:r>
        <w:rPr>
          <w:rFonts w:ascii="Arial" w:hAnsi="Arial"/>
        </w:rPr>
        <w:br/>
        <w:t>concern levels.</w:t>
      </w:r>
    </w:p>
    <w:p w14:paraId="709D5FEF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Our Solution:</w:t>
      </w:r>
    </w:p>
    <w:p w14:paraId="60765633" w14:textId="77777777" w:rsidR="00B04808" w:rsidRDefault="00000000">
      <w:pPr>
        <w:pStyle w:val="BodyText"/>
      </w:pPr>
      <w:r>
        <w:rPr>
          <w:rFonts w:ascii="Arial" w:hAnsi="Arial"/>
        </w:rPr>
        <w:t>We amplify sadness (depression), fear (anxiety), and anger (agitation) scores</w:t>
      </w:r>
      <w:r>
        <w:rPr>
          <w:rFonts w:ascii="Arial" w:hAnsi="Arial"/>
        </w:rPr>
        <w:br/>
        <w:t>by 1.5× to align with clinical significance thresholds. This matches validated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screening tools where sustained negative affect crosses clinical thresholds</w:t>
      </w:r>
      <w:r>
        <w:rPr>
          <w:rFonts w:ascii="Arial" w:hAnsi="Arial"/>
        </w:rPr>
        <w:br/>
        <w:t>earlier than 60% duration.</w:t>
      </w:r>
    </w:p>
    <w:p w14:paraId="36D5BE77" w14:textId="77777777" w:rsidR="00B04808" w:rsidRDefault="00000000">
      <w:pPr>
        <w:pStyle w:val="BodyText"/>
      </w:pPr>
      <w:r>
        <w:rPr>
          <w:rFonts w:ascii="Arial" w:hAnsi="Arial"/>
        </w:rPr>
        <w:br/>
      </w:r>
    </w:p>
    <w:p w14:paraId="40F8B033" w14:textId="77777777" w:rsidR="00B04808" w:rsidRPr="009C42C7" w:rsidRDefault="00000000">
      <w:pPr>
        <w:pStyle w:val="Heading3"/>
        <w:rPr>
          <w:sz w:val="28"/>
          <w:szCs w:val="28"/>
        </w:rPr>
      </w:pPr>
      <w:bookmarkStart w:id="29" w:name="Xff2364aca8d1a3eec7a25c153a92634d6232533"/>
      <w:bookmarkEnd w:id="28"/>
      <w:r w:rsidRPr="009C42C7">
        <w:rPr>
          <w:rFonts w:ascii="Arial" w:hAnsi="Arial"/>
          <w:sz w:val="28"/>
          <w:szCs w:val="28"/>
        </w:rPr>
        <w:t>Why Focus on Confidence for Review Triggers?</w:t>
      </w:r>
    </w:p>
    <w:p w14:paraId="1F8C6D9F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The Problem:</w:t>
      </w:r>
    </w:p>
    <w:p w14:paraId="69561F1D" w14:textId="77777777" w:rsidR="00B04808" w:rsidRDefault="00000000">
      <w:pPr>
        <w:pStyle w:val="BodyText"/>
      </w:pPr>
      <w:r>
        <w:rPr>
          <w:rFonts w:ascii="Arial" w:hAnsi="Arial"/>
        </w:rPr>
        <w:t>Unlike text where we can analyze words, facial emotion detection depends on</w:t>
      </w:r>
      <w:r>
        <w:rPr>
          <w:rFonts w:ascii="Arial" w:hAnsi="Arial"/>
        </w:rPr>
        <w:br/>
        <w:t>image quality, lighting, angle, and facial visibility. Low confidence often</w:t>
      </w:r>
      <w:r>
        <w:rPr>
          <w:rFonts w:ascii="Arial" w:hAnsi="Arial"/>
        </w:rPr>
        <w:br/>
        <w:t>indicates technical issues rather than true emotional state.</w:t>
      </w:r>
    </w:p>
    <w:p w14:paraId="27F477C6" w14:textId="77777777" w:rsidR="00B04808" w:rsidRDefault="00000000">
      <w:pPr>
        <w:pStyle w:val="BodyText"/>
      </w:pPr>
      <w:r>
        <w:rPr>
          <w:rFonts w:ascii="Arial" w:hAnsi="Arial"/>
          <w:b/>
          <w:bCs/>
        </w:rPr>
        <w:t>Our Solution:</w:t>
      </w:r>
    </w:p>
    <w:p w14:paraId="68A3B168" w14:textId="77777777" w:rsidR="00B04808" w:rsidRDefault="00000000">
      <w:pPr>
        <w:pStyle w:val="BodyText"/>
      </w:pPr>
      <w:r>
        <w:rPr>
          <w:rFonts w:ascii="Arial" w:hAnsi="Arial"/>
        </w:rPr>
        <w:t>We heavily weight confidence in review decisions. Average confidence &lt;0.5</w:t>
      </w:r>
      <w:r>
        <w:rPr>
          <w:rFonts w:ascii="Arial" w:hAnsi="Arial"/>
        </w:rPr>
        <w:br/>
        <w:t>automatically triggers review regardless of detected emotions. This prevents</w:t>
      </w:r>
      <w:r>
        <w:rPr>
          <w:rFonts w:ascii="Arial" w:hAnsi="Arial"/>
        </w:rPr>
        <w:br/>
        <w:t>both false positives and false negatives from poor-quality data.</w:t>
      </w:r>
    </w:p>
    <w:p w14:paraId="6AD9D1BF" w14:textId="77777777" w:rsidR="00B04808" w:rsidRPr="009C42C7" w:rsidRDefault="00000000">
      <w:pPr>
        <w:pStyle w:val="BodyText"/>
        <w:rPr>
          <w:sz w:val="28"/>
          <w:szCs w:val="28"/>
        </w:rPr>
      </w:pPr>
      <w:r>
        <w:rPr>
          <w:rFonts w:ascii="Arial" w:hAnsi="Arial"/>
        </w:rPr>
        <w:br/>
      </w:r>
    </w:p>
    <w:p w14:paraId="41508CF7" w14:textId="77777777" w:rsidR="00B04808" w:rsidRPr="009C42C7" w:rsidRDefault="00000000">
      <w:pPr>
        <w:pStyle w:val="Heading3"/>
        <w:rPr>
          <w:sz w:val="28"/>
          <w:szCs w:val="28"/>
        </w:rPr>
      </w:pPr>
      <w:bookmarkStart w:id="30" w:name="X53a7d8b7c1590a14baabefc6343b5d25d05eac0"/>
      <w:bookmarkEnd w:id="29"/>
      <w:r w:rsidRPr="009C42C7">
        <w:rPr>
          <w:rFonts w:ascii="Arial" w:hAnsi="Arial"/>
          <w:sz w:val="28"/>
          <w:szCs w:val="28"/>
        </w:rPr>
        <w:t>How Video Analysis Complements Text Analysis</w:t>
      </w:r>
    </w:p>
    <w:p w14:paraId="4A3CADE1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Different Signal, Same Goal:</w:t>
      </w:r>
    </w:p>
    <w:p w14:paraId="14E77BE4" w14:textId="77777777" w:rsidR="00B04808" w:rsidRDefault="00000000">
      <w:pPr>
        <w:pStyle w:val="Compact"/>
        <w:numPr>
          <w:ilvl w:val="0"/>
          <w:numId w:val="23"/>
        </w:numPr>
      </w:pPr>
      <w:r>
        <w:rPr>
          <w:rFonts w:ascii="Arial" w:hAnsi="Arial"/>
        </w:rPr>
        <w:t>Text: Captures cognitive patterns, explicit concerns, thought content</w:t>
      </w:r>
    </w:p>
    <w:p w14:paraId="0F888391" w14:textId="77777777" w:rsidR="00B04808" w:rsidRDefault="00000000">
      <w:pPr>
        <w:pStyle w:val="Compact"/>
        <w:numPr>
          <w:ilvl w:val="0"/>
          <w:numId w:val="23"/>
        </w:numPr>
      </w:pPr>
      <w:r>
        <w:rPr>
          <w:rFonts w:ascii="Arial" w:hAnsi="Arial"/>
        </w:rPr>
        <w:t>Video: Captures emotional expression, non-verbal signals, affect patterns</w:t>
      </w:r>
    </w:p>
    <w:p w14:paraId="032C0BD3" w14:textId="77777777" w:rsidR="00B04808" w:rsidRDefault="00000000">
      <w:pPr>
        <w:pStyle w:val="Compact"/>
        <w:numPr>
          <w:ilvl w:val="0"/>
          <w:numId w:val="23"/>
        </w:numPr>
      </w:pPr>
      <w:r>
        <w:rPr>
          <w:rFonts w:ascii="Arial" w:hAnsi="Arial"/>
        </w:rPr>
        <w:t>Together: Provide comprehensive behavioral health assessment</w:t>
      </w:r>
    </w:p>
    <w:p w14:paraId="4BCE4F54" w14:textId="77777777" w:rsidR="00B04808" w:rsidRDefault="00000000">
      <w:pPr>
        <w:pStyle w:val="FirstParagraph"/>
      </w:pPr>
      <w:r>
        <w:rPr>
          <w:rFonts w:ascii="Arial" w:hAnsi="Arial"/>
          <w:b/>
          <w:bCs/>
        </w:rPr>
        <w:t>In practice:</w:t>
      </w:r>
    </w:p>
    <w:p w14:paraId="44C633C4" w14:textId="77777777" w:rsidR="00B04808" w:rsidRDefault="00000000">
      <w:pPr>
        <w:pStyle w:val="BodyText"/>
      </w:pPr>
      <w:r>
        <w:rPr>
          <w:rFonts w:ascii="Arial" w:hAnsi="Arial"/>
        </w:rPr>
        <w:t>A person might say "I'm fine" (text) but display sustained sadness (video).</w:t>
      </w:r>
      <w:r>
        <w:rPr>
          <w:rFonts w:ascii="Arial" w:hAnsi="Arial"/>
        </w:rPr>
        <w:br/>
        <w:t>Or report distress (text) but show adequate emotional regulation (video). The</w:t>
      </w:r>
      <w:r>
        <w:rPr>
          <w:rFonts w:ascii="Arial" w:hAnsi="Arial"/>
        </w:rPr>
        <w:br/>
        <w:t>combination gives clinicians a fuller picture than either modality alone.</w:t>
      </w:r>
    </w:p>
    <w:p w14:paraId="02BCC66A" w14:textId="77777777" w:rsidR="00B04808" w:rsidRDefault="00000000">
      <w:pPr>
        <w:pStyle w:val="BodyText"/>
      </w:pPr>
      <w:r>
        <w:rPr>
          <w:rFonts w:ascii="Arial" w:hAnsi="Arial"/>
        </w:rPr>
        <w:br/>
      </w:r>
    </w:p>
    <w:p w14:paraId="136B7F58" w14:textId="77777777" w:rsidR="00B04808" w:rsidRDefault="00000000">
      <w:pPr>
        <w:pStyle w:val="Heading3"/>
      </w:pPr>
      <w:bookmarkStart w:id="31" w:name="clinical-alignment"/>
      <w:bookmarkEnd w:id="30"/>
      <w:r>
        <w:rPr>
          <w:rFonts w:ascii="Arial" w:hAnsi="Arial"/>
          <w:sz w:val="36"/>
        </w:rPr>
        <w:t>Clinical Alignment</w:t>
      </w:r>
    </w:p>
    <w:p w14:paraId="1E0106AC" w14:textId="77777777" w:rsidR="00B04808" w:rsidRDefault="00000000">
      <w:pPr>
        <w:pStyle w:val="FirstParagraph"/>
      </w:pPr>
      <w:r>
        <w:rPr>
          <w:rFonts w:ascii="Arial" w:hAnsi="Arial"/>
        </w:rPr>
        <w:t>Our metrics align with:</w:t>
      </w:r>
    </w:p>
    <w:p w14:paraId="2869B4B3" w14:textId="77777777" w:rsidR="00B04808" w:rsidRDefault="00000000">
      <w:pPr>
        <w:pStyle w:val="Compact"/>
        <w:numPr>
          <w:ilvl w:val="0"/>
          <w:numId w:val="24"/>
        </w:numPr>
      </w:pPr>
      <w:r>
        <w:rPr>
          <w:rFonts w:ascii="Arial" w:hAnsi="Arial"/>
        </w:rPr>
        <w:t>Geriatric Depression Scale (GDS) - sustained sadness frequency</w:t>
      </w:r>
    </w:p>
    <w:p w14:paraId="7A46040D" w14:textId="77777777" w:rsidR="00B04808" w:rsidRDefault="00000000">
      <w:pPr>
        <w:pStyle w:val="Compact"/>
        <w:numPr>
          <w:ilvl w:val="0"/>
          <w:numId w:val="24"/>
        </w:numPr>
      </w:pPr>
      <w:r>
        <w:rPr>
          <w:rFonts w:ascii="Arial" w:hAnsi="Arial"/>
        </w:rPr>
        <w:t>Cornell Scale for Depression in Dementia - facial expression patterns</w:t>
      </w:r>
    </w:p>
    <w:p w14:paraId="6B165C6F" w14:textId="77777777" w:rsidR="00B04808" w:rsidRDefault="00000000">
      <w:pPr>
        <w:pStyle w:val="Compact"/>
        <w:numPr>
          <w:ilvl w:val="0"/>
          <w:numId w:val="24"/>
        </w:numPr>
      </w:pPr>
      <w:r>
        <w:rPr>
          <w:rFonts w:ascii="Arial" w:hAnsi="Arial"/>
        </w:rPr>
        <w:t>Cohen-Mansfield Agitation Inventory (CMAI) - agitation frequency</w:t>
      </w:r>
    </w:p>
    <w:p w14:paraId="53E4F5F3" w14:textId="77777777" w:rsidR="00B04808" w:rsidRDefault="00000000">
      <w:pPr>
        <w:pStyle w:val="Compact"/>
        <w:numPr>
          <w:ilvl w:val="0"/>
          <w:numId w:val="24"/>
        </w:numPr>
      </w:pPr>
      <w:r>
        <w:rPr>
          <w:rFonts w:ascii="Arial" w:hAnsi="Arial"/>
        </w:rPr>
        <w:t>PAINAD Scale - pain indicators in facial expressions</w:t>
      </w:r>
    </w:p>
    <w:p w14:paraId="11BC4D36" w14:textId="77777777" w:rsidR="00B04808" w:rsidRDefault="00000000">
      <w:pPr>
        <w:pStyle w:val="FirstParagraph"/>
      </w:pPr>
      <w:r>
        <w:rPr>
          <w:rFonts w:ascii="Arial" w:hAnsi="Arial"/>
        </w:rPr>
        <w:lastRenderedPageBreak/>
        <w:t>This ensures our AI-generated scores translate meaningfully to established</w:t>
      </w:r>
      <w:r>
        <w:rPr>
          <w:rFonts w:ascii="Arial" w:hAnsi="Arial"/>
        </w:rPr>
        <w:br/>
        <w:t>clinical assessment frameworks.</w:t>
      </w:r>
      <w:bookmarkEnd w:id="25"/>
      <w:bookmarkEnd w:id="31"/>
    </w:p>
    <w:sectPr w:rsidR="00B0480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7E9DB" w14:textId="77777777" w:rsidR="00F64426" w:rsidRDefault="00F64426">
      <w:pPr>
        <w:spacing w:after="0"/>
      </w:pPr>
      <w:r>
        <w:separator/>
      </w:r>
    </w:p>
  </w:endnote>
  <w:endnote w:type="continuationSeparator" w:id="0">
    <w:p w14:paraId="65802052" w14:textId="77777777" w:rsidR="00F64426" w:rsidRDefault="00F644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97883" w14:textId="77777777" w:rsidR="00F64426" w:rsidRDefault="00F64426">
      <w:r>
        <w:separator/>
      </w:r>
    </w:p>
  </w:footnote>
  <w:footnote w:type="continuationSeparator" w:id="0">
    <w:p w14:paraId="69E1B517" w14:textId="77777777" w:rsidR="00F64426" w:rsidRDefault="00F644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BCBE7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990296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32381A9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 w16cid:durableId="1227690614">
    <w:abstractNumId w:val="0"/>
  </w:num>
  <w:num w:numId="2" w16cid:durableId="187915346">
    <w:abstractNumId w:val="1"/>
  </w:num>
  <w:num w:numId="3" w16cid:durableId="602105875">
    <w:abstractNumId w:val="1"/>
  </w:num>
  <w:num w:numId="4" w16cid:durableId="407655392">
    <w:abstractNumId w:val="1"/>
  </w:num>
  <w:num w:numId="5" w16cid:durableId="1732535791">
    <w:abstractNumId w:val="1"/>
  </w:num>
  <w:num w:numId="6" w16cid:durableId="675353039">
    <w:abstractNumId w:val="1"/>
  </w:num>
  <w:num w:numId="7" w16cid:durableId="895513286">
    <w:abstractNumId w:val="1"/>
  </w:num>
  <w:num w:numId="8" w16cid:durableId="137847822">
    <w:abstractNumId w:val="1"/>
  </w:num>
  <w:num w:numId="9" w16cid:durableId="664282105">
    <w:abstractNumId w:val="1"/>
  </w:num>
  <w:num w:numId="10" w16cid:durableId="63338043">
    <w:abstractNumId w:val="1"/>
  </w:num>
  <w:num w:numId="11" w16cid:durableId="904217536">
    <w:abstractNumId w:val="1"/>
  </w:num>
  <w:num w:numId="12" w16cid:durableId="218632619">
    <w:abstractNumId w:val="1"/>
  </w:num>
  <w:num w:numId="13" w16cid:durableId="549459300">
    <w:abstractNumId w:val="1"/>
  </w:num>
  <w:num w:numId="14" w16cid:durableId="482702977">
    <w:abstractNumId w:val="1"/>
  </w:num>
  <w:num w:numId="15" w16cid:durableId="1885941889">
    <w:abstractNumId w:val="1"/>
  </w:num>
  <w:num w:numId="16" w16cid:durableId="626394110">
    <w:abstractNumId w:val="1"/>
  </w:num>
  <w:num w:numId="17" w16cid:durableId="1380781928">
    <w:abstractNumId w:val="1"/>
  </w:num>
  <w:num w:numId="18" w16cid:durableId="2001885214">
    <w:abstractNumId w:val="1"/>
  </w:num>
  <w:num w:numId="19" w16cid:durableId="1411230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75921133">
    <w:abstractNumId w:val="1"/>
  </w:num>
  <w:num w:numId="21" w16cid:durableId="144251119">
    <w:abstractNumId w:val="1"/>
  </w:num>
  <w:num w:numId="22" w16cid:durableId="907958735">
    <w:abstractNumId w:val="1"/>
  </w:num>
  <w:num w:numId="23" w16cid:durableId="242108447">
    <w:abstractNumId w:val="1"/>
  </w:num>
  <w:num w:numId="24" w16cid:durableId="359860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4808"/>
    <w:rsid w:val="009C42C7"/>
    <w:rsid w:val="00B04808"/>
    <w:rsid w:val="00B8522B"/>
    <w:rsid w:val="00E3008F"/>
    <w:rsid w:val="00F6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0178"/>
  <w15:docId w15:val="{230E9E45-E338-4FC3-B722-7E1280D72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2478</Words>
  <Characters>14131</Characters>
  <Application>Microsoft Office Word</Application>
  <DocSecurity>0</DocSecurity>
  <Lines>117</Lines>
  <Paragraphs>33</Paragraphs>
  <ScaleCrop>false</ScaleCrop>
  <Company/>
  <LinksUpToDate>false</LinksUpToDate>
  <CharactersWithSpaces>16576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prasad somvanshi</cp:lastModifiedBy>
  <cp:revision>3</cp:revision>
  <dcterms:created xsi:type="dcterms:W3CDTF">2022-01-01T05:00:00Z</dcterms:created>
  <dcterms:modified xsi:type="dcterms:W3CDTF">2025-10-30T08:42:00Z</dcterms:modified>
</cp:coreProperties>
</file>