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F6" w:rsidRDefault="00B547F6">
      <w:pPr>
        <w:pStyle w:val="14"/>
        <w:spacing w:line="300" w:lineRule="auto"/>
        <w:jc w:val="center"/>
        <w:rPr>
          <w:rFonts w:ascii="微软雅黑" w:eastAsia="微软雅黑" w:hAnsi="微软雅黑"/>
          <w:b/>
          <w:sz w:val="72"/>
          <w:szCs w:val="84"/>
        </w:rPr>
      </w:pPr>
    </w:p>
    <w:p w:rsidR="00B547F6" w:rsidRDefault="00B547F6">
      <w:pPr>
        <w:pStyle w:val="12"/>
        <w:tabs>
          <w:tab w:val="right" w:leader="dot" w:pos="8306"/>
        </w:tabs>
        <w:rPr>
          <w:rFonts w:ascii="微软雅黑" w:eastAsia="微软雅黑" w:hAnsi="微软雅黑" w:cs="微软雅黑"/>
          <w:sz w:val="44"/>
          <w:szCs w:val="44"/>
        </w:rPr>
      </w:pPr>
      <w:bookmarkStart w:id="0" w:name="_GoBack"/>
      <w:bookmarkEnd w:id="0"/>
    </w:p>
    <w:p w:rsidR="00B547F6" w:rsidRDefault="00211600">
      <w:pPr>
        <w:jc w:val="center"/>
        <w:rPr>
          <w:rFonts w:ascii="微软雅黑" w:eastAsia="微软雅黑" w:hAnsi="微软雅黑" w:cs="微软雅黑"/>
        </w:rPr>
      </w:pPr>
      <w:r>
        <w:rPr>
          <w:rFonts w:ascii="微软雅黑" w:eastAsia="微软雅黑" w:hAnsi="微软雅黑" w:cs="微软雅黑" w:hint="eastAsia"/>
          <w:noProof/>
        </w:rPr>
        <w:drawing>
          <wp:inline distT="0" distB="0" distL="0" distR="0">
            <wp:extent cx="807720" cy="570230"/>
            <wp:effectExtent l="0" t="0" r="11430" b="1270"/>
            <wp:docPr id="5" name="图片 5" descr="E:\项目\国电投\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项目\国电投\cloudlogo.png"/>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07720" cy="570230"/>
                    </a:xfrm>
                    <a:prstGeom prst="rect">
                      <a:avLst/>
                    </a:prstGeom>
                    <a:noFill/>
                    <a:ln>
                      <a:noFill/>
                    </a:ln>
                  </pic:spPr>
                </pic:pic>
              </a:graphicData>
            </a:graphic>
          </wp:inline>
        </w:drawing>
      </w:r>
    </w:p>
    <w:p w:rsidR="00B547F6" w:rsidRDefault="00B547F6">
      <w:pPr>
        <w:jc w:val="center"/>
        <w:rPr>
          <w:rFonts w:ascii="微软雅黑" w:eastAsia="微软雅黑" w:hAnsi="微软雅黑" w:cs="微软雅黑"/>
        </w:rPr>
      </w:pPr>
    </w:p>
    <w:p w:rsidR="00B547F6" w:rsidRDefault="00211600">
      <w:pPr>
        <w:jc w:val="center"/>
        <w:rPr>
          <w:rFonts w:ascii="微软雅黑" w:eastAsia="微软雅黑" w:hAnsi="微软雅黑" w:cs="微软雅黑"/>
          <w:sz w:val="72"/>
          <w:szCs w:val="72"/>
        </w:rPr>
      </w:pPr>
      <w:r>
        <w:rPr>
          <w:rFonts w:ascii="微软雅黑" w:eastAsia="微软雅黑" w:hAnsi="微软雅黑" w:cs="微软雅黑"/>
          <w:sz w:val="72"/>
          <w:szCs w:val="72"/>
        </w:rPr>
        <w:t>iuap</w:t>
      </w:r>
      <w:r>
        <w:rPr>
          <w:rFonts w:ascii="微软雅黑" w:eastAsia="微软雅黑" w:hAnsi="微软雅黑" w:cs="微软雅黑" w:hint="eastAsia"/>
          <w:sz w:val="72"/>
          <w:szCs w:val="72"/>
        </w:rPr>
        <w:t>云运维平台</w:t>
      </w:r>
      <w:r>
        <w:rPr>
          <w:rFonts w:ascii="微软雅黑" w:eastAsia="微软雅黑" w:hAnsi="微软雅黑" w:cs="微软雅黑" w:hint="eastAsia"/>
          <w:sz w:val="72"/>
          <w:szCs w:val="72"/>
        </w:rPr>
        <w:t>V3.5</w:t>
      </w:r>
    </w:p>
    <w:p w:rsidR="00B547F6" w:rsidRDefault="00211600">
      <w:pPr>
        <w:jc w:val="center"/>
        <w:rPr>
          <w:rFonts w:ascii="微软雅黑" w:eastAsia="微软雅黑" w:hAnsi="微软雅黑" w:cs="微软雅黑"/>
          <w:sz w:val="72"/>
          <w:szCs w:val="72"/>
        </w:rPr>
      </w:pPr>
      <w:r>
        <w:rPr>
          <w:rFonts w:ascii="微软雅黑" w:eastAsia="微软雅黑" w:hAnsi="微软雅黑" w:cs="微软雅黑" w:hint="eastAsia"/>
          <w:sz w:val="72"/>
          <w:szCs w:val="72"/>
        </w:rPr>
        <w:t>（开发者中心企业版）</w:t>
      </w:r>
    </w:p>
    <w:p w:rsidR="00B547F6" w:rsidRDefault="00211600">
      <w:pPr>
        <w:jc w:val="center"/>
        <w:rPr>
          <w:rFonts w:ascii="微软雅黑" w:eastAsia="微软雅黑" w:hAnsi="微软雅黑" w:cs="微软雅黑"/>
          <w:sz w:val="72"/>
          <w:szCs w:val="72"/>
        </w:rPr>
      </w:pPr>
      <w:r>
        <w:rPr>
          <w:rFonts w:ascii="微软雅黑" w:eastAsia="微软雅黑" w:hAnsi="微软雅黑" w:cs="微软雅黑"/>
          <w:sz w:val="72"/>
          <w:szCs w:val="72"/>
        </w:rPr>
        <w:t>发版说明</w:t>
      </w:r>
    </w:p>
    <w:p w:rsidR="00B547F6" w:rsidRDefault="00B547F6">
      <w:pPr>
        <w:rPr>
          <w:rFonts w:ascii="微软雅黑" w:eastAsia="微软雅黑" w:hAnsi="微软雅黑" w:cs="微软雅黑"/>
        </w:rPr>
      </w:pPr>
    </w:p>
    <w:p w:rsidR="00B547F6" w:rsidRDefault="00B547F6">
      <w:pPr>
        <w:rPr>
          <w:rFonts w:ascii="微软雅黑" w:eastAsia="微软雅黑" w:hAnsi="微软雅黑" w:cs="微软雅黑"/>
        </w:rPr>
      </w:pPr>
    </w:p>
    <w:p w:rsidR="00B547F6" w:rsidRDefault="00B547F6">
      <w:pPr>
        <w:spacing w:line="360" w:lineRule="auto"/>
        <w:jc w:val="center"/>
        <w:rPr>
          <w:rFonts w:ascii="微软雅黑" w:eastAsia="微软雅黑" w:hAnsi="微软雅黑" w:cs="微软雅黑"/>
          <w:b/>
          <w:bCs/>
          <w:sz w:val="44"/>
        </w:rPr>
      </w:pPr>
    </w:p>
    <w:p w:rsidR="00B547F6" w:rsidRDefault="00B547F6">
      <w:pPr>
        <w:spacing w:line="360" w:lineRule="auto"/>
        <w:jc w:val="center"/>
        <w:rPr>
          <w:rFonts w:ascii="微软雅黑" w:eastAsia="微软雅黑" w:hAnsi="微软雅黑" w:cs="微软雅黑"/>
          <w:b/>
          <w:bCs/>
          <w:sz w:val="44"/>
        </w:rPr>
      </w:pPr>
    </w:p>
    <w:p w:rsidR="00B547F6" w:rsidRDefault="00B547F6">
      <w:pPr>
        <w:rPr>
          <w:rFonts w:ascii="微软雅黑" w:eastAsia="微软雅黑" w:hAnsi="微软雅黑" w:cs="微软雅黑"/>
        </w:rPr>
      </w:pPr>
    </w:p>
    <w:p w:rsidR="00B547F6" w:rsidRDefault="00211600">
      <w:pPr>
        <w:jc w:val="center"/>
        <w:rPr>
          <w:rFonts w:ascii="微软雅黑" w:eastAsia="微软雅黑" w:hAnsi="微软雅黑" w:cs="微软雅黑"/>
          <w:sz w:val="32"/>
          <w:szCs w:val="32"/>
        </w:rPr>
      </w:pPr>
      <w:r>
        <w:rPr>
          <w:rFonts w:ascii="微软雅黑" w:eastAsia="微软雅黑" w:hAnsi="微软雅黑" w:cs="微软雅黑" w:hint="eastAsia"/>
          <w:sz w:val="32"/>
          <w:szCs w:val="32"/>
        </w:rPr>
        <w:t>用友网络科技股份有限公司</w:t>
      </w:r>
    </w:p>
    <w:p w:rsidR="00B547F6" w:rsidRDefault="00211600">
      <w:pPr>
        <w:jc w:val="center"/>
        <w:rPr>
          <w:rFonts w:ascii="微软雅黑" w:eastAsia="微软雅黑" w:hAnsi="微软雅黑" w:cs="微软雅黑"/>
          <w:b/>
          <w:color w:val="333333"/>
          <w:sz w:val="36"/>
          <w:szCs w:val="36"/>
        </w:rPr>
      </w:pPr>
      <w:r>
        <w:rPr>
          <w:rFonts w:ascii="微软雅黑" w:eastAsia="微软雅黑" w:hAnsi="微软雅黑" w:cs="微软雅黑" w:hint="eastAsia"/>
          <w:sz w:val="32"/>
          <w:szCs w:val="32"/>
        </w:rPr>
        <w:t>201</w:t>
      </w:r>
      <w:r>
        <w:rPr>
          <w:rFonts w:ascii="微软雅黑" w:eastAsia="微软雅黑" w:hAnsi="微软雅黑" w:cs="微软雅黑"/>
          <w:sz w:val="32"/>
          <w:szCs w:val="32"/>
        </w:rPr>
        <w:t>8</w:t>
      </w:r>
      <w:r>
        <w:rPr>
          <w:rFonts w:ascii="微软雅黑" w:eastAsia="微软雅黑" w:hAnsi="微软雅黑" w:cs="微软雅黑" w:hint="eastAsia"/>
          <w:sz w:val="32"/>
          <w:szCs w:val="32"/>
        </w:rPr>
        <w:t>年</w:t>
      </w:r>
      <w:r>
        <w:rPr>
          <w:rFonts w:ascii="微软雅黑" w:eastAsia="微软雅黑" w:hAnsi="微软雅黑" w:cs="微软雅黑" w:hint="eastAsia"/>
          <w:sz w:val="32"/>
          <w:szCs w:val="32"/>
        </w:rPr>
        <w:t>1</w:t>
      </w:r>
      <w:r>
        <w:rPr>
          <w:rFonts w:ascii="微软雅黑" w:eastAsia="微软雅黑" w:hAnsi="微软雅黑" w:cs="微软雅黑" w:hint="eastAsia"/>
          <w:sz w:val="32"/>
          <w:szCs w:val="32"/>
        </w:rPr>
        <w:t>月</w:t>
      </w:r>
    </w:p>
    <w:p w:rsidR="00B547F6" w:rsidRDefault="00B547F6">
      <w:pPr>
        <w:pStyle w:val="afa"/>
        <w:spacing w:before="120"/>
        <w:ind w:firstLine="420"/>
        <w:rPr>
          <w:rFonts w:ascii="微软雅黑" w:eastAsia="微软雅黑" w:hAnsi="微软雅黑" w:cs="微软雅黑"/>
        </w:rPr>
      </w:pPr>
    </w:p>
    <w:p w:rsidR="00B547F6" w:rsidRDefault="00B547F6">
      <w:pPr>
        <w:pStyle w:val="14"/>
        <w:spacing w:line="300" w:lineRule="auto"/>
        <w:ind w:firstLine="1440"/>
        <w:rPr>
          <w:rFonts w:ascii="微软雅黑" w:eastAsia="微软雅黑" w:hAnsi="微软雅黑"/>
          <w:b/>
          <w:color w:val="FFFFFF"/>
          <w:sz w:val="72"/>
          <w:szCs w:val="72"/>
        </w:rPr>
      </w:pPr>
    </w:p>
    <w:p w:rsidR="00B547F6" w:rsidRDefault="00B547F6">
      <w:pPr>
        <w:spacing w:line="300" w:lineRule="auto"/>
        <w:rPr>
          <w:szCs w:val="21"/>
        </w:rPr>
      </w:pPr>
    </w:p>
    <w:p w:rsidR="00B547F6" w:rsidRDefault="00B547F6">
      <w:pPr>
        <w:pStyle w:val="14"/>
        <w:spacing w:line="300" w:lineRule="auto"/>
        <w:jc w:val="center"/>
        <w:rPr>
          <w:rFonts w:ascii="微软雅黑" w:eastAsia="微软雅黑" w:hAnsi="微软雅黑"/>
          <w:b/>
          <w:sz w:val="72"/>
          <w:szCs w:val="84"/>
        </w:rPr>
      </w:pPr>
    </w:p>
    <w:p w:rsidR="00B547F6" w:rsidRDefault="00211600">
      <w:pPr>
        <w:pStyle w:val="11"/>
        <w:pageBreakBefore/>
        <w:numPr>
          <w:ilvl w:val="0"/>
          <w:numId w:val="0"/>
        </w:numPr>
        <w:ind w:left="432" w:hanging="432"/>
        <w:rPr>
          <w:rFonts w:asciiTheme="majorEastAsia" w:eastAsiaTheme="majorEastAsia" w:hAnsiTheme="majorEastAsia"/>
        </w:rPr>
      </w:pPr>
      <w:bookmarkStart w:id="1" w:name="_Toc323885482"/>
      <w:bookmarkStart w:id="2" w:name="_Toc347757086"/>
      <w:bookmarkStart w:id="3" w:name="_Toc495909491"/>
      <w:r>
        <w:rPr>
          <w:rFonts w:asciiTheme="majorEastAsia" w:eastAsiaTheme="majorEastAsia" w:hAnsiTheme="majorEastAsia" w:hint="eastAsia"/>
        </w:rPr>
        <w:lastRenderedPageBreak/>
        <w:t>目录</w:t>
      </w:r>
      <w:bookmarkEnd w:id="1"/>
      <w:bookmarkEnd w:id="2"/>
      <w:bookmarkEnd w:id="3"/>
    </w:p>
    <w:bookmarkStart w:id="4" w:name="_Toc308706537"/>
    <w:p w:rsidR="00B547F6" w:rsidRDefault="00B547F6">
      <w:pPr>
        <w:pStyle w:val="12"/>
        <w:tabs>
          <w:tab w:val="right" w:leader="dot" w:pos="9629"/>
        </w:tabs>
        <w:rPr>
          <w:rFonts w:eastAsiaTheme="minorEastAsia" w:cstheme="minorBidi"/>
          <w:b w:val="0"/>
          <w:bCs w:val="0"/>
          <w:caps w:val="0"/>
          <w:sz w:val="21"/>
          <w:szCs w:val="22"/>
        </w:rPr>
      </w:pPr>
      <w:r w:rsidRPr="00B547F6">
        <w:rPr>
          <w:szCs w:val="21"/>
        </w:rPr>
        <w:fldChar w:fldCharType="begin"/>
      </w:r>
      <w:r w:rsidR="00211600">
        <w:rPr>
          <w:szCs w:val="21"/>
        </w:rPr>
        <w:instrText xml:space="preserve"> TOC \o "1-3" \h \z \u </w:instrText>
      </w:r>
      <w:r w:rsidRPr="00B547F6">
        <w:rPr>
          <w:szCs w:val="21"/>
        </w:rPr>
        <w:fldChar w:fldCharType="separate"/>
      </w:r>
      <w:hyperlink w:anchor="_Toc495909491" w:history="1">
        <w:r w:rsidR="00211600">
          <w:rPr>
            <w:rStyle w:val="af4"/>
            <w:rFonts w:asciiTheme="majorEastAsia" w:eastAsiaTheme="majorEastAsia" w:hAnsiTheme="majorEastAsia" w:hint="eastAsia"/>
          </w:rPr>
          <w:t>目录</w:t>
        </w:r>
        <w:r w:rsidR="00211600">
          <w:tab/>
        </w:r>
        <w:r>
          <w:fldChar w:fldCharType="begin"/>
        </w:r>
        <w:r w:rsidR="00211600">
          <w:instrText xml:space="preserve"> PAGEREF _Toc495909491 \h </w:instrText>
        </w:r>
        <w:r>
          <w:fldChar w:fldCharType="separate"/>
        </w:r>
        <w:r w:rsidR="00211600">
          <w:t>2</w:t>
        </w:r>
        <w:r>
          <w:fldChar w:fldCharType="end"/>
        </w:r>
      </w:hyperlink>
    </w:p>
    <w:p w:rsidR="00B547F6" w:rsidRDefault="00B547F6">
      <w:pPr>
        <w:pStyle w:val="12"/>
        <w:tabs>
          <w:tab w:val="left" w:pos="420"/>
          <w:tab w:val="right" w:leader="dot" w:pos="9629"/>
        </w:tabs>
        <w:rPr>
          <w:rFonts w:eastAsiaTheme="minorEastAsia" w:cstheme="minorBidi"/>
          <w:b w:val="0"/>
          <w:bCs w:val="0"/>
          <w:caps w:val="0"/>
          <w:sz w:val="21"/>
          <w:szCs w:val="22"/>
        </w:rPr>
      </w:pPr>
      <w:hyperlink w:anchor="_Toc495909492" w:history="1">
        <w:r w:rsidR="00211600">
          <w:rPr>
            <w:rStyle w:val="af4"/>
            <w:rFonts w:asciiTheme="majorEastAsia" w:eastAsiaTheme="majorEastAsia" w:hAnsiTheme="majorEastAsia"/>
          </w:rPr>
          <w:t>1</w:t>
        </w:r>
        <w:r w:rsidR="00211600">
          <w:rPr>
            <w:rFonts w:eastAsiaTheme="minorEastAsia" w:cstheme="minorBidi"/>
            <w:b w:val="0"/>
            <w:bCs w:val="0"/>
            <w:caps w:val="0"/>
            <w:sz w:val="21"/>
            <w:szCs w:val="22"/>
          </w:rPr>
          <w:tab/>
        </w:r>
        <w:r w:rsidR="00211600">
          <w:rPr>
            <w:rStyle w:val="af4"/>
            <w:rFonts w:asciiTheme="majorEastAsia" w:eastAsiaTheme="majorEastAsia" w:hAnsiTheme="majorEastAsia" w:hint="eastAsia"/>
          </w:rPr>
          <w:t>概述</w:t>
        </w:r>
        <w:r w:rsidR="00211600">
          <w:tab/>
        </w:r>
        <w:r>
          <w:fldChar w:fldCharType="begin"/>
        </w:r>
        <w:r w:rsidR="00211600">
          <w:instrText xml:space="preserve"> PAGEREF _Toc495909492 \h </w:instrText>
        </w:r>
        <w:r>
          <w:fldChar w:fldCharType="separate"/>
        </w:r>
        <w:r w:rsidR="00211600">
          <w:t>3</w:t>
        </w:r>
        <w:r>
          <w:fldChar w:fldCharType="end"/>
        </w:r>
      </w:hyperlink>
    </w:p>
    <w:p w:rsidR="00B547F6" w:rsidRDefault="00B547F6">
      <w:pPr>
        <w:pStyle w:val="12"/>
        <w:tabs>
          <w:tab w:val="left" w:pos="420"/>
          <w:tab w:val="right" w:leader="dot" w:pos="9629"/>
        </w:tabs>
        <w:rPr>
          <w:rFonts w:eastAsiaTheme="minorEastAsia" w:cstheme="minorBidi"/>
          <w:b w:val="0"/>
          <w:bCs w:val="0"/>
          <w:caps w:val="0"/>
          <w:sz w:val="21"/>
          <w:szCs w:val="22"/>
        </w:rPr>
      </w:pPr>
      <w:hyperlink w:anchor="_Toc495909493" w:history="1">
        <w:r w:rsidR="00211600">
          <w:rPr>
            <w:rStyle w:val="af4"/>
            <w:rFonts w:asciiTheme="majorEastAsia" w:eastAsiaTheme="majorEastAsia" w:hAnsiTheme="majorEastAsia"/>
          </w:rPr>
          <w:t>2</w:t>
        </w:r>
        <w:r w:rsidR="00211600">
          <w:rPr>
            <w:rFonts w:eastAsiaTheme="minorEastAsia" w:cstheme="minorBidi"/>
            <w:b w:val="0"/>
            <w:bCs w:val="0"/>
            <w:caps w:val="0"/>
            <w:sz w:val="21"/>
            <w:szCs w:val="22"/>
          </w:rPr>
          <w:tab/>
        </w:r>
        <w:r w:rsidR="00211600">
          <w:rPr>
            <w:rStyle w:val="af4"/>
            <w:rFonts w:asciiTheme="majorEastAsia" w:eastAsiaTheme="majorEastAsia" w:hAnsiTheme="majorEastAsia" w:hint="eastAsia"/>
          </w:rPr>
          <w:t>本版修订</w:t>
        </w:r>
        <w:r w:rsidR="00211600">
          <w:tab/>
        </w:r>
        <w:r>
          <w:fldChar w:fldCharType="begin"/>
        </w:r>
        <w:r w:rsidR="00211600">
          <w:instrText xml:space="preserve"> PAGEREF _Toc4959094</w:instrText>
        </w:r>
        <w:r w:rsidR="00211600">
          <w:instrText xml:space="preserve">93 \h </w:instrText>
        </w:r>
        <w:r>
          <w:fldChar w:fldCharType="separate"/>
        </w:r>
        <w:r w:rsidR="00211600">
          <w:t>4</w:t>
        </w:r>
        <w:r>
          <w:fldChar w:fldCharType="end"/>
        </w:r>
      </w:hyperlink>
    </w:p>
    <w:p w:rsidR="00B547F6" w:rsidRDefault="00B547F6">
      <w:pPr>
        <w:pStyle w:val="12"/>
        <w:tabs>
          <w:tab w:val="left" w:pos="420"/>
          <w:tab w:val="right" w:leader="dot" w:pos="9629"/>
        </w:tabs>
        <w:rPr>
          <w:rFonts w:eastAsiaTheme="minorEastAsia" w:cstheme="minorBidi"/>
          <w:b w:val="0"/>
          <w:bCs w:val="0"/>
          <w:caps w:val="0"/>
          <w:sz w:val="21"/>
          <w:szCs w:val="22"/>
        </w:rPr>
      </w:pPr>
      <w:hyperlink w:anchor="_Toc495909494" w:history="1">
        <w:r w:rsidR="00211600">
          <w:rPr>
            <w:rStyle w:val="af4"/>
            <w:rFonts w:asciiTheme="majorEastAsia" w:eastAsiaTheme="majorEastAsia" w:hAnsiTheme="majorEastAsia"/>
          </w:rPr>
          <w:t>3</w:t>
        </w:r>
        <w:r w:rsidR="00211600">
          <w:rPr>
            <w:rFonts w:eastAsiaTheme="minorEastAsia" w:cstheme="minorBidi"/>
            <w:b w:val="0"/>
            <w:bCs w:val="0"/>
            <w:caps w:val="0"/>
            <w:sz w:val="21"/>
            <w:szCs w:val="22"/>
          </w:rPr>
          <w:tab/>
        </w:r>
        <w:r w:rsidR="00211600">
          <w:rPr>
            <w:rStyle w:val="af4"/>
            <w:rFonts w:asciiTheme="majorEastAsia" w:eastAsiaTheme="majorEastAsia" w:hAnsiTheme="majorEastAsia" w:hint="eastAsia"/>
          </w:rPr>
          <w:t>产品特性</w:t>
        </w:r>
        <w:r w:rsidR="00211600">
          <w:tab/>
        </w:r>
        <w:r>
          <w:fldChar w:fldCharType="begin"/>
        </w:r>
        <w:r w:rsidR="00211600">
          <w:instrText xml:space="preserve"> PAGEREF _Toc495909494 \h </w:instrText>
        </w:r>
        <w:r>
          <w:fldChar w:fldCharType="separate"/>
        </w:r>
        <w:r w:rsidR="00211600">
          <w:t>6</w:t>
        </w:r>
        <w:r>
          <w:fldChar w:fldCharType="end"/>
        </w:r>
      </w:hyperlink>
    </w:p>
    <w:p w:rsidR="00B547F6" w:rsidRDefault="00B547F6">
      <w:pPr>
        <w:pStyle w:val="12"/>
        <w:tabs>
          <w:tab w:val="left" w:pos="420"/>
          <w:tab w:val="right" w:leader="dot" w:pos="9629"/>
        </w:tabs>
        <w:rPr>
          <w:rFonts w:eastAsiaTheme="minorEastAsia" w:cstheme="minorBidi"/>
          <w:b w:val="0"/>
          <w:bCs w:val="0"/>
          <w:caps w:val="0"/>
          <w:sz w:val="21"/>
          <w:szCs w:val="22"/>
        </w:rPr>
      </w:pPr>
      <w:hyperlink w:anchor="_Toc495909495" w:history="1">
        <w:r w:rsidR="00211600">
          <w:rPr>
            <w:rStyle w:val="af4"/>
            <w:rFonts w:ascii="Arial" w:hAnsi="Arial" w:cs="Arial"/>
            <w:kern w:val="0"/>
          </w:rPr>
          <w:t>4</w:t>
        </w:r>
        <w:r w:rsidR="00211600">
          <w:rPr>
            <w:rFonts w:eastAsiaTheme="minorEastAsia" w:cstheme="minorBidi"/>
            <w:b w:val="0"/>
            <w:bCs w:val="0"/>
            <w:caps w:val="0"/>
            <w:sz w:val="21"/>
            <w:szCs w:val="22"/>
          </w:rPr>
          <w:tab/>
        </w:r>
        <w:r w:rsidR="00211600">
          <w:rPr>
            <w:rStyle w:val="af4"/>
            <w:rFonts w:ascii="Arial" w:hAnsi="Arial" w:cs="Arial" w:hint="eastAsia"/>
            <w:kern w:val="0"/>
          </w:rPr>
          <w:t>产品范围</w:t>
        </w:r>
        <w:r w:rsidR="00211600">
          <w:tab/>
        </w:r>
        <w:r>
          <w:fldChar w:fldCharType="begin"/>
        </w:r>
        <w:r w:rsidR="00211600">
          <w:instrText xml:space="preserve"> PAGEREF _Toc49590</w:instrText>
        </w:r>
        <w:r w:rsidR="00211600">
          <w:instrText xml:space="preserve">9495 \h </w:instrText>
        </w:r>
        <w:r>
          <w:fldChar w:fldCharType="separate"/>
        </w:r>
        <w:r w:rsidR="00211600">
          <w:t>7</w:t>
        </w:r>
        <w:r>
          <w:fldChar w:fldCharType="end"/>
        </w:r>
      </w:hyperlink>
    </w:p>
    <w:p w:rsidR="00B547F6" w:rsidRDefault="00B547F6">
      <w:pPr>
        <w:pStyle w:val="21"/>
        <w:tabs>
          <w:tab w:val="left" w:pos="840"/>
          <w:tab w:val="right" w:leader="dot" w:pos="9629"/>
        </w:tabs>
        <w:rPr>
          <w:rFonts w:eastAsiaTheme="minorEastAsia" w:cstheme="minorBidi"/>
          <w:smallCaps w:val="0"/>
          <w:sz w:val="21"/>
          <w:szCs w:val="22"/>
        </w:rPr>
      </w:pPr>
      <w:hyperlink w:anchor="_Toc495909496" w:history="1">
        <w:r w:rsidR="00211600">
          <w:rPr>
            <w:rStyle w:val="af4"/>
          </w:rPr>
          <w:t>4.1</w:t>
        </w:r>
        <w:r w:rsidR="00211600">
          <w:rPr>
            <w:rFonts w:eastAsiaTheme="minorEastAsia" w:cstheme="minorBidi"/>
            <w:smallCaps w:val="0"/>
            <w:sz w:val="21"/>
            <w:szCs w:val="22"/>
          </w:rPr>
          <w:tab/>
        </w:r>
        <w:r w:rsidR="00211600">
          <w:rPr>
            <w:rStyle w:val="af4"/>
          </w:rPr>
          <w:t>DevOps</w:t>
        </w:r>
        <w:r w:rsidR="00211600">
          <w:rPr>
            <w:rStyle w:val="af4"/>
            <w:rFonts w:hint="eastAsia"/>
          </w:rPr>
          <w:t>平台</w:t>
        </w:r>
        <w:r w:rsidR="00211600">
          <w:tab/>
        </w:r>
        <w:r>
          <w:fldChar w:fldCharType="begin"/>
        </w:r>
        <w:r w:rsidR="00211600">
          <w:instrText xml:space="preserve"> PAGEREF _Toc495909496 \h </w:instrText>
        </w:r>
        <w:r>
          <w:fldChar w:fldCharType="separate"/>
        </w:r>
        <w:r w:rsidR="00211600">
          <w:t>7</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497" w:history="1">
        <w:r w:rsidR="00211600">
          <w:rPr>
            <w:rStyle w:val="af4"/>
          </w:rPr>
          <w:t>4.1.1</w:t>
        </w:r>
        <w:r w:rsidR="00211600">
          <w:rPr>
            <w:rFonts w:eastAsiaTheme="minorEastAsia" w:cstheme="minorBidi"/>
            <w:i w:val="0"/>
            <w:iCs w:val="0"/>
            <w:sz w:val="21"/>
            <w:szCs w:val="22"/>
          </w:rPr>
          <w:tab/>
        </w:r>
        <w:r w:rsidR="00211600">
          <w:rPr>
            <w:rStyle w:val="af4"/>
            <w:rFonts w:hint="eastAsia"/>
          </w:rPr>
          <w:t>持续发布</w:t>
        </w:r>
        <w:r w:rsidR="00211600">
          <w:tab/>
        </w:r>
        <w:r>
          <w:fldChar w:fldCharType="begin"/>
        </w:r>
        <w:r w:rsidR="00211600">
          <w:instrText xml:space="preserve"> PAGEREF _Toc495909497 \h </w:instrText>
        </w:r>
        <w:r>
          <w:fldChar w:fldCharType="separate"/>
        </w:r>
        <w:r w:rsidR="00211600">
          <w:t>7</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498" w:history="1">
        <w:r w:rsidR="00211600">
          <w:rPr>
            <w:rStyle w:val="af4"/>
          </w:rPr>
          <w:t>4.1.2</w:t>
        </w:r>
        <w:r w:rsidR="00211600">
          <w:rPr>
            <w:rFonts w:eastAsiaTheme="minorEastAsia" w:cstheme="minorBidi"/>
            <w:i w:val="0"/>
            <w:iCs w:val="0"/>
            <w:sz w:val="21"/>
            <w:szCs w:val="22"/>
          </w:rPr>
          <w:tab/>
        </w:r>
        <w:r w:rsidR="00211600">
          <w:rPr>
            <w:rStyle w:val="af4"/>
            <w:rFonts w:hint="eastAsia"/>
          </w:rPr>
          <w:t>运维白屏化</w:t>
        </w:r>
        <w:r w:rsidR="00211600">
          <w:tab/>
        </w:r>
        <w:r>
          <w:fldChar w:fldCharType="begin"/>
        </w:r>
        <w:r w:rsidR="00211600">
          <w:instrText xml:space="preserve"> PAGEREF _Toc495909498 \h </w:instrText>
        </w:r>
        <w:r>
          <w:fldChar w:fldCharType="separate"/>
        </w:r>
        <w:r w:rsidR="00211600">
          <w:t>10</w:t>
        </w:r>
        <w:r>
          <w:fldChar w:fldCharType="end"/>
        </w:r>
      </w:hyperlink>
    </w:p>
    <w:p w:rsidR="00B547F6" w:rsidRDefault="00B547F6">
      <w:pPr>
        <w:pStyle w:val="21"/>
        <w:tabs>
          <w:tab w:val="left" w:pos="840"/>
          <w:tab w:val="right" w:leader="dot" w:pos="9629"/>
        </w:tabs>
        <w:rPr>
          <w:rFonts w:eastAsiaTheme="minorEastAsia" w:cstheme="minorBidi"/>
          <w:smallCaps w:val="0"/>
          <w:sz w:val="21"/>
          <w:szCs w:val="22"/>
        </w:rPr>
      </w:pPr>
      <w:hyperlink w:anchor="_Toc495909499" w:history="1">
        <w:r w:rsidR="00211600">
          <w:rPr>
            <w:rStyle w:val="af4"/>
          </w:rPr>
          <w:t>4.2</w:t>
        </w:r>
        <w:r w:rsidR="00211600">
          <w:rPr>
            <w:rFonts w:eastAsiaTheme="minorEastAsia" w:cstheme="minorBidi"/>
            <w:smallCaps w:val="0"/>
            <w:sz w:val="21"/>
            <w:szCs w:val="22"/>
          </w:rPr>
          <w:tab/>
        </w:r>
        <w:r w:rsidR="00211600">
          <w:rPr>
            <w:rStyle w:val="af4"/>
            <w:rFonts w:hint="eastAsia"/>
          </w:rPr>
          <w:t>容器云平台</w:t>
        </w:r>
        <w:r w:rsidR="00211600">
          <w:tab/>
        </w:r>
        <w:r>
          <w:fldChar w:fldCharType="begin"/>
        </w:r>
        <w:r w:rsidR="00211600">
          <w:instrText xml:space="preserve"> PAGEREF _Toc495909499 \h </w:instrText>
        </w:r>
        <w:r>
          <w:fldChar w:fldCharType="separate"/>
        </w:r>
        <w:r w:rsidR="00211600">
          <w:t>12</w:t>
        </w:r>
        <w:r>
          <w:fldChar w:fldCharType="end"/>
        </w:r>
      </w:hyperlink>
    </w:p>
    <w:p w:rsidR="00B547F6" w:rsidRDefault="00B547F6">
      <w:pPr>
        <w:pStyle w:val="21"/>
        <w:tabs>
          <w:tab w:val="left" w:pos="840"/>
          <w:tab w:val="right" w:leader="dot" w:pos="9629"/>
        </w:tabs>
        <w:rPr>
          <w:rFonts w:eastAsiaTheme="minorEastAsia" w:cstheme="minorBidi"/>
          <w:smallCaps w:val="0"/>
          <w:sz w:val="21"/>
          <w:szCs w:val="22"/>
        </w:rPr>
      </w:pPr>
      <w:hyperlink w:anchor="_Toc495909500" w:history="1">
        <w:r w:rsidR="00211600">
          <w:rPr>
            <w:rStyle w:val="af4"/>
          </w:rPr>
          <w:t>4.3</w:t>
        </w:r>
        <w:r w:rsidR="00211600">
          <w:rPr>
            <w:rFonts w:eastAsiaTheme="minorEastAsia" w:cstheme="minorBidi"/>
            <w:smallCaps w:val="0"/>
            <w:sz w:val="21"/>
            <w:szCs w:val="22"/>
          </w:rPr>
          <w:tab/>
        </w:r>
        <w:r w:rsidR="00211600">
          <w:rPr>
            <w:rStyle w:val="af4"/>
            <w:rFonts w:hint="eastAsia"/>
          </w:rPr>
          <w:t>服务治理平台</w:t>
        </w:r>
        <w:r w:rsidR="00211600">
          <w:tab/>
        </w:r>
        <w:r>
          <w:fldChar w:fldCharType="begin"/>
        </w:r>
        <w:r w:rsidR="00211600">
          <w:instrText xml:space="preserve"> PAGEREF _Toc495909500 \h </w:instrText>
        </w:r>
        <w:r>
          <w:fldChar w:fldCharType="separate"/>
        </w:r>
        <w:r w:rsidR="00211600">
          <w:t>15</w:t>
        </w:r>
        <w:r>
          <w:fldChar w:fldCharType="end"/>
        </w:r>
      </w:hyperlink>
    </w:p>
    <w:p w:rsidR="00B547F6" w:rsidRDefault="00B547F6">
      <w:pPr>
        <w:pStyle w:val="12"/>
        <w:tabs>
          <w:tab w:val="left" w:pos="420"/>
          <w:tab w:val="right" w:leader="dot" w:pos="9629"/>
        </w:tabs>
        <w:rPr>
          <w:rFonts w:eastAsiaTheme="minorEastAsia" w:cstheme="minorBidi"/>
          <w:b w:val="0"/>
          <w:bCs w:val="0"/>
          <w:caps w:val="0"/>
          <w:sz w:val="21"/>
          <w:szCs w:val="22"/>
        </w:rPr>
      </w:pPr>
      <w:hyperlink w:anchor="_Toc495909501" w:history="1">
        <w:r w:rsidR="00211600">
          <w:rPr>
            <w:rStyle w:val="af4"/>
            <w:rFonts w:asciiTheme="majorEastAsia" w:eastAsiaTheme="majorEastAsia" w:hAnsiTheme="majorEastAsia"/>
          </w:rPr>
          <w:t>5</w:t>
        </w:r>
        <w:r w:rsidR="00211600">
          <w:rPr>
            <w:rFonts w:eastAsiaTheme="minorEastAsia" w:cstheme="minorBidi"/>
            <w:b w:val="0"/>
            <w:bCs w:val="0"/>
            <w:caps w:val="0"/>
            <w:sz w:val="21"/>
            <w:szCs w:val="22"/>
          </w:rPr>
          <w:tab/>
        </w:r>
        <w:r w:rsidR="00211600">
          <w:rPr>
            <w:rStyle w:val="af4"/>
            <w:rFonts w:asciiTheme="majorEastAsia" w:eastAsiaTheme="majorEastAsia" w:hAnsiTheme="majorEastAsia" w:hint="eastAsia"/>
          </w:rPr>
          <w:t>产品主要功能</w:t>
        </w:r>
        <w:r w:rsidR="00211600">
          <w:tab/>
        </w:r>
        <w:r>
          <w:fldChar w:fldCharType="begin"/>
        </w:r>
        <w:r w:rsidR="00211600">
          <w:instrText xml:space="preserve"> PAGEREF _Toc495909501 \h </w:instrText>
        </w:r>
        <w:r>
          <w:fldChar w:fldCharType="separate"/>
        </w:r>
        <w:r w:rsidR="00211600">
          <w:t>21</w:t>
        </w:r>
        <w:r>
          <w:fldChar w:fldCharType="end"/>
        </w:r>
      </w:hyperlink>
    </w:p>
    <w:p w:rsidR="00B547F6" w:rsidRDefault="00B547F6">
      <w:pPr>
        <w:pStyle w:val="21"/>
        <w:tabs>
          <w:tab w:val="left" w:pos="840"/>
          <w:tab w:val="right" w:leader="dot" w:pos="9629"/>
        </w:tabs>
        <w:rPr>
          <w:rFonts w:eastAsiaTheme="minorEastAsia" w:cstheme="minorBidi"/>
          <w:smallCaps w:val="0"/>
          <w:sz w:val="21"/>
          <w:szCs w:val="22"/>
        </w:rPr>
      </w:pPr>
      <w:hyperlink w:anchor="_Toc495909502" w:history="1">
        <w:r w:rsidR="00211600">
          <w:rPr>
            <w:rStyle w:val="af4"/>
          </w:rPr>
          <w:t>5.1</w:t>
        </w:r>
        <w:r w:rsidR="00211600">
          <w:rPr>
            <w:rFonts w:eastAsiaTheme="minorEastAsia" w:cstheme="minorBidi"/>
            <w:smallCaps w:val="0"/>
            <w:sz w:val="21"/>
            <w:szCs w:val="22"/>
          </w:rPr>
          <w:tab/>
        </w:r>
        <w:r w:rsidR="00211600">
          <w:rPr>
            <w:rStyle w:val="af4"/>
          </w:rPr>
          <w:t>DevOps</w:t>
        </w:r>
        <w:r w:rsidR="00211600">
          <w:rPr>
            <w:rStyle w:val="af4"/>
            <w:rFonts w:hint="eastAsia"/>
          </w:rPr>
          <w:t>平台</w:t>
        </w:r>
        <w:r w:rsidR="00211600">
          <w:tab/>
        </w:r>
        <w:r>
          <w:fldChar w:fldCharType="begin"/>
        </w:r>
        <w:r w:rsidR="00211600">
          <w:instrText xml:space="preserve"> PAGEREF _Toc495909502 \h </w:instrText>
        </w:r>
        <w:r>
          <w:fldChar w:fldCharType="separate"/>
        </w:r>
        <w:r w:rsidR="00211600">
          <w:t>21</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03" w:history="1">
        <w:r w:rsidR="00211600">
          <w:rPr>
            <w:rStyle w:val="af4"/>
          </w:rPr>
          <w:t>5.1.1</w:t>
        </w:r>
        <w:r w:rsidR="00211600">
          <w:rPr>
            <w:rFonts w:eastAsiaTheme="minorEastAsia" w:cstheme="minorBidi"/>
            <w:i w:val="0"/>
            <w:iCs w:val="0"/>
            <w:sz w:val="21"/>
            <w:szCs w:val="22"/>
          </w:rPr>
          <w:tab/>
        </w:r>
        <w:r w:rsidR="00211600">
          <w:rPr>
            <w:rStyle w:val="af4"/>
            <w:rFonts w:hint="eastAsia"/>
          </w:rPr>
          <w:t>持续交付</w:t>
        </w:r>
        <w:r w:rsidR="00211600">
          <w:tab/>
        </w:r>
        <w:r>
          <w:fldChar w:fldCharType="begin"/>
        </w:r>
        <w:r w:rsidR="00211600">
          <w:instrText xml:space="preserve"> PAGER</w:instrText>
        </w:r>
        <w:r w:rsidR="00211600">
          <w:instrText xml:space="preserve">EF _Toc495909503 \h </w:instrText>
        </w:r>
        <w:r>
          <w:fldChar w:fldCharType="separate"/>
        </w:r>
        <w:r w:rsidR="00211600">
          <w:t>21</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04" w:history="1">
        <w:r w:rsidR="00211600">
          <w:rPr>
            <w:rStyle w:val="af4"/>
          </w:rPr>
          <w:t>5.1.2</w:t>
        </w:r>
        <w:r w:rsidR="00211600">
          <w:rPr>
            <w:rFonts w:eastAsiaTheme="minorEastAsia" w:cstheme="minorBidi"/>
            <w:i w:val="0"/>
            <w:iCs w:val="0"/>
            <w:sz w:val="21"/>
            <w:szCs w:val="22"/>
          </w:rPr>
          <w:tab/>
        </w:r>
        <w:r w:rsidR="00211600">
          <w:rPr>
            <w:rStyle w:val="af4"/>
            <w:rFonts w:hint="eastAsia"/>
          </w:rPr>
          <w:t>运维白屏化</w:t>
        </w:r>
        <w:r w:rsidR="00211600">
          <w:tab/>
        </w:r>
        <w:r>
          <w:fldChar w:fldCharType="begin"/>
        </w:r>
        <w:r w:rsidR="00211600">
          <w:instrText xml:space="preserve"> PAGEREF _Toc495909504 \h </w:instrText>
        </w:r>
        <w:r>
          <w:fldChar w:fldCharType="separate"/>
        </w:r>
        <w:r w:rsidR="00211600">
          <w:t>23</w:t>
        </w:r>
        <w:r>
          <w:fldChar w:fldCharType="end"/>
        </w:r>
      </w:hyperlink>
    </w:p>
    <w:p w:rsidR="00B547F6" w:rsidRDefault="00B547F6">
      <w:pPr>
        <w:pStyle w:val="21"/>
        <w:tabs>
          <w:tab w:val="left" w:pos="840"/>
          <w:tab w:val="right" w:leader="dot" w:pos="9629"/>
        </w:tabs>
        <w:rPr>
          <w:rFonts w:eastAsiaTheme="minorEastAsia" w:cstheme="minorBidi"/>
          <w:smallCaps w:val="0"/>
          <w:sz w:val="21"/>
          <w:szCs w:val="22"/>
        </w:rPr>
      </w:pPr>
      <w:hyperlink w:anchor="_Toc495909505" w:history="1">
        <w:r w:rsidR="00211600">
          <w:rPr>
            <w:rStyle w:val="af4"/>
          </w:rPr>
          <w:t>5.2</w:t>
        </w:r>
        <w:r w:rsidR="00211600">
          <w:rPr>
            <w:rFonts w:eastAsiaTheme="minorEastAsia" w:cstheme="minorBidi"/>
            <w:smallCaps w:val="0"/>
            <w:sz w:val="21"/>
            <w:szCs w:val="22"/>
          </w:rPr>
          <w:tab/>
        </w:r>
        <w:r w:rsidR="00211600">
          <w:rPr>
            <w:rStyle w:val="af4"/>
            <w:rFonts w:hint="eastAsia"/>
          </w:rPr>
          <w:t>容器云平台</w:t>
        </w:r>
        <w:r w:rsidR="00211600">
          <w:tab/>
        </w:r>
        <w:r>
          <w:fldChar w:fldCharType="begin"/>
        </w:r>
        <w:r w:rsidR="00211600">
          <w:instrText xml:space="preserve"> PAGEREF _Toc495909505 \h </w:instrText>
        </w:r>
        <w:r>
          <w:fldChar w:fldCharType="separate"/>
        </w:r>
        <w:r w:rsidR="00211600">
          <w:t>26</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06" w:history="1">
        <w:r w:rsidR="00211600">
          <w:rPr>
            <w:rStyle w:val="af4"/>
          </w:rPr>
          <w:t>5.2.1</w:t>
        </w:r>
        <w:r w:rsidR="00211600">
          <w:rPr>
            <w:rFonts w:eastAsiaTheme="minorEastAsia" w:cstheme="minorBidi"/>
            <w:i w:val="0"/>
            <w:iCs w:val="0"/>
            <w:sz w:val="21"/>
            <w:szCs w:val="22"/>
          </w:rPr>
          <w:tab/>
        </w:r>
        <w:r w:rsidR="00211600">
          <w:rPr>
            <w:rStyle w:val="af4"/>
            <w:rFonts w:hint="eastAsia"/>
          </w:rPr>
          <w:t>资源池管理</w:t>
        </w:r>
        <w:r w:rsidR="00211600">
          <w:tab/>
        </w:r>
        <w:r>
          <w:fldChar w:fldCharType="begin"/>
        </w:r>
        <w:r w:rsidR="00211600">
          <w:instrText xml:space="preserve"> PAGEREF _Toc495909506 \h </w:instrText>
        </w:r>
        <w:r>
          <w:fldChar w:fldCharType="separate"/>
        </w:r>
        <w:r w:rsidR="00211600">
          <w:t>26</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07" w:history="1">
        <w:r w:rsidR="00211600">
          <w:rPr>
            <w:rStyle w:val="af4"/>
          </w:rPr>
          <w:t>5.2.2</w:t>
        </w:r>
        <w:r w:rsidR="00211600">
          <w:rPr>
            <w:rFonts w:eastAsiaTheme="minorEastAsia" w:cstheme="minorBidi"/>
            <w:i w:val="0"/>
            <w:iCs w:val="0"/>
            <w:sz w:val="21"/>
            <w:szCs w:val="22"/>
          </w:rPr>
          <w:tab/>
        </w:r>
        <w:r w:rsidR="00211600">
          <w:rPr>
            <w:rStyle w:val="af4"/>
            <w:rFonts w:hint="eastAsia"/>
          </w:rPr>
          <w:t>容器服务</w:t>
        </w:r>
        <w:r w:rsidR="00211600">
          <w:tab/>
        </w:r>
        <w:r>
          <w:fldChar w:fldCharType="begin"/>
        </w:r>
        <w:r w:rsidR="00211600">
          <w:instrText xml:space="preserve"> PAGEREF _Toc495909507 \h </w:instrText>
        </w:r>
        <w:r>
          <w:fldChar w:fldCharType="separate"/>
        </w:r>
        <w:r w:rsidR="00211600">
          <w:t>26</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08" w:history="1">
        <w:r w:rsidR="00211600">
          <w:rPr>
            <w:rStyle w:val="af4"/>
          </w:rPr>
          <w:t>5.2.3</w:t>
        </w:r>
        <w:r w:rsidR="00211600">
          <w:rPr>
            <w:rFonts w:eastAsiaTheme="minorEastAsia" w:cstheme="minorBidi"/>
            <w:i w:val="0"/>
            <w:iCs w:val="0"/>
            <w:sz w:val="21"/>
            <w:szCs w:val="22"/>
          </w:rPr>
          <w:tab/>
        </w:r>
        <w:r w:rsidR="00211600">
          <w:rPr>
            <w:rStyle w:val="af4"/>
            <w:rFonts w:hint="eastAsia"/>
          </w:rPr>
          <w:t>容器调度</w:t>
        </w:r>
        <w:r w:rsidR="00211600">
          <w:tab/>
        </w:r>
        <w:r>
          <w:fldChar w:fldCharType="begin"/>
        </w:r>
        <w:r w:rsidR="00211600">
          <w:instrText xml:space="preserve"> PAGEREF _Toc495909508 \h </w:instrText>
        </w:r>
        <w:r>
          <w:fldChar w:fldCharType="separate"/>
        </w:r>
        <w:r w:rsidR="00211600">
          <w:t>26</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09" w:history="1">
        <w:r w:rsidR="00211600">
          <w:rPr>
            <w:rStyle w:val="af4"/>
          </w:rPr>
          <w:t>5.2.4</w:t>
        </w:r>
        <w:r w:rsidR="00211600">
          <w:rPr>
            <w:rFonts w:eastAsiaTheme="minorEastAsia" w:cstheme="minorBidi"/>
            <w:i w:val="0"/>
            <w:iCs w:val="0"/>
            <w:sz w:val="21"/>
            <w:szCs w:val="22"/>
          </w:rPr>
          <w:tab/>
        </w:r>
        <w:r w:rsidR="00211600">
          <w:rPr>
            <w:rStyle w:val="af4"/>
            <w:rFonts w:hint="eastAsia"/>
          </w:rPr>
          <w:t>统一接入</w:t>
        </w:r>
        <w:r w:rsidR="00211600">
          <w:tab/>
        </w:r>
        <w:r>
          <w:fldChar w:fldCharType="begin"/>
        </w:r>
        <w:r w:rsidR="00211600">
          <w:instrText xml:space="preserve"> PAGEREF _Toc495909509 \h </w:instrText>
        </w:r>
        <w:r>
          <w:fldChar w:fldCharType="separate"/>
        </w:r>
        <w:r w:rsidR="00211600">
          <w:t>26</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0" w:history="1">
        <w:r w:rsidR="00211600">
          <w:rPr>
            <w:rStyle w:val="af4"/>
          </w:rPr>
          <w:t>5.2.5</w:t>
        </w:r>
        <w:r w:rsidR="00211600">
          <w:rPr>
            <w:rFonts w:eastAsiaTheme="minorEastAsia" w:cstheme="minorBidi"/>
            <w:i w:val="0"/>
            <w:iCs w:val="0"/>
            <w:sz w:val="21"/>
            <w:szCs w:val="22"/>
          </w:rPr>
          <w:tab/>
        </w:r>
        <w:r w:rsidR="00211600">
          <w:rPr>
            <w:rStyle w:val="af4"/>
            <w:rFonts w:hint="eastAsia"/>
          </w:rPr>
          <w:t>服务网关</w:t>
        </w:r>
        <w:r w:rsidR="00211600">
          <w:tab/>
        </w:r>
        <w:r>
          <w:fldChar w:fldCharType="begin"/>
        </w:r>
        <w:r w:rsidR="00211600">
          <w:instrText xml:space="preserve"> PAGEREF _Toc495909510 \h </w:instrText>
        </w:r>
        <w:r>
          <w:fldChar w:fldCharType="separate"/>
        </w:r>
        <w:r w:rsidR="00211600">
          <w:t>27</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1" w:history="1">
        <w:r w:rsidR="00211600">
          <w:rPr>
            <w:rStyle w:val="af4"/>
          </w:rPr>
          <w:t>5.2.6</w:t>
        </w:r>
        <w:r w:rsidR="00211600">
          <w:rPr>
            <w:rFonts w:eastAsiaTheme="minorEastAsia" w:cstheme="minorBidi"/>
            <w:i w:val="0"/>
            <w:iCs w:val="0"/>
            <w:sz w:val="21"/>
            <w:szCs w:val="22"/>
          </w:rPr>
          <w:tab/>
        </w:r>
        <w:r w:rsidR="00211600">
          <w:rPr>
            <w:rStyle w:val="af4"/>
            <w:rFonts w:hint="eastAsia"/>
          </w:rPr>
          <w:t>弹性伸缩</w:t>
        </w:r>
        <w:r w:rsidR="00211600">
          <w:tab/>
        </w:r>
        <w:r>
          <w:fldChar w:fldCharType="begin"/>
        </w:r>
        <w:r w:rsidR="00211600">
          <w:instrText xml:space="preserve"> PAGEREF _Toc495909511 \h </w:instrText>
        </w:r>
        <w:r>
          <w:fldChar w:fldCharType="separate"/>
        </w:r>
        <w:r w:rsidR="00211600">
          <w:t>27</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2" w:history="1">
        <w:r w:rsidR="00211600">
          <w:rPr>
            <w:rStyle w:val="af4"/>
          </w:rPr>
          <w:t>5.2.7</w:t>
        </w:r>
        <w:r w:rsidR="00211600">
          <w:rPr>
            <w:rFonts w:eastAsiaTheme="minorEastAsia" w:cstheme="minorBidi"/>
            <w:i w:val="0"/>
            <w:iCs w:val="0"/>
            <w:sz w:val="21"/>
            <w:szCs w:val="22"/>
          </w:rPr>
          <w:tab/>
        </w:r>
        <w:r w:rsidR="00211600">
          <w:rPr>
            <w:rStyle w:val="af4"/>
            <w:rFonts w:hint="eastAsia"/>
          </w:rPr>
          <w:t>服务自愈</w:t>
        </w:r>
        <w:r w:rsidR="00211600">
          <w:tab/>
        </w:r>
        <w:r>
          <w:fldChar w:fldCharType="begin"/>
        </w:r>
        <w:r w:rsidR="00211600">
          <w:instrText xml:space="preserve"> PAGEREF _Toc495909512 \h </w:instrText>
        </w:r>
        <w:r>
          <w:fldChar w:fldCharType="separate"/>
        </w:r>
        <w:r w:rsidR="00211600">
          <w:t>27</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3" w:history="1">
        <w:r w:rsidR="00211600">
          <w:rPr>
            <w:rStyle w:val="af4"/>
          </w:rPr>
          <w:t>5.2.8</w:t>
        </w:r>
        <w:r w:rsidR="00211600">
          <w:rPr>
            <w:rFonts w:eastAsiaTheme="minorEastAsia" w:cstheme="minorBidi"/>
            <w:i w:val="0"/>
            <w:iCs w:val="0"/>
            <w:sz w:val="21"/>
            <w:szCs w:val="22"/>
          </w:rPr>
          <w:tab/>
        </w:r>
        <w:r w:rsidR="00211600">
          <w:rPr>
            <w:rStyle w:val="af4"/>
            <w:rFonts w:hint="eastAsia"/>
          </w:rPr>
          <w:t>服务健康检查</w:t>
        </w:r>
        <w:r w:rsidR="00211600">
          <w:tab/>
        </w:r>
        <w:r>
          <w:fldChar w:fldCharType="begin"/>
        </w:r>
        <w:r w:rsidR="00211600">
          <w:instrText xml:space="preserve"> PAGEREF _Toc495909513 \h </w:instrText>
        </w:r>
        <w:r>
          <w:fldChar w:fldCharType="separate"/>
        </w:r>
        <w:r w:rsidR="00211600">
          <w:t>27</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4" w:history="1">
        <w:r w:rsidR="00211600">
          <w:rPr>
            <w:rStyle w:val="af4"/>
          </w:rPr>
          <w:t>5.2.9</w:t>
        </w:r>
        <w:r w:rsidR="00211600">
          <w:rPr>
            <w:rFonts w:eastAsiaTheme="minorEastAsia" w:cstheme="minorBidi"/>
            <w:i w:val="0"/>
            <w:iCs w:val="0"/>
            <w:sz w:val="21"/>
            <w:szCs w:val="22"/>
          </w:rPr>
          <w:tab/>
        </w:r>
        <w:r w:rsidR="00211600">
          <w:rPr>
            <w:rStyle w:val="af4"/>
            <w:rFonts w:hint="eastAsia"/>
          </w:rPr>
          <w:t>环境变量管理</w:t>
        </w:r>
        <w:r w:rsidR="00211600">
          <w:tab/>
        </w:r>
        <w:r>
          <w:fldChar w:fldCharType="begin"/>
        </w:r>
        <w:r w:rsidR="00211600">
          <w:instrText xml:space="preserve"> PAGEREF _Toc495909514 \h </w:instrText>
        </w:r>
        <w:r>
          <w:fldChar w:fldCharType="separate"/>
        </w:r>
        <w:r w:rsidR="00211600">
          <w:t>28</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5" w:history="1">
        <w:r w:rsidR="00211600">
          <w:rPr>
            <w:rStyle w:val="af4"/>
          </w:rPr>
          <w:t>5.2.10</w:t>
        </w:r>
        <w:r w:rsidR="00211600">
          <w:rPr>
            <w:rFonts w:eastAsiaTheme="minorEastAsia" w:cstheme="minorBidi"/>
            <w:i w:val="0"/>
            <w:iCs w:val="0"/>
            <w:sz w:val="21"/>
            <w:szCs w:val="22"/>
          </w:rPr>
          <w:tab/>
        </w:r>
        <w:r w:rsidR="00211600">
          <w:rPr>
            <w:rStyle w:val="af4"/>
            <w:rFonts w:hint="eastAsia"/>
          </w:rPr>
          <w:t>持久存储管理</w:t>
        </w:r>
        <w:r w:rsidR="00211600">
          <w:tab/>
        </w:r>
        <w:r>
          <w:fldChar w:fldCharType="begin"/>
        </w:r>
        <w:r w:rsidR="00211600">
          <w:instrText xml:space="preserve"> PAGEREF _Toc495909515 \h </w:instrText>
        </w:r>
        <w:r>
          <w:fldChar w:fldCharType="separate"/>
        </w:r>
        <w:r w:rsidR="00211600">
          <w:t>28</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6" w:history="1">
        <w:r w:rsidR="00211600">
          <w:rPr>
            <w:rStyle w:val="af4"/>
          </w:rPr>
          <w:t>5.2.11</w:t>
        </w:r>
        <w:r w:rsidR="00211600">
          <w:rPr>
            <w:rFonts w:eastAsiaTheme="minorEastAsia" w:cstheme="minorBidi"/>
            <w:i w:val="0"/>
            <w:iCs w:val="0"/>
            <w:sz w:val="21"/>
            <w:szCs w:val="22"/>
          </w:rPr>
          <w:tab/>
        </w:r>
        <w:r w:rsidR="00211600">
          <w:rPr>
            <w:rStyle w:val="af4"/>
            <w:rFonts w:hint="eastAsia"/>
          </w:rPr>
          <w:t>容器网络管理</w:t>
        </w:r>
        <w:r w:rsidR="00211600">
          <w:tab/>
        </w:r>
        <w:r>
          <w:fldChar w:fldCharType="begin"/>
        </w:r>
        <w:r w:rsidR="00211600">
          <w:instrText xml:space="preserve"> PA</w:instrText>
        </w:r>
        <w:r w:rsidR="00211600">
          <w:instrText xml:space="preserve">GEREF _Toc495909516 \h </w:instrText>
        </w:r>
        <w:r>
          <w:fldChar w:fldCharType="separate"/>
        </w:r>
        <w:r w:rsidR="00211600">
          <w:t>28</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7" w:history="1">
        <w:r w:rsidR="00211600">
          <w:rPr>
            <w:rStyle w:val="af4"/>
          </w:rPr>
          <w:t>5.2.12</w:t>
        </w:r>
        <w:r w:rsidR="00211600">
          <w:rPr>
            <w:rFonts w:eastAsiaTheme="minorEastAsia" w:cstheme="minorBidi"/>
            <w:i w:val="0"/>
            <w:iCs w:val="0"/>
            <w:sz w:val="21"/>
            <w:szCs w:val="22"/>
          </w:rPr>
          <w:tab/>
        </w:r>
        <w:r w:rsidR="00211600">
          <w:rPr>
            <w:rStyle w:val="af4"/>
            <w:rFonts w:hint="eastAsia"/>
          </w:rPr>
          <w:t>中间件服务</w:t>
        </w:r>
        <w:r w:rsidR="00211600">
          <w:tab/>
        </w:r>
        <w:r>
          <w:fldChar w:fldCharType="begin"/>
        </w:r>
        <w:r w:rsidR="00211600">
          <w:instrText xml:space="preserve"> PAGEREF _Toc495909517 \h </w:instrText>
        </w:r>
        <w:r>
          <w:fldChar w:fldCharType="separate"/>
        </w:r>
        <w:r w:rsidR="00211600">
          <w:t>28</w:t>
        </w:r>
        <w:r>
          <w:fldChar w:fldCharType="end"/>
        </w:r>
      </w:hyperlink>
    </w:p>
    <w:p w:rsidR="00B547F6" w:rsidRDefault="00B547F6">
      <w:pPr>
        <w:pStyle w:val="21"/>
        <w:tabs>
          <w:tab w:val="left" w:pos="840"/>
          <w:tab w:val="right" w:leader="dot" w:pos="9629"/>
        </w:tabs>
        <w:rPr>
          <w:rFonts w:eastAsiaTheme="minorEastAsia" w:cstheme="minorBidi"/>
          <w:smallCaps w:val="0"/>
          <w:sz w:val="21"/>
          <w:szCs w:val="22"/>
        </w:rPr>
      </w:pPr>
      <w:hyperlink w:anchor="_Toc495909518" w:history="1">
        <w:r w:rsidR="00211600">
          <w:rPr>
            <w:rStyle w:val="af4"/>
          </w:rPr>
          <w:t>5.3</w:t>
        </w:r>
        <w:r w:rsidR="00211600">
          <w:rPr>
            <w:rFonts w:eastAsiaTheme="minorEastAsia" w:cstheme="minorBidi"/>
            <w:smallCaps w:val="0"/>
            <w:sz w:val="21"/>
            <w:szCs w:val="22"/>
          </w:rPr>
          <w:tab/>
        </w:r>
        <w:r w:rsidR="00211600">
          <w:rPr>
            <w:rStyle w:val="af4"/>
            <w:rFonts w:hint="eastAsia"/>
          </w:rPr>
          <w:t>服务治理平台</w:t>
        </w:r>
        <w:r w:rsidR="00211600">
          <w:tab/>
        </w:r>
        <w:r>
          <w:fldChar w:fldCharType="begin"/>
        </w:r>
        <w:r w:rsidR="00211600">
          <w:instrText xml:space="preserve"> PAGEREF _Toc495909518 \h </w:instrText>
        </w:r>
        <w:r>
          <w:fldChar w:fldCharType="separate"/>
        </w:r>
        <w:r w:rsidR="00211600">
          <w:t>29</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19" w:history="1">
        <w:r w:rsidR="00211600">
          <w:rPr>
            <w:rStyle w:val="af4"/>
          </w:rPr>
          <w:t>5.3.1</w:t>
        </w:r>
        <w:r w:rsidR="00211600">
          <w:rPr>
            <w:rFonts w:eastAsiaTheme="minorEastAsia" w:cstheme="minorBidi"/>
            <w:i w:val="0"/>
            <w:iCs w:val="0"/>
            <w:sz w:val="21"/>
            <w:szCs w:val="22"/>
          </w:rPr>
          <w:tab/>
        </w:r>
        <w:r w:rsidR="00211600">
          <w:rPr>
            <w:rStyle w:val="af4"/>
            <w:rFonts w:hint="eastAsia"/>
          </w:rPr>
          <w:t>服务注册中心</w:t>
        </w:r>
        <w:r w:rsidR="00211600">
          <w:tab/>
        </w:r>
        <w:r>
          <w:fldChar w:fldCharType="begin"/>
        </w:r>
        <w:r w:rsidR="00211600">
          <w:instrText xml:space="preserve"> PAGEREF _Toc495909519 \h </w:instrText>
        </w:r>
        <w:r>
          <w:fldChar w:fldCharType="separate"/>
        </w:r>
        <w:r w:rsidR="00211600">
          <w:t>29</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0" w:history="1">
        <w:r w:rsidR="00211600">
          <w:rPr>
            <w:rStyle w:val="af4"/>
          </w:rPr>
          <w:t>5.3.2</w:t>
        </w:r>
        <w:r w:rsidR="00211600">
          <w:rPr>
            <w:rFonts w:eastAsiaTheme="minorEastAsia" w:cstheme="minorBidi"/>
            <w:i w:val="0"/>
            <w:iCs w:val="0"/>
            <w:sz w:val="21"/>
            <w:szCs w:val="22"/>
          </w:rPr>
          <w:tab/>
        </w:r>
        <w:r w:rsidR="00211600">
          <w:rPr>
            <w:rStyle w:val="af4"/>
            <w:rFonts w:hint="eastAsia"/>
          </w:rPr>
          <w:t>服务心跳检查</w:t>
        </w:r>
        <w:r w:rsidR="00211600">
          <w:tab/>
        </w:r>
        <w:r>
          <w:fldChar w:fldCharType="begin"/>
        </w:r>
        <w:r w:rsidR="00211600">
          <w:instrText xml:space="preserve"> PAG</w:instrText>
        </w:r>
        <w:r w:rsidR="00211600">
          <w:instrText xml:space="preserve">EREF _Toc495909520 \h </w:instrText>
        </w:r>
        <w:r>
          <w:fldChar w:fldCharType="separate"/>
        </w:r>
        <w:r w:rsidR="00211600">
          <w:t>29</w:t>
        </w:r>
        <w:r>
          <w:fldChar w:fldCharType="end"/>
        </w:r>
      </w:hyperlink>
    </w:p>
    <w:p w:rsidR="00B547F6" w:rsidRDefault="00B547F6">
      <w:pPr>
        <w:pStyle w:val="30"/>
        <w:tabs>
          <w:tab w:val="left" w:pos="1050"/>
          <w:tab w:val="right" w:leader="dot" w:pos="9629"/>
        </w:tabs>
        <w:rPr>
          <w:rFonts w:eastAsiaTheme="minorEastAsia" w:cstheme="minorBidi"/>
          <w:i w:val="0"/>
          <w:iCs w:val="0"/>
          <w:sz w:val="21"/>
          <w:szCs w:val="22"/>
        </w:rPr>
      </w:pPr>
      <w:hyperlink w:anchor="_Toc495909521" w:history="1">
        <w:r w:rsidR="00211600">
          <w:rPr>
            <w:rStyle w:val="af4"/>
          </w:rPr>
          <w:t>5.3.3</w:t>
        </w:r>
        <w:r w:rsidR="00211600">
          <w:rPr>
            <w:rFonts w:eastAsiaTheme="minorEastAsia" w:cstheme="minorBidi"/>
            <w:i w:val="0"/>
            <w:iCs w:val="0"/>
            <w:sz w:val="21"/>
            <w:szCs w:val="22"/>
          </w:rPr>
          <w:tab/>
        </w:r>
        <w:r w:rsidR="00211600">
          <w:rPr>
            <w:rStyle w:val="af4"/>
          </w:rPr>
          <w:t>RPC</w:t>
        </w:r>
        <w:r w:rsidR="00211600">
          <w:rPr>
            <w:rStyle w:val="af4"/>
            <w:rFonts w:hint="eastAsia"/>
          </w:rPr>
          <w:t>框架</w:t>
        </w:r>
        <w:r w:rsidR="00211600">
          <w:tab/>
        </w:r>
        <w:r>
          <w:fldChar w:fldCharType="begin"/>
        </w:r>
        <w:r w:rsidR="00211600">
          <w:instrText xml:space="preserve"> PAGEREF _Toc495909521 \h </w:instrText>
        </w:r>
        <w:r>
          <w:fldChar w:fldCharType="separate"/>
        </w:r>
        <w:r w:rsidR="00211600">
          <w:t>30</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2" w:history="1">
        <w:r w:rsidR="00211600">
          <w:rPr>
            <w:rStyle w:val="af4"/>
          </w:rPr>
          <w:t>5.3.4</w:t>
        </w:r>
        <w:r w:rsidR="00211600">
          <w:rPr>
            <w:rFonts w:eastAsiaTheme="minorEastAsia" w:cstheme="minorBidi"/>
            <w:i w:val="0"/>
            <w:iCs w:val="0"/>
            <w:sz w:val="21"/>
            <w:szCs w:val="22"/>
          </w:rPr>
          <w:tab/>
        </w:r>
        <w:r w:rsidR="00211600">
          <w:rPr>
            <w:rStyle w:val="af4"/>
            <w:rFonts w:hint="eastAsia"/>
          </w:rPr>
          <w:t>服务容灾</w:t>
        </w:r>
        <w:r w:rsidR="00211600">
          <w:tab/>
        </w:r>
        <w:r>
          <w:fldChar w:fldCharType="begin"/>
        </w:r>
        <w:r w:rsidR="00211600">
          <w:instrText xml:space="preserve"> PAGEREF _Toc495909522 \h </w:instrText>
        </w:r>
        <w:r>
          <w:fldChar w:fldCharType="separate"/>
        </w:r>
        <w:r w:rsidR="00211600">
          <w:t>30</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3" w:history="1">
        <w:r w:rsidR="00211600">
          <w:rPr>
            <w:rStyle w:val="af4"/>
          </w:rPr>
          <w:t>5.3.5</w:t>
        </w:r>
        <w:r w:rsidR="00211600">
          <w:rPr>
            <w:rFonts w:eastAsiaTheme="minorEastAsia" w:cstheme="minorBidi"/>
            <w:i w:val="0"/>
            <w:iCs w:val="0"/>
            <w:sz w:val="21"/>
            <w:szCs w:val="22"/>
          </w:rPr>
          <w:tab/>
        </w:r>
        <w:r w:rsidR="00211600">
          <w:rPr>
            <w:rStyle w:val="af4"/>
            <w:rFonts w:hint="eastAsia"/>
          </w:rPr>
          <w:t>服务搜索</w:t>
        </w:r>
        <w:r w:rsidR="00211600">
          <w:tab/>
        </w:r>
        <w:r>
          <w:fldChar w:fldCharType="begin"/>
        </w:r>
        <w:r w:rsidR="00211600">
          <w:instrText xml:space="preserve"> PAGEREF _Toc495909523 \h </w:instrText>
        </w:r>
        <w:r>
          <w:fldChar w:fldCharType="separate"/>
        </w:r>
        <w:r w:rsidR="00211600">
          <w:t>30</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4" w:history="1">
        <w:r w:rsidR="00211600">
          <w:rPr>
            <w:rStyle w:val="af4"/>
          </w:rPr>
          <w:t>5.3.6</w:t>
        </w:r>
        <w:r w:rsidR="00211600">
          <w:rPr>
            <w:rFonts w:eastAsiaTheme="minorEastAsia" w:cstheme="minorBidi"/>
            <w:i w:val="0"/>
            <w:iCs w:val="0"/>
            <w:sz w:val="21"/>
            <w:szCs w:val="22"/>
          </w:rPr>
          <w:tab/>
        </w:r>
        <w:r w:rsidR="00211600">
          <w:rPr>
            <w:rStyle w:val="af4"/>
            <w:rFonts w:hint="eastAsia"/>
          </w:rPr>
          <w:t>服务追踪</w:t>
        </w:r>
        <w:r w:rsidR="00211600">
          <w:tab/>
        </w:r>
        <w:r>
          <w:fldChar w:fldCharType="begin"/>
        </w:r>
        <w:r w:rsidR="00211600">
          <w:instrText xml:space="preserve"> PAGEREF _Toc495909524 \h </w:instrText>
        </w:r>
        <w:r>
          <w:fldChar w:fldCharType="separate"/>
        </w:r>
        <w:r w:rsidR="00211600">
          <w:t>31</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5" w:history="1">
        <w:r w:rsidR="00211600">
          <w:rPr>
            <w:rStyle w:val="af4"/>
          </w:rPr>
          <w:t>5.3.7</w:t>
        </w:r>
        <w:r w:rsidR="00211600">
          <w:rPr>
            <w:rFonts w:eastAsiaTheme="minorEastAsia" w:cstheme="minorBidi"/>
            <w:i w:val="0"/>
            <w:iCs w:val="0"/>
            <w:sz w:val="21"/>
            <w:szCs w:val="22"/>
          </w:rPr>
          <w:tab/>
        </w:r>
        <w:r w:rsidR="00211600">
          <w:rPr>
            <w:rStyle w:val="af4"/>
            <w:rFonts w:hint="eastAsia"/>
          </w:rPr>
          <w:t>限流服务</w:t>
        </w:r>
        <w:r w:rsidR="00211600">
          <w:tab/>
        </w:r>
        <w:r>
          <w:fldChar w:fldCharType="begin"/>
        </w:r>
        <w:r w:rsidR="00211600">
          <w:instrText xml:space="preserve"> PAGEREF _Toc495909525 \h </w:instrText>
        </w:r>
        <w:r>
          <w:fldChar w:fldCharType="separate"/>
        </w:r>
        <w:r w:rsidR="00211600">
          <w:t>31</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6" w:history="1">
        <w:r w:rsidR="00211600">
          <w:rPr>
            <w:rStyle w:val="af4"/>
          </w:rPr>
          <w:t>5.3.8</w:t>
        </w:r>
        <w:r w:rsidR="00211600">
          <w:rPr>
            <w:rFonts w:eastAsiaTheme="minorEastAsia" w:cstheme="minorBidi"/>
            <w:i w:val="0"/>
            <w:iCs w:val="0"/>
            <w:sz w:val="21"/>
            <w:szCs w:val="22"/>
          </w:rPr>
          <w:tab/>
        </w:r>
        <w:r w:rsidR="00211600">
          <w:rPr>
            <w:rStyle w:val="af4"/>
            <w:rFonts w:hint="eastAsia"/>
          </w:rPr>
          <w:t>服务监控</w:t>
        </w:r>
        <w:r w:rsidR="00211600">
          <w:tab/>
        </w:r>
        <w:r>
          <w:fldChar w:fldCharType="begin"/>
        </w:r>
        <w:r w:rsidR="00211600">
          <w:instrText xml:space="preserve"> PAGEREF</w:instrText>
        </w:r>
        <w:r w:rsidR="00211600">
          <w:instrText xml:space="preserve"> _Toc495909526 \h </w:instrText>
        </w:r>
        <w:r>
          <w:fldChar w:fldCharType="separate"/>
        </w:r>
        <w:r w:rsidR="00211600">
          <w:t>32</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7" w:history="1">
        <w:r w:rsidR="00211600">
          <w:rPr>
            <w:rStyle w:val="af4"/>
          </w:rPr>
          <w:t>5.3.9</w:t>
        </w:r>
        <w:r w:rsidR="00211600">
          <w:rPr>
            <w:rFonts w:eastAsiaTheme="minorEastAsia" w:cstheme="minorBidi"/>
            <w:i w:val="0"/>
            <w:iCs w:val="0"/>
            <w:sz w:val="21"/>
            <w:szCs w:val="22"/>
          </w:rPr>
          <w:tab/>
        </w:r>
        <w:r w:rsidR="00211600">
          <w:rPr>
            <w:rStyle w:val="af4"/>
            <w:rFonts w:hint="eastAsia"/>
          </w:rPr>
          <w:t>权限控制</w:t>
        </w:r>
        <w:r w:rsidR="00211600">
          <w:tab/>
        </w:r>
        <w:r>
          <w:fldChar w:fldCharType="begin"/>
        </w:r>
        <w:r w:rsidR="00211600">
          <w:instrText xml:space="preserve"> PAGEREF _Toc495909527 \h </w:instrText>
        </w:r>
        <w:r>
          <w:fldChar w:fldCharType="separate"/>
        </w:r>
        <w:r w:rsidR="00211600">
          <w:t>32</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8" w:history="1">
        <w:r w:rsidR="00211600">
          <w:rPr>
            <w:rStyle w:val="af4"/>
          </w:rPr>
          <w:t>5.3.10</w:t>
        </w:r>
        <w:r w:rsidR="00211600">
          <w:rPr>
            <w:rFonts w:eastAsiaTheme="minorEastAsia" w:cstheme="minorBidi"/>
            <w:i w:val="0"/>
            <w:iCs w:val="0"/>
            <w:sz w:val="21"/>
            <w:szCs w:val="22"/>
          </w:rPr>
          <w:tab/>
        </w:r>
        <w:r w:rsidR="00211600">
          <w:rPr>
            <w:rStyle w:val="af4"/>
            <w:rFonts w:hint="eastAsia"/>
          </w:rPr>
          <w:t>配置中心</w:t>
        </w:r>
        <w:r w:rsidR="00211600">
          <w:tab/>
        </w:r>
        <w:r>
          <w:fldChar w:fldCharType="begin"/>
        </w:r>
        <w:r w:rsidR="00211600">
          <w:instrText xml:space="preserve"> PAGEREF _Toc495909528 \h </w:instrText>
        </w:r>
        <w:r>
          <w:fldChar w:fldCharType="separate"/>
        </w:r>
        <w:r w:rsidR="00211600">
          <w:t>32</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29" w:history="1">
        <w:r w:rsidR="00211600">
          <w:rPr>
            <w:rStyle w:val="af4"/>
          </w:rPr>
          <w:t>5.3.11</w:t>
        </w:r>
        <w:r w:rsidR="00211600">
          <w:rPr>
            <w:rFonts w:eastAsiaTheme="minorEastAsia" w:cstheme="minorBidi"/>
            <w:i w:val="0"/>
            <w:iCs w:val="0"/>
            <w:sz w:val="21"/>
            <w:szCs w:val="22"/>
          </w:rPr>
          <w:tab/>
        </w:r>
        <w:r w:rsidR="00211600">
          <w:rPr>
            <w:rStyle w:val="af4"/>
            <w:rFonts w:hint="eastAsia"/>
          </w:rPr>
          <w:t>异步化编程框架</w:t>
        </w:r>
        <w:r w:rsidR="00211600">
          <w:tab/>
        </w:r>
        <w:r>
          <w:fldChar w:fldCharType="begin"/>
        </w:r>
        <w:r w:rsidR="00211600">
          <w:instrText xml:space="preserve"> PAGEREF _Toc495909529 \h </w:instrText>
        </w:r>
        <w:r>
          <w:fldChar w:fldCharType="separate"/>
        </w:r>
        <w:r w:rsidR="00211600">
          <w:t>32</w:t>
        </w:r>
        <w:r>
          <w:fldChar w:fldCharType="end"/>
        </w:r>
      </w:hyperlink>
    </w:p>
    <w:p w:rsidR="00B547F6" w:rsidRDefault="00B547F6">
      <w:pPr>
        <w:pStyle w:val="30"/>
        <w:tabs>
          <w:tab w:val="left" w:pos="1260"/>
          <w:tab w:val="right" w:leader="dot" w:pos="9629"/>
        </w:tabs>
        <w:rPr>
          <w:rFonts w:eastAsiaTheme="minorEastAsia" w:cstheme="minorBidi"/>
          <w:i w:val="0"/>
          <w:iCs w:val="0"/>
          <w:sz w:val="21"/>
          <w:szCs w:val="22"/>
        </w:rPr>
      </w:pPr>
      <w:hyperlink w:anchor="_Toc495909530" w:history="1">
        <w:r w:rsidR="00211600">
          <w:rPr>
            <w:rStyle w:val="af4"/>
          </w:rPr>
          <w:t>5.3.12</w:t>
        </w:r>
        <w:r w:rsidR="00211600">
          <w:rPr>
            <w:rFonts w:eastAsiaTheme="minorEastAsia" w:cstheme="minorBidi"/>
            <w:i w:val="0"/>
            <w:iCs w:val="0"/>
            <w:sz w:val="21"/>
            <w:szCs w:val="22"/>
          </w:rPr>
          <w:tab/>
        </w:r>
        <w:r w:rsidR="00211600">
          <w:rPr>
            <w:rStyle w:val="af4"/>
            <w:rFonts w:hint="eastAsia"/>
          </w:rPr>
          <w:t>数据一致性</w:t>
        </w:r>
        <w:r w:rsidR="00211600">
          <w:tab/>
        </w:r>
        <w:r>
          <w:fldChar w:fldCharType="begin"/>
        </w:r>
        <w:r w:rsidR="00211600">
          <w:instrText xml:space="preserve"> PAGEREF _Toc495909530 \h </w:instrText>
        </w:r>
        <w:r>
          <w:fldChar w:fldCharType="separate"/>
        </w:r>
        <w:r w:rsidR="00211600">
          <w:t>33</w:t>
        </w:r>
        <w:r>
          <w:fldChar w:fldCharType="end"/>
        </w:r>
      </w:hyperlink>
    </w:p>
    <w:p w:rsidR="00B547F6" w:rsidRDefault="00B547F6">
      <w:pPr>
        <w:rPr>
          <w:szCs w:val="21"/>
        </w:rPr>
      </w:pPr>
      <w:r>
        <w:rPr>
          <w:szCs w:val="21"/>
        </w:rPr>
        <w:fldChar w:fldCharType="end"/>
      </w:r>
    </w:p>
    <w:p w:rsidR="00B547F6" w:rsidRDefault="00211600">
      <w:pPr>
        <w:pStyle w:val="11"/>
        <w:pageBreakBefore/>
        <w:ind w:left="431" w:hanging="431"/>
        <w:rPr>
          <w:rFonts w:asciiTheme="majorEastAsia" w:eastAsiaTheme="majorEastAsia" w:hAnsiTheme="majorEastAsia"/>
        </w:rPr>
      </w:pPr>
      <w:bookmarkStart w:id="5" w:name="_Toc495909492"/>
      <w:r>
        <w:rPr>
          <w:rFonts w:asciiTheme="majorEastAsia" w:eastAsiaTheme="majorEastAsia" w:hAnsiTheme="majorEastAsia" w:hint="eastAsia"/>
        </w:rPr>
        <w:lastRenderedPageBreak/>
        <w:t>概述</w:t>
      </w:r>
      <w:bookmarkEnd w:id="5"/>
    </w:p>
    <w:bookmarkEnd w:id="4"/>
    <w:p w:rsidR="00B547F6" w:rsidRDefault="00211600" w:rsidP="00660BB2">
      <w:pPr>
        <w:spacing w:beforeLines="50" w:line="360" w:lineRule="auto"/>
        <w:ind w:firstLineChars="200" w:firstLine="420"/>
        <w:rPr>
          <w:rFonts w:ascii="微软雅黑" w:eastAsia="微软雅黑" w:hAnsi="微软雅黑" w:cs="Arial"/>
          <w:szCs w:val="21"/>
        </w:rPr>
      </w:pPr>
      <w:r>
        <w:rPr>
          <w:rFonts w:ascii="微软雅黑" w:eastAsia="微软雅黑" w:hAnsi="微软雅黑" w:cs="Arial" w:hint="eastAsia"/>
          <w:szCs w:val="21"/>
        </w:rPr>
        <w:t>iuap</w:t>
      </w:r>
      <w:r>
        <w:rPr>
          <w:rFonts w:ascii="微软雅黑" w:eastAsia="微软雅黑" w:hAnsi="微软雅黑" w:cs="Arial" w:hint="eastAsia"/>
          <w:szCs w:val="21"/>
        </w:rPr>
        <w:t>云运维平台</w:t>
      </w:r>
      <w:r>
        <w:rPr>
          <w:rFonts w:ascii="微软雅黑" w:eastAsia="微软雅黑" w:hAnsi="微软雅黑" w:cs="Arial" w:hint="eastAsia"/>
          <w:szCs w:val="21"/>
        </w:rPr>
        <w:t>V3.5</w:t>
      </w:r>
      <w:r>
        <w:rPr>
          <w:rFonts w:ascii="微软雅黑" w:eastAsia="微软雅黑" w:hAnsi="微软雅黑" w:cs="Arial" w:hint="eastAsia"/>
          <w:szCs w:val="21"/>
        </w:rPr>
        <w:t>版本是用友云开发者中心的企业版，以下简称开发者中心。</w:t>
      </w:r>
    </w:p>
    <w:p w:rsidR="00B547F6" w:rsidRDefault="00211600" w:rsidP="00660BB2">
      <w:pPr>
        <w:spacing w:beforeLines="50" w:line="360" w:lineRule="auto"/>
        <w:ind w:firstLineChars="200" w:firstLine="420"/>
        <w:rPr>
          <w:rFonts w:ascii="微软雅黑" w:eastAsia="微软雅黑" w:hAnsi="微软雅黑" w:cs="Arial"/>
          <w:szCs w:val="21"/>
        </w:rPr>
      </w:pPr>
      <w:r>
        <w:rPr>
          <w:rFonts w:ascii="微软雅黑" w:eastAsia="微软雅黑" w:hAnsi="微软雅黑" w:cs="Arial" w:hint="eastAsia"/>
          <w:szCs w:val="21"/>
        </w:rPr>
        <w:t>用友云开发者中心旨在为开发者提供了资源管理、容器服务、持续集成、持续交付、镜像仓库等应用基础服务，同时为应用的微服务架构落地提供完备的支撑，结合</w:t>
      </w:r>
      <w:r>
        <w:rPr>
          <w:rFonts w:ascii="微软雅黑" w:eastAsia="微软雅黑" w:hAnsi="微软雅黑" w:cs="Arial"/>
          <w:szCs w:val="21"/>
        </w:rPr>
        <w:t>DevOps</w:t>
      </w:r>
      <w:r>
        <w:rPr>
          <w:rFonts w:ascii="微软雅黑" w:eastAsia="微软雅黑" w:hAnsi="微软雅黑" w:cs="Arial" w:hint="eastAsia"/>
          <w:szCs w:val="21"/>
        </w:rPr>
        <w:t>的理念，通过提供自动化运维、日志管理、运营分析、中间件服务等功能，帮助开发及运维人员降低产品研发迭代过程中的负担。</w:t>
      </w:r>
    </w:p>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Arial" w:hint="eastAsia"/>
          <w:szCs w:val="21"/>
        </w:rPr>
        <w:t>用友云开发者中心包括：</w:t>
      </w:r>
    </w:p>
    <w:p w:rsidR="00B547F6" w:rsidRDefault="00211600">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szCs w:val="21"/>
        </w:rPr>
        <w:t>DevOps</w:t>
      </w:r>
      <w:r>
        <w:rPr>
          <w:rFonts w:ascii="微软雅黑" w:eastAsia="微软雅黑" w:hAnsi="微软雅黑" w:cs="微软雅黑" w:hint="eastAsia"/>
          <w:szCs w:val="21"/>
        </w:rPr>
        <w:t>平台：以可视化的方式实现应用的集成、测试、部署自动化，并提供在线控制台及日志，进行故障分析与排查；</w:t>
      </w:r>
    </w:p>
    <w:p w:rsidR="00B547F6" w:rsidRDefault="00211600">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容器云平台：以应用为中心，简化上云过程，为应用提供扩容、缩容、升级、回滚等功能，支持服务发现、负载均衡；</w:t>
      </w:r>
    </w:p>
    <w:p w:rsidR="00B547F6" w:rsidRDefault="00211600">
      <w:pPr>
        <w:spacing w:line="360" w:lineRule="auto"/>
        <w:ind w:left="425"/>
        <w:rPr>
          <w:rFonts w:ascii="微软雅黑" w:eastAsia="微软雅黑" w:hAnsi="微软雅黑" w:cs="微软雅黑"/>
          <w:szCs w:val="21"/>
        </w:rPr>
      </w:pPr>
      <w:r>
        <w:rPr>
          <w:rFonts w:ascii="微软雅黑" w:eastAsia="微软雅黑" w:hAnsi="微软雅黑" w:cs="微软雅黑"/>
          <w:szCs w:val="21"/>
        </w:rPr>
        <w:t>用友云开发者中心架构如下</w:t>
      </w:r>
      <w:r>
        <w:rPr>
          <w:rFonts w:ascii="微软雅黑" w:eastAsia="微软雅黑" w:hAnsi="微软雅黑" w:cs="微软雅黑" w:hint="eastAsia"/>
          <w:szCs w:val="21"/>
        </w:rPr>
        <w:t>：</w:t>
      </w:r>
    </w:p>
    <w:p w:rsidR="00B547F6" w:rsidRDefault="00B547F6">
      <w:pPr>
        <w:spacing w:line="360" w:lineRule="auto"/>
        <w:ind w:left="425"/>
        <w:rPr>
          <w:rFonts w:asciiTheme="minorEastAsia" w:eastAsiaTheme="minorEastAsia" w:hAnsiTheme="minorEastAsia" w:cs="微软雅黑"/>
          <w:szCs w:val="21"/>
        </w:rPr>
      </w:pPr>
    </w:p>
    <w:p w:rsidR="00B547F6" w:rsidRDefault="00211600">
      <w:pPr>
        <w:spacing w:line="360" w:lineRule="auto"/>
        <w:rPr>
          <w:rFonts w:ascii="微软雅黑" w:eastAsia="微软雅黑" w:hAnsi="微软雅黑" w:cs="微软雅黑"/>
          <w:szCs w:val="21"/>
        </w:rPr>
      </w:pPr>
      <w:r>
        <w:rPr>
          <w:noProof/>
        </w:rPr>
        <w:drawing>
          <wp:inline distT="0" distB="0" distL="114300" distR="114300">
            <wp:extent cx="6558915" cy="2962910"/>
            <wp:effectExtent l="0" t="0" r="1333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558915" cy="2962910"/>
                    </a:xfrm>
                    <a:prstGeom prst="rect">
                      <a:avLst/>
                    </a:prstGeom>
                    <a:noFill/>
                    <a:ln w="9525">
                      <a:noFill/>
                    </a:ln>
                  </pic:spPr>
                </pic:pic>
              </a:graphicData>
            </a:graphic>
          </wp:inline>
        </w:drawing>
      </w:r>
    </w:p>
    <w:p w:rsidR="00B547F6" w:rsidRDefault="00B547F6">
      <w:pPr>
        <w:spacing w:line="360" w:lineRule="auto"/>
        <w:rPr>
          <w:rFonts w:ascii="微软雅黑" w:eastAsia="微软雅黑" w:hAnsi="微软雅黑" w:cs="微软雅黑"/>
          <w:szCs w:val="21"/>
        </w:rPr>
      </w:pPr>
    </w:p>
    <w:p w:rsidR="00B547F6" w:rsidRDefault="00211600">
      <w:pPr>
        <w:pStyle w:val="11"/>
        <w:pageBreakBefore/>
        <w:ind w:left="431" w:hanging="431"/>
        <w:rPr>
          <w:rFonts w:asciiTheme="majorEastAsia" w:eastAsiaTheme="majorEastAsia" w:hAnsiTheme="majorEastAsia"/>
        </w:rPr>
      </w:pPr>
      <w:bookmarkStart w:id="6" w:name="_Toc495909493"/>
      <w:r>
        <w:rPr>
          <w:rFonts w:asciiTheme="majorEastAsia" w:eastAsiaTheme="majorEastAsia" w:hAnsiTheme="majorEastAsia" w:hint="eastAsia"/>
        </w:rPr>
        <w:lastRenderedPageBreak/>
        <w:t>本版修订</w:t>
      </w:r>
      <w:bookmarkEnd w:id="6"/>
    </w:p>
    <w:tbl>
      <w:tblPr>
        <w:tblStyle w:val="af6"/>
        <w:tblW w:w="10173" w:type="dxa"/>
        <w:tblLayout w:type="fixed"/>
        <w:tblLook w:val="04A0"/>
      </w:tblPr>
      <w:tblGrid>
        <w:gridCol w:w="1642"/>
        <w:gridCol w:w="8531"/>
      </w:tblGrid>
      <w:tr w:rsidR="00B547F6">
        <w:tc>
          <w:tcPr>
            <w:tcW w:w="10173" w:type="dxa"/>
            <w:gridSpan w:val="2"/>
          </w:tcPr>
          <w:p w:rsidR="00B547F6" w:rsidRDefault="00211600">
            <w:pPr>
              <w:jc w:val="center"/>
              <w:rPr>
                <w:rFonts w:ascii="微软雅黑" w:eastAsia="微软雅黑" w:hAnsi="微软雅黑"/>
                <w:b/>
                <w:sz w:val="24"/>
                <w:szCs w:val="24"/>
              </w:rPr>
            </w:pPr>
            <w:r>
              <w:rPr>
                <w:rFonts w:ascii="微软雅黑" w:eastAsia="微软雅黑" w:hAnsi="微软雅黑" w:hint="eastAsia"/>
                <w:b/>
                <w:sz w:val="24"/>
                <w:szCs w:val="24"/>
              </w:rPr>
              <w:t>Dev</w:t>
            </w:r>
            <w:r>
              <w:rPr>
                <w:rFonts w:ascii="微软雅黑" w:eastAsia="微软雅黑" w:hAnsi="微软雅黑"/>
                <w:b/>
                <w:sz w:val="24"/>
                <w:szCs w:val="24"/>
              </w:rPr>
              <w:t>Ops</w:t>
            </w:r>
            <w:r>
              <w:rPr>
                <w:rFonts w:ascii="微软雅黑" w:eastAsia="微软雅黑" w:hAnsi="微软雅黑"/>
                <w:b/>
                <w:sz w:val="24"/>
                <w:szCs w:val="24"/>
              </w:rPr>
              <w:t>平台</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1</w:t>
            </w:r>
          </w:p>
        </w:tc>
        <w:tc>
          <w:tcPr>
            <w:tcW w:w="8531" w:type="dxa"/>
          </w:tcPr>
          <w:p w:rsidR="00B547F6" w:rsidRDefault="00211600">
            <w:pPr>
              <w:rPr>
                <w:rFonts w:ascii="微软雅黑" w:eastAsia="微软雅黑" w:hAnsi="微软雅黑" w:cs="微软雅黑"/>
                <w:szCs w:val="21"/>
              </w:rPr>
            </w:pPr>
            <w:r>
              <w:rPr>
                <w:rFonts w:ascii="微软雅黑" w:eastAsia="微软雅黑" w:hAnsi="微软雅黑" w:cs="微软雅黑" w:hint="eastAsia"/>
                <w:szCs w:val="21"/>
              </w:rPr>
              <w:t>支持对开发、测试、灰度和生产环境上部署各版本应用，支持适配各环境的配置文件。</w:t>
            </w:r>
          </w:p>
        </w:tc>
      </w:tr>
      <w:tr w:rsidR="00B547F6">
        <w:tc>
          <w:tcPr>
            <w:tcW w:w="1642" w:type="dxa"/>
          </w:tcPr>
          <w:p w:rsidR="00B547F6" w:rsidRDefault="00211600">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hint="eastAsia"/>
                <w:b/>
              </w:rPr>
              <w:t>2</w:t>
            </w:r>
          </w:p>
        </w:tc>
        <w:tc>
          <w:tcPr>
            <w:tcW w:w="8531" w:type="dxa"/>
          </w:tcPr>
          <w:p w:rsidR="00B547F6" w:rsidRDefault="00211600">
            <w:pPr>
              <w:rPr>
                <w:rFonts w:ascii="微软雅黑" w:eastAsia="微软雅黑" w:hAnsi="微软雅黑"/>
              </w:rPr>
            </w:pPr>
            <w:r>
              <w:rPr>
                <w:rFonts w:ascii="微软雅黑" w:eastAsia="微软雅黑" w:hAnsi="微软雅黑" w:cs="微软雅黑" w:hint="eastAsia"/>
                <w:szCs w:val="21"/>
              </w:rPr>
              <w:t>支持多种类型应用，包括</w:t>
            </w:r>
            <w:r>
              <w:rPr>
                <w:rFonts w:ascii="微软雅黑" w:eastAsia="微软雅黑" w:hAnsi="微软雅黑" w:cs="微软雅黑" w:hint="eastAsia"/>
                <w:szCs w:val="21"/>
              </w:rPr>
              <w:t>PHP</w:t>
            </w:r>
            <w:r>
              <w:rPr>
                <w:rFonts w:ascii="微软雅黑" w:eastAsia="微软雅黑" w:hAnsi="微软雅黑" w:cs="微软雅黑" w:hint="eastAsia"/>
                <w:szCs w:val="21"/>
              </w:rPr>
              <w:t>、</w:t>
            </w:r>
            <w:r>
              <w:rPr>
                <w:rFonts w:ascii="微软雅黑" w:eastAsia="微软雅黑" w:hAnsi="微软雅黑" w:cs="微软雅黑" w:hint="eastAsia"/>
                <w:szCs w:val="21"/>
              </w:rPr>
              <w:t>Python</w:t>
            </w:r>
            <w:r>
              <w:rPr>
                <w:rFonts w:ascii="微软雅黑" w:eastAsia="微软雅黑" w:hAnsi="微软雅黑" w:cs="微软雅黑" w:hint="eastAsia"/>
                <w:szCs w:val="21"/>
              </w:rPr>
              <w:t>、</w:t>
            </w:r>
            <w:r>
              <w:rPr>
                <w:rFonts w:ascii="微软雅黑" w:eastAsia="微软雅黑" w:hAnsi="微软雅黑" w:cs="微软雅黑" w:hint="eastAsia"/>
                <w:szCs w:val="21"/>
              </w:rPr>
              <w:t>Go</w:t>
            </w:r>
            <w:r>
              <w:rPr>
                <w:rFonts w:ascii="微软雅黑" w:eastAsia="微软雅黑" w:hAnsi="微软雅黑" w:cs="微软雅黑" w:hint="eastAsia"/>
                <w:szCs w:val="21"/>
              </w:rPr>
              <w:t>、</w:t>
            </w:r>
            <w:r>
              <w:rPr>
                <w:rFonts w:ascii="微软雅黑" w:eastAsia="微软雅黑" w:hAnsi="微软雅黑" w:cs="微软雅黑" w:hint="eastAsia"/>
                <w:szCs w:val="21"/>
              </w:rPr>
              <w:t>Nodejs</w:t>
            </w:r>
            <w:r>
              <w:rPr>
                <w:rFonts w:ascii="微软雅黑" w:eastAsia="微软雅黑" w:hAnsi="微软雅黑" w:cs="微软雅黑" w:hint="eastAsia"/>
                <w:szCs w:val="21"/>
              </w:rPr>
              <w:t>、静态网站（</w:t>
            </w:r>
            <w:r>
              <w:rPr>
                <w:rFonts w:ascii="微软雅黑" w:eastAsia="微软雅黑" w:hAnsi="微软雅黑" w:cs="微软雅黑" w:hint="eastAsia"/>
                <w:szCs w:val="21"/>
              </w:rPr>
              <w:t>nginx</w:t>
            </w:r>
            <w:r>
              <w:rPr>
                <w:rFonts w:ascii="微软雅黑" w:eastAsia="微软雅黑" w:hAnsi="微软雅黑" w:cs="微软雅黑" w:hint="eastAsia"/>
                <w:szCs w:val="21"/>
              </w:rPr>
              <w:t>）、</w:t>
            </w:r>
            <w:r>
              <w:rPr>
                <w:rFonts w:ascii="微软雅黑" w:eastAsia="微软雅黑" w:hAnsi="微软雅黑" w:cs="微软雅黑" w:hint="eastAsia"/>
                <w:szCs w:val="21"/>
              </w:rPr>
              <w:t>Java</w:t>
            </w:r>
            <w:r>
              <w:rPr>
                <w:rFonts w:ascii="微软雅黑" w:eastAsia="微软雅黑" w:hAnsi="微软雅黑" w:cs="微软雅黑" w:hint="eastAsia"/>
                <w:szCs w:val="21"/>
              </w:rPr>
              <w:t>、</w:t>
            </w:r>
            <w:r>
              <w:rPr>
                <w:rFonts w:ascii="微软雅黑" w:eastAsia="微软雅黑" w:hAnsi="微软雅黑" w:cs="微软雅黑" w:hint="eastAsia"/>
                <w:szCs w:val="21"/>
              </w:rPr>
              <w:t>Java Web</w:t>
            </w:r>
            <w:r>
              <w:rPr>
                <w:rFonts w:ascii="微软雅黑" w:eastAsia="微软雅黑" w:hAnsi="微软雅黑" w:cs="微软雅黑" w:hint="eastAsia"/>
                <w:szCs w:val="21"/>
              </w:rPr>
              <w:t>、</w:t>
            </w:r>
            <w:r>
              <w:rPr>
                <w:rFonts w:ascii="微软雅黑" w:eastAsia="微软雅黑" w:hAnsi="微软雅黑" w:cs="微软雅黑" w:hint="eastAsia"/>
                <w:szCs w:val="21"/>
              </w:rPr>
              <w:t>Dubbo</w:t>
            </w:r>
          </w:p>
        </w:tc>
      </w:tr>
      <w:tr w:rsidR="00B547F6">
        <w:tc>
          <w:tcPr>
            <w:tcW w:w="1642" w:type="dxa"/>
          </w:tcPr>
          <w:p w:rsidR="00B547F6" w:rsidRDefault="00211600">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hint="eastAsia"/>
                <w:b/>
              </w:rPr>
              <w:t>3</w:t>
            </w:r>
          </w:p>
        </w:tc>
        <w:tc>
          <w:tcPr>
            <w:tcW w:w="8531" w:type="dxa"/>
          </w:tcPr>
          <w:p w:rsidR="00B547F6" w:rsidRDefault="00211600">
            <w:pPr>
              <w:rPr>
                <w:rFonts w:ascii="微软雅黑" w:eastAsia="微软雅黑" w:hAnsi="微软雅黑"/>
              </w:rPr>
            </w:pPr>
            <w:r>
              <w:rPr>
                <w:rFonts w:ascii="微软雅黑" w:eastAsia="微软雅黑" w:hAnsi="微软雅黑"/>
              </w:rPr>
              <w:t>持续集成时</w:t>
            </w:r>
            <w:r>
              <w:rPr>
                <w:rFonts w:ascii="微软雅黑" w:eastAsia="微软雅黑" w:hAnsi="微软雅黑" w:hint="eastAsia"/>
              </w:rPr>
              <w:t>，</w:t>
            </w:r>
            <w:r>
              <w:rPr>
                <w:rFonts w:ascii="微软雅黑" w:eastAsia="微软雅黑" w:hAnsi="微软雅黑"/>
              </w:rPr>
              <w:t>支持</w:t>
            </w:r>
            <w:r>
              <w:rPr>
                <w:rFonts w:ascii="微软雅黑" w:eastAsia="微软雅黑" w:hAnsi="微软雅黑" w:cs="微软雅黑" w:hint="eastAsia"/>
                <w:szCs w:val="21"/>
              </w:rPr>
              <w:t>将构建完毕的应用上传到开发者中心的镜像仓库并提取应用包中的配置文件到配置中心，可以更新应用包并按功能和应用权限显示当前用户的被赋权的应用以及当前用户部署的应用的清单</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4</w:t>
            </w:r>
          </w:p>
        </w:tc>
        <w:tc>
          <w:tcPr>
            <w:tcW w:w="8531" w:type="dxa"/>
          </w:tcPr>
          <w:p w:rsidR="00B547F6" w:rsidRDefault="00211600">
            <w:pPr>
              <w:rPr>
                <w:rFonts w:ascii="微软雅黑" w:eastAsia="微软雅黑" w:hAnsi="微软雅黑"/>
              </w:rPr>
            </w:pPr>
            <w:r>
              <w:rPr>
                <w:rFonts w:ascii="微软雅黑" w:eastAsia="微软雅黑" w:hAnsi="微软雅黑" w:hint="eastAsia"/>
              </w:rPr>
              <w:t>持续部署：支持</w:t>
            </w:r>
            <w:r>
              <w:rPr>
                <w:rFonts w:ascii="微软雅黑" w:eastAsia="微软雅黑" w:hAnsi="微软雅黑" w:cs="微软雅黑" w:hint="eastAsia"/>
                <w:szCs w:val="21"/>
              </w:rPr>
              <w:t>升级回滚，滚动升级，一键升级，快速回滚；支持分组管理已部署应用；支持持续部署和改进持续部署</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5</w:t>
            </w:r>
          </w:p>
        </w:tc>
        <w:tc>
          <w:tcPr>
            <w:tcW w:w="8531" w:type="dxa"/>
          </w:tcPr>
          <w:p w:rsidR="00B547F6" w:rsidRDefault="00211600">
            <w:pPr>
              <w:rPr>
                <w:rFonts w:ascii="微软雅黑" w:eastAsia="微软雅黑" w:hAnsi="微软雅黑"/>
              </w:rPr>
            </w:pPr>
            <w:r>
              <w:rPr>
                <w:rFonts w:ascii="微软雅黑" w:eastAsia="微软雅黑" w:hAnsi="微软雅黑" w:hint="eastAsia"/>
              </w:rPr>
              <w:t>支持租户隔离的镜像仓库，支持私有镜像仓库的权限控制并可推送本地构建的代码到私有镜像仓库并分页加载展示</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6</w:t>
            </w:r>
          </w:p>
        </w:tc>
        <w:tc>
          <w:tcPr>
            <w:tcW w:w="8531" w:type="dxa"/>
          </w:tcPr>
          <w:p w:rsidR="00B547F6" w:rsidRDefault="00211600">
            <w:pPr>
              <w:rPr>
                <w:rFonts w:ascii="微软雅黑" w:eastAsia="微软雅黑" w:hAnsi="微软雅黑" w:cs="微软雅黑"/>
                <w:szCs w:val="21"/>
              </w:rPr>
            </w:pPr>
            <w:r>
              <w:rPr>
                <w:rFonts w:ascii="微软雅黑" w:eastAsia="微软雅黑" w:hAnsi="微软雅黑" w:cs="微软雅黑" w:hint="eastAsia"/>
                <w:szCs w:val="21"/>
              </w:rPr>
              <w:t>支持收集用户操作过程的各种错误，异常，用于诊断问题</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7</w:t>
            </w:r>
          </w:p>
        </w:tc>
        <w:tc>
          <w:tcPr>
            <w:tcW w:w="8531" w:type="dxa"/>
          </w:tcPr>
          <w:p w:rsidR="00B547F6" w:rsidRDefault="00211600">
            <w:pPr>
              <w:rPr>
                <w:rFonts w:ascii="微软雅黑" w:eastAsia="微软雅黑" w:hAnsi="微软雅黑" w:cs="微软雅黑"/>
                <w:szCs w:val="21"/>
              </w:rPr>
            </w:pPr>
            <w:r>
              <w:rPr>
                <w:rFonts w:ascii="微软雅黑" w:eastAsia="微软雅黑" w:hAnsi="微软雅黑" w:cs="微软雅黑" w:hint="eastAsia"/>
                <w:color w:val="000000"/>
                <w:szCs w:val="21"/>
              </w:rPr>
              <w:t>支持跨主机跨资源池迁移应用</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8</w:t>
            </w:r>
          </w:p>
        </w:tc>
        <w:tc>
          <w:tcPr>
            <w:tcW w:w="8531" w:type="dxa"/>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支持在线查看应用的运维数据</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9</w:t>
            </w:r>
          </w:p>
        </w:tc>
        <w:tc>
          <w:tcPr>
            <w:tcW w:w="8531" w:type="dxa"/>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支持资源池对主机接入报警，被部署应用的服务失效或应用状态报警，同时增加了异常到正常状态下的报警提示</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1</w:t>
            </w:r>
            <w:r>
              <w:rPr>
                <w:rFonts w:ascii="微软雅黑" w:eastAsia="微软雅黑" w:hAnsi="微软雅黑" w:hint="eastAsia"/>
                <w:b/>
              </w:rPr>
              <w:t>0</w:t>
            </w:r>
          </w:p>
        </w:tc>
        <w:tc>
          <w:tcPr>
            <w:tcW w:w="8531" w:type="dxa"/>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支持泛域名解析</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1</w:t>
            </w:r>
            <w:r>
              <w:rPr>
                <w:rFonts w:ascii="微软雅黑" w:eastAsia="微软雅黑" w:hAnsi="微软雅黑" w:hint="eastAsia"/>
                <w:b/>
              </w:rPr>
              <w:t>1</w:t>
            </w:r>
          </w:p>
        </w:tc>
        <w:tc>
          <w:tcPr>
            <w:tcW w:w="8531" w:type="dxa"/>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支持应用运行日志收集，统一存储到</w:t>
            </w:r>
            <w:r>
              <w:rPr>
                <w:rFonts w:ascii="微软雅黑" w:eastAsia="微软雅黑" w:hAnsi="微软雅黑" w:cs="微软雅黑" w:hint="eastAsia"/>
                <w:color w:val="000000"/>
                <w:szCs w:val="21"/>
              </w:rPr>
              <w:t>ES</w:t>
            </w:r>
            <w:r>
              <w:rPr>
                <w:rFonts w:ascii="微软雅黑" w:eastAsia="微软雅黑" w:hAnsi="微软雅黑" w:cs="微软雅黑" w:hint="eastAsia"/>
                <w:color w:val="000000"/>
                <w:szCs w:val="21"/>
              </w:rPr>
              <w:t>中</w:t>
            </w:r>
          </w:p>
        </w:tc>
      </w:tr>
      <w:tr w:rsidR="00B547F6">
        <w:tc>
          <w:tcPr>
            <w:tcW w:w="10173" w:type="dxa"/>
            <w:gridSpan w:val="2"/>
          </w:tcPr>
          <w:p w:rsidR="00B547F6" w:rsidRDefault="00211600">
            <w:pPr>
              <w:jc w:val="center"/>
              <w:rPr>
                <w:rFonts w:ascii="微软雅黑" w:eastAsia="微软雅黑" w:hAnsi="微软雅黑"/>
                <w:b/>
                <w:sz w:val="24"/>
                <w:szCs w:val="24"/>
              </w:rPr>
            </w:pPr>
            <w:r>
              <w:rPr>
                <w:rFonts w:ascii="微软雅黑" w:eastAsia="微软雅黑" w:hAnsi="微软雅黑"/>
                <w:b/>
                <w:sz w:val="24"/>
                <w:szCs w:val="24"/>
              </w:rPr>
              <w:t>容器云</w:t>
            </w:r>
            <w:r>
              <w:rPr>
                <w:rFonts w:ascii="微软雅黑" w:eastAsia="微软雅黑" w:hAnsi="微软雅黑" w:hint="eastAsia"/>
                <w:b/>
                <w:sz w:val="24"/>
                <w:szCs w:val="24"/>
              </w:rPr>
              <w:t>平台</w:t>
            </w:r>
          </w:p>
        </w:tc>
      </w:tr>
      <w:tr w:rsidR="00B547F6">
        <w:tc>
          <w:tcPr>
            <w:tcW w:w="1642" w:type="dxa"/>
          </w:tcPr>
          <w:p w:rsidR="00B547F6" w:rsidRDefault="00211600">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1</w:t>
            </w:r>
          </w:p>
        </w:tc>
        <w:tc>
          <w:tcPr>
            <w:tcW w:w="8531" w:type="dxa"/>
          </w:tcPr>
          <w:p w:rsidR="00B547F6" w:rsidRDefault="00211600">
            <w:pPr>
              <w:rPr>
                <w:rFonts w:ascii="微软雅黑" w:eastAsia="微软雅黑" w:hAnsi="微软雅黑"/>
              </w:rPr>
            </w:pPr>
            <w:r>
              <w:rPr>
                <w:rFonts w:ascii="微软雅黑" w:eastAsia="微软雅黑" w:hAnsi="微软雅黑" w:cs="微软雅黑" w:hint="eastAsia"/>
                <w:color w:val="000000"/>
                <w:szCs w:val="21"/>
              </w:rPr>
              <w:t>支持管理员登录后自助创建资源池，管理资源池内自有主机和云主机</w:t>
            </w:r>
          </w:p>
        </w:tc>
      </w:tr>
      <w:tr w:rsidR="00B547F6">
        <w:tc>
          <w:tcPr>
            <w:tcW w:w="1642" w:type="dxa"/>
          </w:tcPr>
          <w:p w:rsidR="00B547F6" w:rsidRDefault="00211600">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2</w:t>
            </w:r>
          </w:p>
        </w:tc>
        <w:tc>
          <w:tcPr>
            <w:tcW w:w="8531" w:type="dxa"/>
          </w:tcPr>
          <w:p w:rsidR="00B547F6" w:rsidRDefault="00211600">
            <w:pPr>
              <w:rPr>
                <w:rFonts w:ascii="微软雅黑" w:eastAsia="微软雅黑" w:hAnsi="微软雅黑"/>
              </w:rPr>
            </w:pPr>
            <w:r>
              <w:rPr>
                <w:rFonts w:ascii="微软雅黑" w:eastAsia="微软雅黑" w:hAnsi="微软雅黑" w:cs="微软雅黑" w:hint="eastAsia"/>
                <w:color w:val="000000"/>
                <w:szCs w:val="21"/>
              </w:rPr>
              <w:t>资源池实现权限控制并提供了资源池回收和续期功能，支持支持</w:t>
            </w:r>
            <w:r>
              <w:rPr>
                <w:rFonts w:ascii="微软雅黑" w:eastAsia="微软雅黑" w:hAnsi="微软雅黑" w:cs="微软雅黑" w:hint="eastAsia"/>
                <w:color w:val="000000"/>
                <w:szCs w:val="21"/>
              </w:rPr>
              <w:t>Marathon</w:t>
            </w:r>
            <w:r>
              <w:rPr>
                <w:rFonts w:ascii="微软雅黑" w:eastAsia="微软雅黑" w:hAnsi="微软雅黑" w:cs="微软雅黑" w:hint="eastAsia"/>
                <w:color w:val="000000"/>
                <w:szCs w:val="21"/>
              </w:rPr>
              <w:t>资源池</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3</w:t>
            </w:r>
          </w:p>
        </w:tc>
        <w:tc>
          <w:tcPr>
            <w:tcW w:w="8531" w:type="dxa"/>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中间件服务支持权限控制且支持超级管理员的中间件管理功能</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4</w:t>
            </w:r>
          </w:p>
        </w:tc>
        <w:tc>
          <w:tcPr>
            <w:tcW w:w="8531" w:type="dxa"/>
          </w:tcPr>
          <w:p w:rsidR="00B547F6" w:rsidRDefault="00211600">
            <w:pPr>
              <w:rPr>
                <w:rFonts w:ascii="微软雅黑" w:eastAsia="微软雅黑" w:hAnsi="微软雅黑"/>
              </w:rPr>
            </w:pPr>
            <w:r>
              <w:rPr>
                <w:rFonts w:ascii="微软雅黑" w:eastAsia="微软雅黑" w:hAnsi="微软雅黑" w:hint="eastAsia"/>
              </w:rPr>
              <w:t>支持根据</w:t>
            </w:r>
            <w:r>
              <w:rPr>
                <w:rFonts w:ascii="微软雅黑" w:eastAsia="微软雅黑" w:hAnsi="微软雅黑" w:hint="eastAsia"/>
              </w:rPr>
              <w:t>RPS</w:t>
            </w:r>
            <w:r>
              <w:rPr>
                <w:rFonts w:ascii="微软雅黑" w:eastAsia="微软雅黑" w:hAnsi="微软雅黑" w:hint="eastAsia"/>
              </w:rPr>
              <w:t>压力动态变化，扩缩应用实例，同时支持在应用异常，主机异常和资源池异常情况下恢复应用</w:t>
            </w:r>
          </w:p>
        </w:tc>
      </w:tr>
      <w:tr w:rsidR="00B547F6">
        <w:tc>
          <w:tcPr>
            <w:tcW w:w="1642" w:type="dxa"/>
          </w:tcPr>
          <w:p w:rsidR="00B547F6" w:rsidRDefault="00211600">
            <w:pPr>
              <w:rPr>
                <w:rFonts w:ascii="微软雅黑" w:eastAsia="微软雅黑" w:hAnsi="微软雅黑"/>
                <w:b/>
              </w:rPr>
            </w:pPr>
            <w:r>
              <w:rPr>
                <w:rFonts w:ascii="微软雅黑" w:eastAsia="微软雅黑" w:hAnsi="微软雅黑" w:hint="eastAsia"/>
                <w:b/>
              </w:rPr>
              <w:lastRenderedPageBreak/>
              <w:t>关键改进点</w:t>
            </w:r>
            <w:r>
              <w:rPr>
                <w:rFonts w:ascii="微软雅黑" w:eastAsia="微软雅黑" w:hAnsi="微软雅黑" w:hint="eastAsia"/>
                <w:b/>
              </w:rPr>
              <w:t>5</w:t>
            </w:r>
          </w:p>
        </w:tc>
        <w:tc>
          <w:tcPr>
            <w:tcW w:w="8531" w:type="dxa"/>
          </w:tcPr>
          <w:p w:rsidR="00B547F6" w:rsidRDefault="00211600">
            <w:pPr>
              <w:rPr>
                <w:rFonts w:ascii="微软雅黑" w:eastAsia="微软雅黑" w:hAnsi="微软雅黑"/>
              </w:rPr>
            </w:pPr>
            <w:r>
              <w:rPr>
                <w:rFonts w:ascii="微软雅黑" w:eastAsia="微软雅黑" w:hAnsi="微软雅黑" w:hint="eastAsia"/>
              </w:rPr>
              <w:t>支持应用升级信息展示和应用变更操作记录（包括应用构建打包、升级，发布、重启，扩容、缩容）</w:t>
            </w:r>
          </w:p>
        </w:tc>
      </w:tr>
    </w:tbl>
    <w:p w:rsidR="00B547F6" w:rsidRDefault="00B547F6"/>
    <w:p w:rsidR="00B547F6" w:rsidRDefault="00B547F6"/>
    <w:p w:rsidR="00B547F6" w:rsidRDefault="00211600">
      <w:pPr>
        <w:pStyle w:val="11"/>
        <w:pageBreakBefore/>
        <w:ind w:left="431" w:hanging="431"/>
        <w:rPr>
          <w:rFonts w:asciiTheme="majorEastAsia" w:eastAsiaTheme="majorEastAsia" w:hAnsiTheme="majorEastAsia"/>
        </w:rPr>
      </w:pPr>
      <w:bookmarkStart w:id="7" w:name="_Toc495909494"/>
      <w:r>
        <w:rPr>
          <w:rFonts w:asciiTheme="majorEastAsia" w:eastAsiaTheme="majorEastAsia" w:hAnsiTheme="majorEastAsia" w:hint="eastAsia"/>
        </w:rPr>
        <w:lastRenderedPageBreak/>
        <w:t>产品特性</w:t>
      </w:r>
      <w:bookmarkEnd w:id="7"/>
    </w:p>
    <w:tbl>
      <w:tblPr>
        <w:tblStyle w:val="af6"/>
        <w:tblW w:w="9855" w:type="dxa"/>
        <w:jc w:val="center"/>
        <w:tblLayout w:type="fixed"/>
        <w:tblLook w:val="04A0"/>
      </w:tblPr>
      <w:tblGrid>
        <w:gridCol w:w="2044"/>
        <w:gridCol w:w="2000"/>
        <w:gridCol w:w="5811"/>
      </w:tblGrid>
      <w:tr w:rsidR="00B547F6">
        <w:trPr>
          <w:jc w:val="center"/>
        </w:trPr>
        <w:tc>
          <w:tcPr>
            <w:tcW w:w="2044" w:type="dxa"/>
            <w:tcBorders>
              <w:bottom w:val="single" w:sz="4" w:space="0" w:color="auto"/>
            </w:tcBorders>
          </w:tcPr>
          <w:p w:rsidR="00B547F6" w:rsidRDefault="00211600">
            <w:pPr>
              <w:rPr>
                <w:rFonts w:ascii="微软雅黑" w:eastAsia="微软雅黑" w:hAnsi="微软雅黑"/>
                <w:b/>
              </w:rPr>
            </w:pPr>
            <w:r>
              <w:rPr>
                <w:rFonts w:ascii="微软雅黑" w:eastAsia="微软雅黑" w:hAnsi="微软雅黑" w:hint="eastAsia"/>
                <w:b/>
              </w:rPr>
              <w:t>产品</w:t>
            </w:r>
          </w:p>
        </w:tc>
        <w:tc>
          <w:tcPr>
            <w:tcW w:w="2000" w:type="dxa"/>
            <w:tcBorders>
              <w:bottom w:val="single" w:sz="4" w:space="0" w:color="auto"/>
            </w:tcBorders>
          </w:tcPr>
          <w:p w:rsidR="00B547F6" w:rsidRDefault="00211600">
            <w:pPr>
              <w:rPr>
                <w:rFonts w:ascii="微软雅黑" w:eastAsia="微软雅黑" w:hAnsi="微软雅黑"/>
                <w:b/>
              </w:rPr>
            </w:pPr>
            <w:r>
              <w:rPr>
                <w:rFonts w:ascii="微软雅黑" w:eastAsia="微软雅黑" w:hAnsi="微软雅黑" w:hint="eastAsia"/>
                <w:b/>
              </w:rPr>
              <w:t>模块</w:t>
            </w:r>
          </w:p>
        </w:tc>
        <w:tc>
          <w:tcPr>
            <w:tcW w:w="5811" w:type="dxa"/>
            <w:tcBorders>
              <w:bottom w:val="single" w:sz="4" w:space="0" w:color="auto"/>
            </w:tcBorders>
          </w:tcPr>
          <w:p w:rsidR="00B547F6" w:rsidRDefault="00211600">
            <w:pPr>
              <w:rPr>
                <w:rFonts w:ascii="微软雅黑" w:eastAsia="微软雅黑" w:hAnsi="微软雅黑"/>
                <w:b/>
              </w:rPr>
            </w:pPr>
            <w:r>
              <w:rPr>
                <w:rFonts w:ascii="微软雅黑" w:eastAsia="微软雅黑" w:hAnsi="微软雅黑" w:hint="eastAsia"/>
                <w:b/>
              </w:rPr>
              <w:t>子模块</w:t>
            </w:r>
          </w:p>
        </w:tc>
      </w:tr>
      <w:tr w:rsidR="00B547F6">
        <w:trPr>
          <w:jc w:val="center"/>
        </w:trPr>
        <w:tc>
          <w:tcPr>
            <w:tcW w:w="2044" w:type="dxa"/>
            <w:vMerge w:val="restart"/>
            <w:vAlign w:val="center"/>
          </w:tcPr>
          <w:p w:rsidR="00B547F6" w:rsidRDefault="00211600">
            <w:pPr>
              <w:rPr>
                <w:rFonts w:ascii="微软雅黑" w:eastAsia="微软雅黑" w:hAnsi="微软雅黑"/>
              </w:rPr>
            </w:pPr>
            <w:r>
              <w:rPr>
                <w:rFonts w:ascii="微软雅黑" w:eastAsia="微软雅黑" w:hAnsi="微软雅黑" w:hint="eastAsia"/>
              </w:rPr>
              <w:t>用友云开发者中心</w:t>
            </w:r>
          </w:p>
        </w:tc>
        <w:tc>
          <w:tcPr>
            <w:tcW w:w="2000" w:type="dxa"/>
          </w:tcPr>
          <w:p w:rsidR="00B547F6" w:rsidRDefault="00211600">
            <w:pPr>
              <w:rPr>
                <w:rFonts w:ascii="微软雅黑" w:eastAsia="微软雅黑" w:hAnsi="微软雅黑"/>
              </w:rPr>
            </w:pPr>
            <w:r>
              <w:rPr>
                <w:rFonts w:ascii="微软雅黑" w:eastAsia="微软雅黑" w:hAnsi="微软雅黑" w:hint="eastAsia"/>
              </w:rPr>
              <w:t>Dev</w:t>
            </w:r>
            <w:r>
              <w:rPr>
                <w:rFonts w:ascii="微软雅黑" w:eastAsia="微软雅黑" w:hAnsi="微软雅黑"/>
              </w:rPr>
              <w:t>Ops</w:t>
            </w:r>
            <w:r>
              <w:rPr>
                <w:rFonts w:ascii="微软雅黑" w:eastAsia="微软雅黑" w:hAnsi="微软雅黑"/>
              </w:rPr>
              <w:t>平台</w:t>
            </w:r>
          </w:p>
        </w:tc>
        <w:tc>
          <w:tcPr>
            <w:tcW w:w="5811" w:type="dxa"/>
            <w:vMerge w:val="restart"/>
            <w:vAlign w:val="center"/>
          </w:tcPr>
          <w:p w:rsidR="00B547F6" w:rsidRDefault="00211600">
            <w:pPr>
              <w:rPr>
                <w:rFonts w:ascii="微软雅黑" w:eastAsia="微软雅黑" w:hAnsi="微软雅黑"/>
              </w:rPr>
            </w:pPr>
            <w:r>
              <w:rPr>
                <w:rFonts w:ascii="微软雅黑" w:eastAsia="微软雅黑" w:hAnsi="微软雅黑"/>
              </w:rPr>
              <w:t>具体参见</w:t>
            </w:r>
            <w:r>
              <w:rPr>
                <w:rFonts w:ascii="微软雅黑" w:eastAsia="微软雅黑" w:hAnsi="微软雅黑" w:hint="eastAsia"/>
              </w:rPr>
              <w:t>【</w:t>
            </w:r>
            <w:r>
              <w:rPr>
                <w:rFonts w:ascii="微软雅黑" w:eastAsia="微软雅黑" w:hAnsi="微软雅黑" w:hint="eastAsia"/>
              </w:rPr>
              <w:t>iuap</w:t>
            </w:r>
            <w:r>
              <w:rPr>
                <w:rFonts w:ascii="微软雅黑" w:eastAsia="微软雅黑" w:hAnsi="微软雅黑" w:hint="eastAsia"/>
              </w:rPr>
              <w:t>云运维平台</w:t>
            </w:r>
            <w:r>
              <w:rPr>
                <w:rFonts w:ascii="微软雅黑" w:eastAsia="微软雅黑" w:hAnsi="微软雅黑" w:hint="eastAsia"/>
              </w:rPr>
              <w:t>V3.5-</w:t>
            </w:r>
            <w:r>
              <w:rPr>
                <w:rFonts w:ascii="微软雅黑" w:eastAsia="微软雅黑" w:hAnsi="微软雅黑" w:hint="eastAsia"/>
              </w:rPr>
              <w:t>三级条目</w:t>
            </w:r>
            <w:r>
              <w:rPr>
                <w:rFonts w:ascii="微软雅黑" w:eastAsia="微软雅黑" w:hAnsi="微软雅黑" w:hint="eastAsia"/>
              </w:rPr>
              <w:t>.xlsx</w:t>
            </w:r>
            <w:r>
              <w:rPr>
                <w:rFonts w:ascii="微软雅黑" w:eastAsia="微软雅黑" w:hAnsi="微软雅黑" w:hint="eastAsia"/>
              </w:rPr>
              <w:t>】</w:t>
            </w:r>
          </w:p>
        </w:tc>
      </w:tr>
      <w:tr w:rsidR="00B547F6">
        <w:trPr>
          <w:jc w:val="center"/>
        </w:trPr>
        <w:tc>
          <w:tcPr>
            <w:tcW w:w="2044" w:type="dxa"/>
            <w:vMerge/>
          </w:tcPr>
          <w:p w:rsidR="00B547F6" w:rsidRDefault="00B547F6">
            <w:pPr>
              <w:rPr>
                <w:rFonts w:ascii="微软雅黑" w:eastAsia="微软雅黑" w:hAnsi="微软雅黑"/>
              </w:rPr>
            </w:pPr>
          </w:p>
        </w:tc>
        <w:tc>
          <w:tcPr>
            <w:tcW w:w="2000" w:type="dxa"/>
          </w:tcPr>
          <w:p w:rsidR="00B547F6" w:rsidRDefault="00211600">
            <w:pPr>
              <w:rPr>
                <w:rFonts w:ascii="微软雅黑" w:eastAsia="微软雅黑" w:hAnsi="微软雅黑"/>
              </w:rPr>
            </w:pPr>
            <w:r>
              <w:rPr>
                <w:rFonts w:ascii="微软雅黑" w:eastAsia="微软雅黑" w:hAnsi="微软雅黑"/>
              </w:rPr>
              <w:t>容器云平台</w:t>
            </w:r>
          </w:p>
        </w:tc>
        <w:tc>
          <w:tcPr>
            <w:tcW w:w="5811" w:type="dxa"/>
            <w:vMerge/>
          </w:tcPr>
          <w:p w:rsidR="00B547F6" w:rsidRDefault="00B547F6">
            <w:pPr>
              <w:rPr>
                <w:rFonts w:ascii="微软雅黑" w:eastAsia="微软雅黑" w:hAnsi="微软雅黑"/>
              </w:rPr>
            </w:pPr>
          </w:p>
        </w:tc>
      </w:tr>
    </w:tbl>
    <w:p w:rsidR="00B547F6" w:rsidRDefault="00B547F6"/>
    <w:p w:rsidR="00B547F6" w:rsidRDefault="00211600">
      <w:pPr>
        <w:rPr>
          <w:rFonts w:asciiTheme="minorEastAsia" w:eastAsiaTheme="minorEastAsia" w:hAnsiTheme="minorEastAsia"/>
          <w:szCs w:val="21"/>
        </w:rPr>
      </w:pPr>
      <w:r>
        <w:rPr>
          <w:rFonts w:asciiTheme="minorEastAsia" w:eastAsiaTheme="minorEastAsia" w:hAnsiTheme="minorEastAsia"/>
          <w:szCs w:val="21"/>
        </w:rPr>
        <w:br w:type="page"/>
      </w:r>
    </w:p>
    <w:p w:rsidR="00B547F6" w:rsidRDefault="00211600">
      <w:pPr>
        <w:pStyle w:val="11"/>
        <w:rPr>
          <w:rFonts w:ascii="Arial" w:hAnsi="Arial" w:cs="Arial"/>
          <w:bCs w:val="0"/>
          <w:kern w:val="0"/>
          <w:sz w:val="29"/>
          <w:szCs w:val="29"/>
        </w:rPr>
      </w:pPr>
      <w:bookmarkStart w:id="8" w:name="_Toc411678624"/>
      <w:bookmarkStart w:id="9" w:name="_Toc495909495"/>
      <w:r>
        <w:rPr>
          <w:rFonts w:ascii="Arial" w:hAnsi="Arial" w:cs="Arial" w:hint="eastAsia"/>
          <w:bCs w:val="0"/>
          <w:kern w:val="0"/>
          <w:sz w:val="29"/>
          <w:szCs w:val="29"/>
        </w:rPr>
        <w:lastRenderedPageBreak/>
        <w:t>产品范围</w:t>
      </w:r>
      <w:bookmarkEnd w:id="8"/>
      <w:bookmarkEnd w:id="9"/>
    </w:p>
    <w:p w:rsidR="00B547F6" w:rsidRDefault="00211600">
      <w:pPr>
        <w:pStyle w:val="20"/>
      </w:pPr>
      <w:bookmarkStart w:id="10" w:name="_Toc3131"/>
      <w:bookmarkStart w:id="11" w:name="_Toc30732"/>
      <w:bookmarkStart w:id="12" w:name="_Toc495909496"/>
      <w:r>
        <w:rPr>
          <w:rFonts w:hint="eastAsia"/>
        </w:rPr>
        <w:t>DevOps</w:t>
      </w:r>
      <w:r>
        <w:rPr>
          <w:rFonts w:hint="eastAsia"/>
        </w:rPr>
        <w:t>平台</w:t>
      </w:r>
      <w:bookmarkEnd w:id="10"/>
      <w:bookmarkEnd w:id="11"/>
      <w:bookmarkEnd w:id="12"/>
    </w:p>
    <w:p w:rsidR="00B547F6" w:rsidRDefault="00211600">
      <w:pPr>
        <w:pStyle w:val="3"/>
        <w:ind w:left="1140"/>
      </w:pPr>
      <w:bookmarkStart w:id="13" w:name="_Toc495909497"/>
      <w:r>
        <w:rPr>
          <w:rFonts w:hint="eastAsia"/>
        </w:rPr>
        <w:t>持续发布</w:t>
      </w:r>
      <w:bookmarkEnd w:id="13"/>
    </w:p>
    <w:tbl>
      <w:tblPr>
        <w:tblW w:w="10457" w:type="dxa"/>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tblPr>
      <w:tblGrid>
        <w:gridCol w:w="1757"/>
        <w:gridCol w:w="3448"/>
        <w:gridCol w:w="5252"/>
      </w:tblGrid>
      <w:tr w:rsidR="00B547F6">
        <w:trPr>
          <w:trHeight w:val="330"/>
        </w:trPr>
        <w:tc>
          <w:tcPr>
            <w:tcW w:w="1757" w:type="dxa"/>
            <w:tcBorders>
              <w:tl2br w:val="nil"/>
              <w:tr2bl w:val="nil"/>
            </w:tcBorders>
            <w:shd w:val="clear" w:color="auto" w:fill="D8D8D8" w:themeFill="background1" w:themeFillShade="D8"/>
            <w:vAlign w:val="center"/>
          </w:tcPr>
          <w:p w:rsidR="00B547F6" w:rsidRDefault="00211600">
            <w:pPr>
              <w:jc w:val="center"/>
              <w:textAlignment w:val="cente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模块</w:t>
            </w:r>
          </w:p>
        </w:tc>
        <w:tc>
          <w:tcPr>
            <w:tcW w:w="3448" w:type="dxa"/>
            <w:tcBorders>
              <w:tl2br w:val="nil"/>
              <w:tr2bl w:val="nil"/>
            </w:tcBorders>
            <w:shd w:val="clear" w:color="auto" w:fill="D8D8D8" w:themeFill="background1" w:themeFillShade="D8"/>
            <w:vAlign w:val="center"/>
          </w:tcPr>
          <w:p w:rsidR="00B547F6" w:rsidRDefault="00211600">
            <w:pPr>
              <w:jc w:val="cente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功能</w:t>
            </w:r>
          </w:p>
        </w:tc>
        <w:tc>
          <w:tcPr>
            <w:tcW w:w="5252" w:type="dxa"/>
            <w:tcBorders>
              <w:tl2br w:val="nil"/>
              <w:tr2bl w:val="nil"/>
            </w:tcBorders>
            <w:shd w:val="clear" w:color="auto" w:fill="D8D8D8" w:themeFill="background1" w:themeFillShade="D8"/>
            <w:vAlign w:val="center"/>
          </w:tcPr>
          <w:p w:rsidR="00B547F6" w:rsidRDefault="00211600">
            <w:pPr>
              <w:jc w:val="cente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描述</w:t>
            </w:r>
          </w:p>
        </w:tc>
      </w:tr>
      <w:tr w:rsidR="00B547F6">
        <w:trPr>
          <w:trHeight w:val="330"/>
        </w:trPr>
        <w:tc>
          <w:tcPr>
            <w:tcW w:w="1757"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应用多环境</w:t>
            </w: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支持对开发、测试、灰度和生产环境灵活部署应用</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支持对开发、测试、灰度和生产环境部署各版本应用，支持适配各环境的配置文件。</w:t>
            </w:r>
          </w:p>
        </w:tc>
      </w:tr>
      <w:tr w:rsidR="00B547F6">
        <w:trPr>
          <w:trHeight w:val="1143"/>
        </w:trPr>
        <w:tc>
          <w:tcPr>
            <w:tcW w:w="1757"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应用多类型</w:t>
            </w:r>
          </w:p>
        </w:tc>
        <w:tc>
          <w:tcPr>
            <w:tcW w:w="3448"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支持多种类型应用</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应用类型包括</w:t>
            </w:r>
            <w:r>
              <w:rPr>
                <w:rFonts w:ascii="微软雅黑" w:eastAsia="微软雅黑" w:hAnsi="微软雅黑" w:cs="微软雅黑" w:hint="eastAsia"/>
                <w:szCs w:val="21"/>
              </w:rPr>
              <w:t>PHP</w:t>
            </w:r>
            <w:r>
              <w:rPr>
                <w:rFonts w:ascii="微软雅黑" w:eastAsia="微软雅黑" w:hAnsi="微软雅黑" w:cs="微软雅黑" w:hint="eastAsia"/>
                <w:szCs w:val="21"/>
              </w:rPr>
              <w:t>、</w:t>
            </w:r>
            <w:r>
              <w:rPr>
                <w:rFonts w:ascii="微软雅黑" w:eastAsia="微软雅黑" w:hAnsi="微软雅黑" w:cs="微软雅黑" w:hint="eastAsia"/>
                <w:szCs w:val="21"/>
              </w:rPr>
              <w:t>Python</w:t>
            </w:r>
            <w:r>
              <w:rPr>
                <w:rFonts w:ascii="微软雅黑" w:eastAsia="微软雅黑" w:hAnsi="微软雅黑" w:cs="微软雅黑" w:hint="eastAsia"/>
                <w:szCs w:val="21"/>
              </w:rPr>
              <w:t>、</w:t>
            </w:r>
            <w:r>
              <w:rPr>
                <w:rFonts w:ascii="微软雅黑" w:eastAsia="微软雅黑" w:hAnsi="微软雅黑" w:cs="微软雅黑" w:hint="eastAsia"/>
                <w:szCs w:val="21"/>
              </w:rPr>
              <w:t>Go</w:t>
            </w:r>
            <w:r>
              <w:rPr>
                <w:rFonts w:ascii="微软雅黑" w:eastAsia="微软雅黑" w:hAnsi="微软雅黑" w:cs="微软雅黑" w:hint="eastAsia"/>
                <w:szCs w:val="21"/>
              </w:rPr>
              <w:t>、</w:t>
            </w:r>
            <w:r>
              <w:rPr>
                <w:rFonts w:ascii="微软雅黑" w:eastAsia="微软雅黑" w:hAnsi="微软雅黑" w:cs="微软雅黑" w:hint="eastAsia"/>
                <w:szCs w:val="21"/>
              </w:rPr>
              <w:t>Nodejs</w:t>
            </w:r>
            <w:r>
              <w:rPr>
                <w:rFonts w:ascii="微软雅黑" w:eastAsia="微软雅黑" w:hAnsi="微软雅黑" w:cs="微软雅黑" w:hint="eastAsia"/>
                <w:szCs w:val="21"/>
              </w:rPr>
              <w:t>、静态网站（</w:t>
            </w:r>
            <w:r>
              <w:rPr>
                <w:rFonts w:ascii="微软雅黑" w:eastAsia="微软雅黑" w:hAnsi="微软雅黑" w:cs="微软雅黑" w:hint="eastAsia"/>
                <w:szCs w:val="21"/>
              </w:rPr>
              <w:t>nginx</w:t>
            </w:r>
            <w:r>
              <w:rPr>
                <w:rFonts w:ascii="微软雅黑" w:eastAsia="微软雅黑" w:hAnsi="微软雅黑" w:cs="微软雅黑" w:hint="eastAsia"/>
                <w:szCs w:val="21"/>
              </w:rPr>
              <w:t>）、</w:t>
            </w:r>
            <w:r>
              <w:rPr>
                <w:rFonts w:ascii="微软雅黑" w:eastAsia="微软雅黑" w:hAnsi="微软雅黑" w:cs="微软雅黑" w:hint="eastAsia"/>
                <w:szCs w:val="21"/>
              </w:rPr>
              <w:t>Java</w:t>
            </w:r>
            <w:r>
              <w:rPr>
                <w:rFonts w:ascii="微软雅黑" w:eastAsia="微软雅黑" w:hAnsi="微软雅黑" w:cs="微软雅黑" w:hint="eastAsia"/>
                <w:szCs w:val="21"/>
              </w:rPr>
              <w:t>、</w:t>
            </w:r>
            <w:r>
              <w:rPr>
                <w:rFonts w:ascii="微软雅黑" w:eastAsia="微软雅黑" w:hAnsi="微软雅黑" w:cs="微软雅黑" w:hint="eastAsia"/>
                <w:szCs w:val="21"/>
              </w:rPr>
              <w:t>Java Web</w:t>
            </w:r>
            <w:r>
              <w:rPr>
                <w:rFonts w:ascii="微软雅黑" w:eastAsia="微软雅黑" w:hAnsi="微软雅黑" w:cs="微软雅黑" w:hint="eastAsia"/>
                <w:szCs w:val="21"/>
              </w:rPr>
              <w:t>、</w:t>
            </w:r>
            <w:r>
              <w:rPr>
                <w:rFonts w:ascii="微软雅黑" w:eastAsia="微软雅黑" w:hAnsi="微软雅黑" w:cs="微软雅黑" w:hint="eastAsia"/>
                <w:szCs w:val="21"/>
              </w:rPr>
              <w:t>Dubbo</w:t>
            </w:r>
          </w:p>
        </w:tc>
      </w:tr>
      <w:tr w:rsidR="00B547F6">
        <w:trPr>
          <w:trHeight w:val="330"/>
        </w:trPr>
        <w:tc>
          <w:tcPr>
            <w:tcW w:w="1757" w:type="dxa"/>
            <w:vMerge w:val="restart"/>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持续集成</w:t>
            </w:r>
          </w:p>
        </w:tc>
        <w:tc>
          <w:tcPr>
            <w:tcW w:w="3448"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上传应用</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支持将构建完毕的应用上传到开发者中心的镜像仓库。</w:t>
            </w:r>
          </w:p>
        </w:tc>
      </w:tr>
      <w:tr w:rsidR="00B547F6">
        <w:trPr>
          <w:trHeight w:val="1407"/>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上传应用，应用包增加描述文件，提取配置文件到配置中心</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支持将</w:t>
            </w:r>
            <w:r>
              <w:rPr>
                <w:rFonts w:ascii="微软雅黑" w:eastAsia="微软雅黑" w:hAnsi="微软雅黑" w:cs="微软雅黑" w:hint="eastAsia"/>
                <w:szCs w:val="21"/>
              </w:rPr>
              <w:t>Java Web</w:t>
            </w:r>
            <w:r>
              <w:rPr>
                <w:rFonts w:ascii="微软雅黑" w:eastAsia="微软雅黑" w:hAnsi="微软雅黑" w:cs="微软雅黑" w:hint="eastAsia"/>
                <w:szCs w:val="21"/>
              </w:rPr>
              <w:t>应用</w:t>
            </w:r>
            <w:r>
              <w:rPr>
                <w:rFonts w:ascii="微软雅黑" w:eastAsia="微软雅黑" w:hAnsi="微软雅黑" w:cs="微软雅黑" w:hint="eastAsia"/>
                <w:szCs w:val="21"/>
              </w:rPr>
              <w:t>War</w:t>
            </w:r>
            <w:r>
              <w:rPr>
                <w:rFonts w:ascii="微软雅黑" w:eastAsia="微软雅黑" w:hAnsi="微软雅黑" w:cs="微软雅黑" w:hint="eastAsia"/>
                <w:szCs w:val="21"/>
              </w:rPr>
              <w:t>包中的配置文件信息同步提取并按照环境类型和版本号将配置文件分类上传至配置中心</w:t>
            </w:r>
          </w:p>
        </w:tc>
      </w:tr>
      <w:tr w:rsidR="00B547F6">
        <w:trPr>
          <w:trHeight w:val="99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更新应用包</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在已上传应用详情页上，更新应用包（重新上传），可指定新版本号；部署时可以选择具体的版本的</w:t>
            </w:r>
            <w:r>
              <w:rPr>
                <w:rFonts w:ascii="微软雅黑" w:eastAsia="微软雅黑" w:hAnsi="微软雅黑" w:cs="微软雅黑" w:hint="eastAsia"/>
                <w:szCs w:val="21"/>
              </w:rPr>
              <w:t>war</w:t>
            </w:r>
            <w:r>
              <w:rPr>
                <w:rFonts w:ascii="微软雅黑" w:eastAsia="微软雅黑" w:hAnsi="微软雅黑" w:cs="微软雅黑" w:hint="eastAsia"/>
                <w:szCs w:val="21"/>
              </w:rPr>
              <w:t>包或镜像进行部署；展示当前任务构造出来的镜像；点击某一镜像版本时，能够看到当时构建的日志</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按功能和应用的权限控制，持续集成</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显示当前用户的被赋权的应用以及当前用户部署的应用的清单</w:t>
            </w:r>
          </w:p>
        </w:tc>
      </w:tr>
      <w:tr w:rsidR="00B547F6">
        <w:trPr>
          <w:trHeight w:val="330"/>
        </w:trPr>
        <w:tc>
          <w:tcPr>
            <w:tcW w:w="1757" w:type="dxa"/>
            <w:vMerge w:val="restart"/>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持续部署</w:t>
            </w: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升级回滚，滚动升级一键升级，快速回滚</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已部署的应用支持上传新版本后，一键升级。多个版本的应用支持版本升级和回滚。</w:t>
            </w:r>
          </w:p>
        </w:tc>
      </w:tr>
      <w:tr w:rsidR="00B547F6">
        <w:trPr>
          <w:trHeight w:val="66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全面的应用管理</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应用管理的主界面（资源池、</w:t>
            </w:r>
            <w:r>
              <w:rPr>
                <w:rFonts w:ascii="微软雅黑" w:eastAsia="微软雅黑" w:hAnsi="微软雅黑" w:cs="微软雅黑" w:hint="eastAsia"/>
                <w:szCs w:val="21"/>
              </w:rPr>
              <w:t>CPU</w:t>
            </w:r>
            <w:r>
              <w:rPr>
                <w:rFonts w:ascii="微软雅黑" w:eastAsia="微软雅黑" w:hAnsi="微软雅黑" w:cs="微软雅黑" w:hint="eastAsia"/>
                <w:szCs w:val="21"/>
              </w:rPr>
              <w:t>、磁盘、内存、实例数等），应用的管理详情界面（创建、扩缩、销毁、配置修改、运行日志、域名）</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完善应用事件管理，已部署应用详情完善</w:t>
            </w:r>
          </w:p>
        </w:tc>
        <w:tc>
          <w:tcPr>
            <w:tcW w:w="5252"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已部署的应用显示事件信息，包括人员操作和系统事件</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支持分组管理，已部署应用通过分组管理</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支持产品线，产品，应用和微服务个层级的应用管理。</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持续构建部署</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支持将应用部署，升级，回滚，扩缩，重启暂停，启动。</w:t>
            </w:r>
          </w:p>
        </w:tc>
      </w:tr>
      <w:tr w:rsidR="00B547F6">
        <w:trPr>
          <w:trHeight w:val="684"/>
        </w:trPr>
        <w:tc>
          <w:tcPr>
            <w:tcW w:w="1757" w:type="dxa"/>
            <w:vMerge w:val="restart"/>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镜像仓库</w:t>
            </w: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镜像仓库</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镜像仓库，实现从</w:t>
            </w:r>
            <w:r>
              <w:rPr>
                <w:rFonts w:ascii="微软雅黑" w:eastAsia="微软雅黑" w:hAnsi="微软雅黑" w:cs="微软雅黑" w:hint="eastAsia"/>
                <w:szCs w:val="21"/>
              </w:rPr>
              <w:t>war</w:t>
            </w:r>
            <w:r>
              <w:rPr>
                <w:rFonts w:ascii="微软雅黑" w:eastAsia="微软雅黑" w:hAnsi="微软雅黑" w:cs="微软雅黑" w:hint="eastAsia"/>
                <w:szCs w:val="21"/>
              </w:rPr>
              <w:t>包到镜像的完整过程，镜像能够统一管理，租户隔离，简单、易用。</w:t>
            </w:r>
            <w:r>
              <w:rPr>
                <w:rFonts w:ascii="微软雅黑" w:eastAsia="微软雅黑" w:hAnsi="微软雅黑" w:cs="微软雅黑" w:hint="eastAsia"/>
                <w:szCs w:val="21"/>
              </w:rPr>
              <w:br/>
            </w:r>
            <w:r>
              <w:rPr>
                <w:rFonts w:ascii="微软雅黑" w:eastAsia="微软雅黑" w:hAnsi="微软雅黑" w:cs="微软雅黑" w:hint="eastAsia"/>
                <w:szCs w:val="21"/>
              </w:rPr>
              <w:t>用户上传的</w:t>
            </w:r>
            <w:r>
              <w:rPr>
                <w:rFonts w:ascii="微软雅黑" w:eastAsia="微软雅黑" w:hAnsi="微软雅黑" w:cs="微软雅黑" w:hint="eastAsia"/>
                <w:szCs w:val="21"/>
              </w:rPr>
              <w:t>war</w:t>
            </w:r>
            <w:r>
              <w:rPr>
                <w:rFonts w:ascii="微软雅黑" w:eastAsia="微软雅黑" w:hAnsi="微软雅黑" w:cs="微软雅黑" w:hint="eastAsia"/>
                <w:szCs w:val="21"/>
              </w:rPr>
              <w:t>包能够自动生成</w:t>
            </w:r>
            <w:r>
              <w:rPr>
                <w:rFonts w:ascii="微软雅黑" w:eastAsia="微软雅黑" w:hAnsi="微软雅黑" w:cs="微软雅黑" w:hint="eastAsia"/>
                <w:szCs w:val="21"/>
              </w:rPr>
              <w:t>DockerFile</w:t>
            </w:r>
            <w:r>
              <w:rPr>
                <w:rFonts w:ascii="微软雅黑" w:eastAsia="微软雅黑" w:hAnsi="微软雅黑" w:cs="微软雅黑" w:hint="eastAsia"/>
                <w:szCs w:val="21"/>
              </w:rPr>
              <w:br/>
            </w:r>
            <w:r>
              <w:rPr>
                <w:rFonts w:ascii="微软雅黑" w:eastAsia="微软雅黑" w:hAnsi="微软雅黑" w:cs="微软雅黑" w:hint="eastAsia"/>
                <w:szCs w:val="21"/>
              </w:rPr>
              <w:t>基于</w:t>
            </w:r>
            <w:r>
              <w:rPr>
                <w:rFonts w:ascii="微软雅黑" w:eastAsia="微软雅黑" w:hAnsi="微软雅黑" w:cs="微软雅黑" w:hint="eastAsia"/>
                <w:szCs w:val="21"/>
              </w:rPr>
              <w:t>DockerFile</w:t>
            </w:r>
            <w:r>
              <w:rPr>
                <w:rFonts w:ascii="微软雅黑" w:eastAsia="微软雅黑" w:hAnsi="微软雅黑" w:cs="微软雅黑" w:hint="eastAsia"/>
                <w:szCs w:val="21"/>
              </w:rPr>
              <w:t>自动生成镜像</w:t>
            </w:r>
            <w:r>
              <w:rPr>
                <w:rFonts w:ascii="微软雅黑" w:eastAsia="微软雅黑" w:hAnsi="微软雅黑" w:cs="微软雅黑" w:hint="eastAsia"/>
                <w:szCs w:val="21"/>
              </w:rPr>
              <w:br/>
            </w:r>
            <w:r>
              <w:rPr>
                <w:rFonts w:ascii="微软雅黑" w:eastAsia="微软雅黑" w:hAnsi="微软雅黑" w:cs="微软雅黑" w:hint="eastAsia"/>
                <w:szCs w:val="21"/>
              </w:rPr>
              <w:t>镜像的版本号在仓库中的管理</w:t>
            </w:r>
            <w:r>
              <w:rPr>
                <w:rFonts w:ascii="微软雅黑" w:eastAsia="微软雅黑" w:hAnsi="微软雅黑" w:cs="微软雅黑" w:hint="eastAsia"/>
                <w:szCs w:val="21"/>
              </w:rPr>
              <w:br/>
              <w:t>war</w:t>
            </w:r>
            <w:r>
              <w:rPr>
                <w:rFonts w:ascii="微软雅黑" w:eastAsia="微软雅黑" w:hAnsi="微软雅黑" w:cs="微软雅黑" w:hint="eastAsia"/>
                <w:szCs w:val="21"/>
              </w:rPr>
              <w:t>包有个界面单独管理</w:t>
            </w:r>
            <w:r>
              <w:rPr>
                <w:rFonts w:ascii="微软雅黑" w:eastAsia="微软雅黑" w:hAnsi="微软雅黑" w:cs="微软雅黑" w:hint="eastAsia"/>
                <w:szCs w:val="21"/>
              </w:rPr>
              <w:br/>
            </w:r>
            <w:r>
              <w:rPr>
                <w:rFonts w:ascii="微软雅黑" w:eastAsia="微软雅黑" w:hAnsi="微软雅黑" w:cs="微软雅黑" w:hint="eastAsia"/>
                <w:szCs w:val="21"/>
              </w:rPr>
              <w:t>有应用部署的按钮，快捷操作</w:t>
            </w:r>
          </w:p>
        </w:tc>
      </w:tr>
      <w:tr w:rsidR="00B547F6">
        <w:trPr>
          <w:trHeight w:val="165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推送、发布本地构建的代码至私有镜像</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应用推送、发布本地构建的代码</w:t>
            </w:r>
            <w:r>
              <w:rPr>
                <w:rFonts w:ascii="微软雅黑" w:eastAsia="微软雅黑" w:hAnsi="微软雅黑" w:cs="微软雅黑" w:hint="eastAsia"/>
                <w:szCs w:val="21"/>
              </w:rPr>
              <w:br/>
              <w:t>Docker</w:t>
            </w:r>
            <w:r>
              <w:rPr>
                <w:rFonts w:ascii="微软雅黑" w:eastAsia="微软雅黑" w:hAnsi="微软雅黑" w:cs="微软雅黑" w:hint="eastAsia"/>
                <w:szCs w:val="21"/>
              </w:rPr>
              <w:t>镜像推送到私有仓库</w:t>
            </w:r>
            <w:r>
              <w:rPr>
                <w:rFonts w:ascii="微软雅黑" w:eastAsia="微软雅黑" w:hAnsi="微软雅黑" w:cs="微软雅黑" w:hint="eastAsia"/>
                <w:szCs w:val="21"/>
              </w:rPr>
              <w:br/>
            </w:r>
            <w:r>
              <w:rPr>
                <w:rFonts w:ascii="微软雅黑" w:eastAsia="微软雅黑" w:hAnsi="微软雅黑" w:cs="微软雅黑" w:hint="eastAsia"/>
                <w:szCs w:val="21"/>
              </w:rPr>
              <w:t>查看</w:t>
            </w:r>
            <w:r>
              <w:rPr>
                <w:rFonts w:ascii="微软雅黑" w:eastAsia="微软雅黑" w:hAnsi="微软雅黑" w:cs="微软雅黑" w:hint="eastAsia"/>
                <w:szCs w:val="21"/>
              </w:rPr>
              <w:t>docker push</w:t>
            </w:r>
            <w:r>
              <w:rPr>
                <w:rFonts w:ascii="微软雅黑" w:eastAsia="微软雅黑" w:hAnsi="微软雅黑" w:cs="微软雅黑" w:hint="eastAsia"/>
                <w:szCs w:val="21"/>
              </w:rPr>
              <w:t>镜像</w:t>
            </w:r>
            <w:r>
              <w:rPr>
                <w:rFonts w:ascii="微软雅黑" w:eastAsia="微软雅黑" w:hAnsi="微软雅黑" w:cs="微软雅黑" w:hint="eastAsia"/>
                <w:szCs w:val="21"/>
              </w:rPr>
              <w:br/>
            </w:r>
            <w:r>
              <w:rPr>
                <w:rFonts w:ascii="微软雅黑" w:eastAsia="微软雅黑" w:hAnsi="微软雅黑" w:cs="微软雅黑" w:hint="eastAsia"/>
                <w:szCs w:val="21"/>
              </w:rPr>
              <w:t>增加</w:t>
            </w:r>
            <w:r>
              <w:rPr>
                <w:rFonts w:ascii="微软雅黑" w:eastAsia="微软雅黑" w:hAnsi="微软雅黑" w:cs="微软雅黑" w:hint="eastAsia"/>
                <w:szCs w:val="21"/>
              </w:rPr>
              <w:t>docker pull</w:t>
            </w:r>
            <w:r>
              <w:rPr>
                <w:rFonts w:ascii="微软雅黑" w:eastAsia="微软雅黑" w:hAnsi="微软雅黑" w:cs="微软雅黑" w:hint="eastAsia"/>
                <w:szCs w:val="21"/>
              </w:rPr>
              <w:t>权限控制</w:t>
            </w:r>
            <w:r>
              <w:rPr>
                <w:rFonts w:ascii="微软雅黑" w:eastAsia="微软雅黑" w:hAnsi="微软雅黑" w:cs="微软雅黑" w:hint="eastAsia"/>
                <w:szCs w:val="21"/>
              </w:rPr>
              <w:br/>
              <w:t>OSS</w:t>
            </w:r>
            <w:r>
              <w:rPr>
                <w:rFonts w:ascii="微软雅黑" w:eastAsia="微软雅黑" w:hAnsi="微软雅黑" w:cs="微软雅黑" w:hint="eastAsia"/>
                <w:szCs w:val="21"/>
              </w:rPr>
              <w:t>至共享存储</w:t>
            </w:r>
          </w:p>
        </w:tc>
      </w:tr>
      <w:tr w:rsidR="00B547F6">
        <w:trPr>
          <w:trHeight w:val="99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选择配置文件，基于版本部署应用</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选择配置文件，选择不同的版本、不同的环境进行部署，部署失败提示</w:t>
            </w:r>
            <w:r>
              <w:rPr>
                <w:rFonts w:ascii="微软雅黑" w:eastAsia="微软雅黑" w:hAnsi="微软雅黑" w:cs="微软雅黑" w:hint="eastAsia"/>
                <w:szCs w:val="21"/>
              </w:rPr>
              <w:br/>
            </w:r>
            <w:r>
              <w:rPr>
                <w:rFonts w:ascii="微软雅黑" w:eastAsia="微软雅黑" w:hAnsi="微软雅黑" w:cs="微软雅黑" w:hint="eastAsia"/>
                <w:szCs w:val="21"/>
              </w:rPr>
              <w:t>已部署应用卡片，有环境标识</w:t>
            </w:r>
          </w:p>
        </w:tc>
      </w:tr>
      <w:tr w:rsidR="00B547F6">
        <w:trPr>
          <w:trHeight w:val="66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按功能和应用的权限控制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私有仓库</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显示当前用户的被赋权的应用以及当前用户部署应用的私有镜像记录</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私有镜像仓库分页显示的</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私有镜像记录越来越多，加载时影响性能，分页显示</w:t>
            </w:r>
          </w:p>
        </w:tc>
      </w:tr>
      <w:tr w:rsidR="00B547F6">
        <w:trPr>
          <w:trHeight w:val="660"/>
        </w:trPr>
        <w:tc>
          <w:tcPr>
            <w:tcW w:w="1757" w:type="dxa"/>
            <w:vMerge w:val="restart"/>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控制台</w:t>
            </w: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用友云控制台（</w:t>
            </w:r>
            <w:r>
              <w:rPr>
                <w:rFonts w:ascii="微软雅黑" w:eastAsia="微软雅黑" w:hAnsi="微软雅黑" w:cs="微软雅黑" w:hint="eastAsia"/>
                <w:szCs w:val="21"/>
              </w:rPr>
              <w:t>Dashboard</w:t>
            </w:r>
            <w:r>
              <w:rPr>
                <w:rFonts w:ascii="微软雅黑" w:eastAsia="微软雅黑" w:hAnsi="微软雅黑" w:cs="微软雅黑" w:hint="eastAsia"/>
                <w:szCs w:val="21"/>
              </w:rPr>
              <w:t>）</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显示当前租户用户的资源使用状态</w:t>
            </w:r>
            <w:r>
              <w:rPr>
                <w:rFonts w:ascii="微软雅黑" w:eastAsia="微软雅黑" w:hAnsi="微软雅黑" w:cs="微软雅黑" w:hint="eastAsia"/>
                <w:szCs w:val="21"/>
              </w:rPr>
              <w:t>,</w:t>
            </w:r>
            <w:r>
              <w:rPr>
                <w:rFonts w:ascii="微软雅黑" w:eastAsia="微软雅黑" w:hAnsi="微软雅黑" w:cs="微软雅黑" w:hint="eastAsia"/>
                <w:szCs w:val="21"/>
              </w:rPr>
              <w:t>应用健康状态，快捷入口，常见问题，资源报警和并显示最近访问的个应用的</w:t>
            </w:r>
            <w:r>
              <w:rPr>
                <w:rFonts w:ascii="微软雅黑" w:eastAsia="微软雅黑" w:hAnsi="微软雅黑" w:cs="微软雅黑" w:hint="eastAsia"/>
                <w:szCs w:val="21"/>
              </w:rPr>
              <w:t>PV</w:t>
            </w:r>
            <w:r>
              <w:rPr>
                <w:rFonts w:ascii="微软雅黑" w:eastAsia="微软雅黑" w:hAnsi="微软雅黑" w:cs="微软雅黑" w:hint="eastAsia"/>
                <w:szCs w:val="21"/>
              </w:rPr>
              <w:t>，</w:t>
            </w:r>
            <w:r>
              <w:rPr>
                <w:rFonts w:ascii="微软雅黑" w:eastAsia="微软雅黑" w:hAnsi="微软雅黑" w:cs="微软雅黑" w:hint="eastAsia"/>
                <w:szCs w:val="21"/>
              </w:rPr>
              <w:t>UV</w:t>
            </w:r>
            <w:r>
              <w:rPr>
                <w:rFonts w:ascii="微软雅黑" w:eastAsia="微软雅黑" w:hAnsi="微软雅黑" w:cs="微软雅黑" w:hint="eastAsia"/>
                <w:szCs w:val="21"/>
              </w:rPr>
              <w:t>和</w:t>
            </w:r>
            <w:r>
              <w:rPr>
                <w:rFonts w:ascii="微软雅黑" w:eastAsia="微软雅黑" w:hAnsi="微软雅黑" w:cs="微软雅黑" w:hint="eastAsia"/>
                <w:szCs w:val="21"/>
              </w:rPr>
              <w:t>RT</w:t>
            </w:r>
            <w:r>
              <w:rPr>
                <w:rFonts w:ascii="微软雅黑" w:eastAsia="微软雅黑" w:hAnsi="微软雅黑" w:cs="微软雅黑" w:hint="eastAsia"/>
                <w:szCs w:val="21"/>
              </w:rPr>
              <w:t>值</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按功能和应用的权限控制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控制台</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显示当前用户的被赋权的应用以及当前用户部署应用的资源使用情况</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用友云控制台（</w:t>
            </w:r>
            <w:r>
              <w:rPr>
                <w:rFonts w:ascii="微软雅黑" w:eastAsia="微软雅黑" w:hAnsi="微软雅黑" w:cs="微软雅黑" w:hint="eastAsia"/>
                <w:szCs w:val="21"/>
              </w:rPr>
              <w:t>Portal</w:t>
            </w:r>
            <w:r>
              <w:rPr>
                <w:rFonts w:ascii="微软雅黑" w:eastAsia="微软雅黑" w:hAnsi="微软雅黑" w:cs="微软雅黑" w:hint="eastAsia"/>
                <w:szCs w:val="21"/>
              </w:rPr>
              <w:t>）框架</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实现开发者中心的基本功能，含菜单，注册开通，权限，租户，登录注销</w:t>
            </w:r>
          </w:p>
        </w:tc>
      </w:tr>
      <w:tr w:rsidR="00B547F6">
        <w:trPr>
          <w:trHeight w:val="330"/>
        </w:trPr>
        <w:tc>
          <w:tcPr>
            <w:tcW w:w="1757" w:type="dxa"/>
            <w:vMerge w:val="restart"/>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应用管理</w:t>
            </w: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部署应用</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将已创建的应用部署到资源池上，同时可选取配置文件，指定资源占用上限</w:t>
            </w:r>
          </w:p>
        </w:tc>
      </w:tr>
      <w:tr w:rsidR="00B547F6">
        <w:trPr>
          <w:trHeight w:val="66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在应用详情页，选择某一版本，回滚至该版本</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支持已部署的应用回滚至指定版本，同时可选择适配相关版本的配置文件。版本区隔以部署时间为准，而不是版本号。</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用户主机定时轮询拉取最新</w:t>
            </w:r>
            <w:r>
              <w:rPr>
                <w:rFonts w:ascii="微软雅黑" w:eastAsia="微软雅黑" w:hAnsi="微软雅黑" w:cs="微软雅黑" w:hint="eastAsia"/>
                <w:szCs w:val="21"/>
              </w:rPr>
              <w:t>agent</w:t>
            </w:r>
            <w:r>
              <w:rPr>
                <w:rFonts w:ascii="微软雅黑" w:eastAsia="微软雅黑" w:hAnsi="微软雅黑" w:cs="微软雅黑" w:hint="eastAsia"/>
                <w:szCs w:val="21"/>
              </w:rPr>
              <w:t>镜像并应用</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用户自有主机上配置定时轮询功能，拉取最新</w:t>
            </w:r>
            <w:r>
              <w:rPr>
                <w:rFonts w:ascii="微软雅黑" w:eastAsia="微软雅黑" w:hAnsi="微软雅黑" w:cs="微软雅黑" w:hint="eastAsia"/>
                <w:szCs w:val="21"/>
              </w:rPr>
              <w:t>agent</w:t>
            </w:r>
            <w:r>
              <w:rPr>
                <w:rFonts w:ascii="微软雅黑" w:eastAsia="微软雅黑" w:hAnsi="微软雅黑" w:cs="微软雅黑" w:hint="eastAsia"/>
                <w:szCs w:val="21"/>
              </w:rPr>
              <w:t>镜像并自动部署，达到自动更新的目的</w:t>
            </w:r>
          </w:p>
        </w:tc>
      </w:tr>
      <w:tr w:rsidR="00B547F6">
        <w:trPr>
          <w:trHeight w:val="99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在已部署页签上的每个应用标签中显示资源池和所属主机，在已部署页签下再按照资源池和主机或者应用等二级页签对应用分类显示</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在已部署页签上的每个应用标签中显示资源池和所属主机的下拉框，点选后可过滤出符合条件的应用。在已部署页签下再按照资源池和主机或者应用等二级页签对应用分类显示</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发布管理模块增加内存限制</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防止部署应用时内存超出资源池可用内存上限导致死机，对部署应用时内存加限制。</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应用部署支持</w:t>
            </w:r>
            <w:r>
              <w:rPr>
                <w:rFonts w:ascii="微软雅黑" w:eastAsia="微软雅黑" w:hAnsi="微软雅黑" w:cs="微软雅黑" w:hint="eastAsia"/>
                <w:szCs w:val="21"/>
              </w:rPr>
              <w:t>Dubbo</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应用部署支持</w:t>
            </w:r>
            <w:r>
              <w:rPr>
                <w:rFonts w:ascii="微软雅黑" w:eastAsia="微软雅黑" w:hAnsi="微软雅黑" w:cs="微软雅黑" w:hint="eastAsia"/>
                <w:szCs w:val="21"/>
              </w:rPr>
              <w:t>Dubbo</w:t>
            </w:r>
            <w:r>
              <w:rPr>
                <w:rFonts w:ascii="微软雅黑" w:eastAsia="微软雅黑" w:hAnsi="微软雅黑" w:cs="微软雅黑" w:hint="eastAsia"/>
                <w:szCs w:val="21"/>
              </w:rPr>
              <w:t>类型的应用</w:t>
            </w:r>
          </w:p>
        </w:tc>
      </w:tr>
      <w:tr w:rsidR="00B547F6">
        <w:trPr>
          <w:trHeight w:val="99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应用容器监控</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监控容器，应用管理</w:t>
            </w:r>
            <w:r>
              <w:rPr>
                <w:rFonts w:ascii="微软雅黑" w:eastAsia="微软雅黑" w:hAnsi="微软雅黑" w:cs="微软雅黑" w:hint="eastAsia"/>
                <w:szCs w:val="21"/>
              </w:rPr>
              <w:t>&gt;</w:t>
            </w:r>
            <w:r>
              <w:rPr>
                <w:rFonts w:ascii="微软雅黑" w:eastAsia="微软雅黑" w:hAnsi="微软雅黑" w:cs="微软雅黑" w:hint="eastAsia"/>
                <w:szCs w:val="21"/>
              </w:rPr>
              <w:t>监控</w:t>
            </w:r>
            <w:r>
              <w:rPr>
                <w:rFonts w:ascii="微软雅黑" w:eastAsia="微软雅黑" w:hAnsi="微软雅黑" w:cs="微软雅黑" w:hint="eastAsia"/>
                <w:szCs w:val="21"/>
              </w:rPr>
              <w:t>tab</w:t>
            </w:r>
            <w:r>
              <w:rPr>
                <w:rFonts w:ascii="微软雅黑" w:eastAsia="微软雅黑" w:hAnsi="微软雅黑" w:cs="微软雅黑" w:hint="eastAsia"/>
                <w:szCs w:val="21"/>
              </w:rPr>
              <w:t>页功能完善；</w:t>
            </w:r>
          </w:p>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区分实时监控和小时监控。含</w:t>
            </w:r>
            <w:r>
              <w:rPr>
                <w:rFonts w:ascii="微软雅黑" w:eastAsia="微软雅黑" w:hAnsi="微软雅黑" w:cs="微软雅黑" w:hint="eastAsia"/>
                <w:szCs w:val="21"/>
              </w:rPr>
              <w:t>CPU</w:t>
            </w:r>
            <w:r>
              <w:rPr>
                <w:rFonts w:ascii="微软雅黑" w:eastAsia="微软雅黑" w:hAnsi="微软雅黑" w:cs="微软雅黑" w:hint="eastAsia"/>
                <w:szCs w:val="21"/>
              </w:rPr>
              <w:t>，内存信息；</w:t>
            </w:r>
            <w:r>
              <w:rPr>
                <w:rFonts w:ascii="微软雅黑" w:eastAsia="微软雅黑" w:hAnsi="微软雅黑" w:cs="微软雅黑" w:hint="eastAsia"/>
                <w:szCs w:val="21"/>
              </w:rPr>
              <w:br/>
            </w:r>
            <w:r>
              <w:rPr>
                <w:rFonts w:ascii="微软雅黑" w:eastAsia="微软雅黑" w:hAnsi="微软雅黑" w:cs="微软雅黑" w:hint="eastAsia"/>
                <w:szCs w:val="21"/>
              </w:rPr>
              <w:t>图表统一为</w:t>
            </w:r>
            <w:r>
              <w:rPr>
                <w:rFonts w:ascii="微软雅黑" w:eastAsia="微软雅黑" w:hAnsi="微软雅黑" w:cs="微软雅黑" w:hint="eastAsia"/>
                <w:szCs w:val="21"/>
              </w:rPr>
              <w:t>echarts</w:t>
            </w:r>
            <w:r>
              <w:rPr>
                <w:rFonts w:ascii="微软雅黑" w:eastAsia="微软雅黑" w:hAnsi="微软雅黑" w:cs="微软雅黑" w:hint="eastAsia"/>
                <w:szCs w:val="21"/>
              </w:rPr>
              <w:t>，风格保持一致。</w:t>
            </w:r>
          </w:p>
        </w:tc>
      </w:tr>
      <w:tr w:rsidR="00B547F6">
        <w:trPr>
          <w:trHeight w:val="330"/>
        </w:trPr>
        <w:tc>
          <w:tcPr>
            <w:tcW w:w="1757" w:type="dxa"/>
            <w:vMerge/>
            <w:tcBorders>
              <w:tl2br w:val="nil"/>
              <w:tr2bl w:val="nil"/>
            </w:tcBorders>
            <w:shd w:val="clear" w:color="auto" w:fill="FFFFFF" w:themeFill="background1"/>
            <w:vAlign w:val="center"/>
          </w:tcPr>
          <w:p w:rsidR="00B547F6" w:rsidRDefault="00B547F6">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应用容器在线运维</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容器控制台，支持用户对运行中的实例通过命令行操作进行维护。</w:t>
            </w:r>
          </w:p>
        </w:tc>
      </w:tr>
      <w:tr w:rsidR="00B547F6">
        <w:trPr>
          <w:trHeight w:val="660"/>
        </w:trPr>
        <w:tc>
          <w:tcPr>
            <w:tcW w:w="1757" w:type="dxa"/>
            <w:tcBorders>
              <w:tl2br w:val="nil"/>
              <w:tr2bl w:val="nil"/>
            </w:tcBorders>
            <w:shd w:val="clear" w:color="auto" w:fill="FFFFFF" w:themeFill="background1"/>
            <w:vAlign w:val="center"/>
          </w:tcPr>
          <w:p w:rsidR="00B547F6" w:rsidRDefault="002116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错误中心</w:t>
            </w:r>
          </w:p>
        </w:tc>
        <w:tc>
          <w:tcPr>
            <w:tcW w:w="3448"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收集用户在操作过程的各种错误，异常。</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用于我们自己的运维做诊断</w:t>
            </w:r>
          </w:p>
        </w:tc>
        <w:tc>
          <w:tcPr>
            <w:tcW w:w="5252" w:type="dxa"/>
            <w:tcBorders>
              <w:tl2br w:val="nil"/>
              <w:tr2bl w:val="nil"/>
            </w:tcBorders>
            <w:shd w:val="clear" w:color="auto" w:fill="FFFFFF" w:themeFill="background1"/>
            <w:vAlign w:val="center"/>
          </w:tcPr>
          <w:p w:rsidR="00B547F6" w:rsidRDefault="00211600">
            <w:pPr>
              <w:spacing w:line="360" w:lineRule="auto"/>
              <w:rPr>
                <w:rFonts w:ascii="微软雅黑" w:eastAsia="微软雅黑" w:hAnsi="微软雅黑" w:cs="微软雅黑"/>
                <w:szCs w:val="21"/>
              </w:rPr>
            </w:pPr>
            <w:r>
              <w:rPr>
                <w:rFonts w:ascii="微软雅黑" w:eastAsia="微软雅黑" w:hAnsi="微软雅黑" w:cs="微软雅黑" w:hint="eastAsia"/>
                <w:szCs w:val="21"/>
              </w:rPr>
              <w:t>收集用户在操作过程的各种错误，异常。</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用于我们自己的运维做诊断</w:t>
            </w:r>
          </w:p>
        </w:tc>
      </w:tr>
    </w:tbl>
    <w:p w:rsidR="00B547F6" w:rsidRDefault="00B547F6">
      <w:pPr>
        <w:shd w:val="clear" w:color="auto" w:fill="FFFFFF"/>
        <w:rPr>
          <w:rFonts w:ascii="微软雅黑" w:eastAsia="微软雅黑" w:hAnsi="微软雅黑" w:cs="微软雅黑"/>
          <w:color w:val="000000"/>
          <w:sz w:val="24"/>
          <w:szCs w:val="24"/>
        </w:rPr>
      </w:pPr>
    </w:p>
    <w:p w:rsidR="00B547F6" w:rsidRDefault="00211600">
      <w:pPr>
        <w:pStyle w:val="3"/>
        <w:ind w:left="1140"/>
      </w:pPr>
      <w:bookmarkStart w:id="14" w:name="_Toc495909498"/>
      <w:r>
        <w:rPr>
          <w:rFonts w:hint="eastAsia"/>
        </w:rPr>
        <w:lastRenderedPageBreak/>
        <w:t>运维白屏化</w:t>
      </w:r>
      <w:bookmarkEnd w:id="14"/>
    </w:p>
    <w:tbl>
      <w:tblPr>
        <w:tblW w:w="936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tblPr>
      <w:tblGrid>
        <w:gridCol w:w="1791"/>
        <w:gridCol w:w="3493"/>
        <w:gridCol w:w="4080"/>
      </w:tblGrid>
      <w:tr w:rsidR="00B547F6">
        <w:trPr>
          <w:trHeight w:val="330"/>
        </w:trPr>
        <w:tc>
          <w:tcPr>
            <w:tcW w:w="1791" w:type="dxa"/>
            <w:tcBorders>
              <w:tl2br w:val="nil"/>
              <w:tr2bl w:val="nil"/>
            </w:tcBorders>
            <w:shd w:val="clear" w:color="auto" w:fill="D8D8D8" w:themeFill="background1" w:themeFillShade="D8"/>
            <w:vAlign w:val="center"/>
          </w:tcPr>
          <w:p w:rsidR="00B547F6" w:rsidRDefault="00211600">
            <w:pPr>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8"/>
                <w:szCs w:val="28"/>
              </w:rPr>
              <w:t>模块</w:t>
            </w:r>
          </w:p>
        </w:tc>
        <w:tc>
          <w:tcPr>
            <w:tcW w:w="3493" w:type="dxa"/>
            <w:tcBorders>
              <w:tl2br w:val="nil"/>
              <w:tr2bl w:val="nil"/>
            </w:tcBorders>
            <w:shd w:val="clear" w:color="auto" w:fill="D8D8D8" w:themeFill="background1" w:themeFillShade="D8"/>
            <w:vAlign w:val="center"/>
          </w:tcPr>
          <w:p w:rsidR="00B547F6" w:rsidRDefault="00211600">
            <w:pPr>
              <w:jc w:val="center"/>
              <w:rPr>
                <w:rFonts w:ascii="微软雅黑" w:eastAsia="微软雅黑" w:hAnsi="微软雅黑" w:cs="微软雅黑"/>
                <w:color w:val="000000"/>
              </w:rPr>
            </w:pPr>
            <w:r>
              <w:rPr>
                <w:rFonts w:ascii="微软雅黑" w:eastAsia="微软雅黑" w:hAnsi="微软雅黑" w:cs="微软雅黑" w:hint="eastAsia"/>
                <w:color w:val="000000"/>
                <w:sz w:val="28"/>
                <w:szCs w:val="28"/>
              </w:rPr>
              <w:t>功能</w:t>
            </w:r>
          </w:p>
        </w:tc>
        <w:tc>
          <w:tcPr>
            <w:tcW w:w="4080" w:type="dxa"/>
            <w:tcBorders>
              <w:tl2br w:val="nil"/>
              <w:tr2bl w:val="nil"/>
            </w:tcBorders>
            <w:shd w:val="clear" w:color="auto" w:fill="D8D8D8" w:themeFill="background1" w:themeFillShade="D8"/>
            <w:vAlign w:val="center"/>
          </w:tcPr>
          <w:p w:rsidR="00B547F6" w:rsidRDefault="00211600">
            <w:pPr>
              <w:jc w:val="center"/>
              <w:rPr>
                <w:rFonts w:ascii="微软雅黑" w:eastAsia="微软雅黑" w:hAnsi="微软雅黑" w:cs="微软雅黑"/>
                <w:color w:val="000000"/>
              </w:rPr>
            </w:pPr>
            <w:r>
              <w:rPr>
                <w:rFonts w:ascii="微软雅黑" w:eastAsia="微软雅黑" w:hAnsi="微软雅黑" w:cs="微软雅黑" w:hint="eastAsia"/>
                <w:color w:val="000000"/>
                <w:sz w:val="28"/>
                <w:szCs w:val="28"/>
              </w:rPr>
              <w:t>描述</w:t>
            </w:r>
          </w:p>
        </w:tc>
      </w:tr>
      <w:tr w:rsidR="00B547F6">
        <w:trPr>
          <w:trHeight w:val="330"/>
        </w:trPr>
        <w:tc>
          <w:tcPr>
            <w:tcW w:w="1791" w:type="dxa"/>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动态迁移</w:t>
            </w:r>
          </w:p>
        </w:tc>
        <w:tc>
          <w:tcPr>
            <w:tcW w:w="3493" w:type="dxa"/>
            <w:tcBorders>
              <w:tl2br w:val="nil"/>
              <w:tr2bl w:val="nil"/>
            </w:tcBorders>
            <w:shd w:val="clear" w:color="auto" w:fill="FFFFFF" w:themeFill="background1"/>
            <w:vAlign w:val="center"/>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支持跨主机跨资源池迁移应用。</w:t>
            </w:r>
          </w:p>
        </w:tc>
        <w:tc>
          <w:tcPr>
            <w:tcW w:w="4080" w:type="dxa"/>
            <w:tcBorders>
              <w:tl2br w:val="nil"/>
              <w:tr2bl w:val="nil"/>
            </w:tcBorders>
            <w:shd w:val="clear" w:color="auto" w:fill="FFFFFF" w:themeFill="background1"/>
            <w:vAlign w:val="center"/>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支持在多个资源池之间，在旧资源池停止旧应用实例，在新资源池启用应用实例</w:t>
            </w:r>
          </w:p>
        </w:tc>
      </w:tr>
      <w:tr w:rsidR="00B547F6">
        <w:trPr>
          <w:trHeight w:val="660"/>
        </w:trPr>
        <w:tc>
          <w:tcPr>
            <w:tcW w:w="1791" w:type="dxa"/>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监控</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在线查看运维数据</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用户查看应用的监控信息包括：页面访问量，用户访问量，响应时间，网站流量和全国地区访问量图；查看用户行为分析结果：浏览器性能分析结果；应用业务分析结果</w:t>
            </w:r>
          </w:p>
        </w:tc>
      </w:tr>
      <w:tr w:rsidR="00B547F6">
        <w:trPr>
          <w:trHeight w:val="330"/>
        </w:trPr>
        <w:tc>
          <w:tcPr>
            <w:tcW w:w="1791" w:type="dxa"/>
            <w:vMerge w:val="restart"/>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报警中心</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资源池对主机接入报警</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资源池主机掉线或者性能负载超过上限时，通过邮件短信向指定人员报警</w:t>
            </w:r>
          </w:p>
        </w:tc>
      </w:tr>
      <w:tr w:rsidR="00B547F6">
        <w:trPr>
          <w:trHeight w:val="33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服务报警</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被部署应用的服务失效，通过邮件短信向指定人员报警</w:t>
            </w:r>
          </w:p>
        </w:tc>
      </w:tr>
      <w:tr w:rsidR="00B547F6">
        <w:trPr>
          <w:trHeight w:val="66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报警中心增加异常到正常状态下的报警提示</w:t>
            </w:r>
            <w:r>
              <w:rPr>
                <w:rFonts w:ascii="微软雅黑" w:eastAsia="微软雅黑" w:hAnsi="微软雅黑" w:cs="微软雅黑" w:hint="eastAsia"/>
                <w:color w:val="000000"/>
                <w:szCs w:val="21"/>
              </w:rPr>
              <w:t>,</w:t>
            </w:r>
            <w:r>
              <w:rPr>
                <w:rFonts w:ascii="微软雅黑" w:eastAsia="微软雅黑" w:hAnsi="微软雅黑" w:cs="微软雅黑" w:hint="eastAsia"/>
                <w:color w:val="000000"/>
                <w:szCs w:val="21"/>
              </w:rPr>
              <w:t>短信和邮件</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当各种报警情况由异常转为正常时，通过邮件短信向指定人员提示</w:t>
            </w:r>
          </w:p>
        </w:tc>
      </w:tr>
      <w:tr w:rsidR="00B547F6">
        <w:trPr>
          <w:trHeight w:val="33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应用状态报警</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应用掉线，状态异常后通过邮件短信向指定人员报警</w:t>
            </w:r>
          </w:p>
        </w:tc>
      </w:tr>
      <w:tr w:rsidR="00B547F6">
        <w:trPr>
          <w:trHeight w:val="330"/>
        </w:trPr>
        <w:tc>
          <w:tcPr>
            <w:tcW w:w="1791" w:type="dxa"/>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事件中心</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rPr>
              <w:t>应用变更操作记录</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rPr>
              <w:t>应用构建打包、升级，发布、重启操作事件记录应用扩容、缩容事件记录</w:t>
            </w:r>
          </w:p>
        </w:tc>
      </w:tr>
      <w:tr w:rsidR="00B547F6">
        <w:trPr>
          <w:trHeight w:val="330"/>
        </w:trPr>
        <w:tc>
          <w:tcPr>
            <w:tcW w:w="1791" w:type="dxa"/>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变更大盘</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lang/>
              </w:rPr>
            </w:pPr>
            <w:r>
              <w:rPr>
                <w:rFonts w:ascii="微软雅黑" w:eastAsia="微软雅黑" w:hAnsi="微软雅黑" w:cs="微软雅黑" w:hint="eastAsia"/>
                <w:color w:val="000000"/>
                <w:kern w:val="0"/>
                <w:szCs w:val="21"/>
                <w:lang/>
              </w:rPr>
              <w:t>应用升级信息展示</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lang/>
              </w:rPr>
            </w:pPr>
            <w:r>
              <w:rPr>
                <w:rFonts w:ascii="微软雅黑" w:eastAsia="微软雅黑" w:hAnsi="微软雅黑" w:cs="微软雅黑" w:hint="eastAsia"/>
                <w:color w:val="000000"/>
                <w:kern w:val="0"/>
                <w:szCs w:val="21"/>
                <w:lang/>
              </w:rPr>
              <w:t>查看应用升级信息</w:t>
            </w:r>
            <w:r>
              <w:rPr>
                <w:rFonts w:ascii="微软雅黑" w:eastAsia="微软雅黑" w:hAnsi="微软雅黑" w:cs="微软雅黑" w:hint="eastAsia"/>
                <w:color w:val="000000"/>
                <w:kern w:val="0"/>
                <w:szCs w:val="21"/>
                <w:lang/>
              </w:rPr>
              <w:br/>
            </w:r>
            <w:r>
              <w:rPr>
                <w:rFonts w:ascii="微软雅黑" w:eastAsia="微软雅黑" w:hAnsi="微软雅黑" w:cs="微软雅黑" w:hint="eastAsia"/>
                <w:color w:val="000000"/>
                <w:kern w:val="0"/>
                <w:szCs w:val="21"/>
                <w:lang/>
              </w:rPr>
              <w:t>查看应用升级操作记录</w:t>
            </w:r>
          </w:p>
        </w:tc>
      </w:tr>
      <w:tr w:rsidR="00B547F6">
        <w:trPr>
          <w:trHeight w:val="330"/>
        </w:trPr>
        <w:tc>
          <w:tcPr>
            <w:tcW w:w="1791" w:type="dxa"/>
            <w:vMerge w:val="restart"/>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配置中心</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修改应用的配置，管理配置中心</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修改应用配置，从应用名称、环境类型和版本号三个维度管理应用的配置文件</w:t>
            </w:r>
          </w:p>
        </w:tc>
      </w:tr>
      <w:tr w:rsidR="00B547F6">
        <w:trPr>
          <w:trHeight w:val="33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中间件服务超级管理员监控</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超级管理员可以查看管理所有中间件服务的状态，可以销毁和续期。</w:t>
            </w:r>
          </w:p>
        </w:tc>
      </w:tr>
      <w:tr w:rsidR="00B547F6">
        <w:trPr>
          <w:trHeight w:val="66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按功能和应用的权限控制</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000000"/>
                <w:szCs w:val="21"/>
              </w:rPr>
              <w:t>配置中心</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显示当前用户的被赋权的应用以及当前用户部署的应用的配置中心</w:t>
            </w:r>
          </w:p>
        </w:tc>
      </w:tr>
      <w:tr w:rsidR="00B547F6">
        <w:trPr>
          <w:trHeight w:val="66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前端</w:t>
            </w:r>
            <w:r>
              <w:rPr>
                <w:rFonts w:ascii="微软雅黑" w:eastAsia="微软雅黑" w:hAnsi="微软雅黑" w:cs="微软雅黑" w:hint="eastAsia"/>
                <w:color w:val="000000"/>
                <w:szCs w:val="21"/>
              </w:rPr>
              <w:t xml:space="preserve"> - </w:t>
            </w:r>
            <w:r>
              <w:rPr>
                <w:rFonts w:ascii="微软雅黑" w:eastAsia="微软雅黑" w:hAnsi="微软雅黑" w:cs="微软雅黑" w:hint="eastAsia"/>
                <w:color w:val="000000"/>
                <w:szCs w:val="21"/>
              </w:rPr>
              <w:t>配置中心修改配置文件</w:t>
            </w:r>
          </w:p>
        </w:tc>
        <w:tc>
          <w:tcPr>
            <w:tcW w:w="4080" w:type="dxa"/>
            <w:tcBorders>
              <w:tl2br w:val="nil"/>
              <w:tr2bl w:val="nil"/>
            </w:tcBorders>
            <w:shd w:val="clear" w:color="auto" w:fill="FFFFFF" w:themeFill="background1"/>
            <w:vAlign w:val="center"/>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支持在配置中心修改配置文件，支持在应用管理的配置中心修改线上配置文件。</w:t>
            </w:r>
          </w:p>
        </w:tc>
      </w:tr>
      <w:tr w:rsidR="00B547F6">
        <w:trPr>
          <w:trHeight w:val="66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应用部署按照不同环境区分，展示上标注</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在应用管理的配置文件页签上显示配置文件时，按照不同环境类型和版本号区分，展示上标注</w:t>
            </w:r>
          </w:p>
        </w:tc>
      </w:tr>
      <w:tr w:rsidR="00B547F6">
        <w:trPr>
          <w:trHeight w:val="330"/>
        </w:trPr>
        <w:tc>
          <w:tcPr>
            <w:tcW w:w="1791" w:type="dxa"/>
            <w:vMerge/>
            <w:tcBorders>
              <w:bottom w:val="single" w:sz="4" w:space="0" w:color="auto"/>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配置中心适配微服务框架</w:t>
            </w:r>
          </w:p>
        </w:tc>
        <w:tc>
          <w:tcPr>
            <w:tcW w:w="4080" w:type="dxa"/>
            <w:tcBorders>
              <w:tl2br w:val="nil"/>
              <w:tr2bl w:val="nil"/>
            </w:tcBorders>
            <w:shd w:val="clear" w:color="auto" w:fill="FFFFFF" w:themeFill="background1"/>
            <w:vAlign w:val="center"/>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支持微服务的配置文件管理</w:t>
            </w:r>
          </w:p>
        </w:tc>
      </w:tr>
      <w:tr w:rsidR="00B547F6">
        <w:trPr>
          <w:trHeight w:val="660"/>
        </w:trPr>
        <w:tc>
          <w:tcPr>
            <w:tcW w:w="1791" w:type="dxa"/>
            <w:vMerge w:val="restart"/>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日志收集</w:t>
            </w:r>
          </w:p>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r>
              <w:rPr>
                <w:rFonts w:ascii="微软雅黑" w:eastAsia="微软雅黑" w:hAnsi="微软雅黑" w:cs="微软雅黑" w:hint="eastAsia"/>
                <w:color w:val="000000"/>
                <w:szCs w:val="21"/>
              </w:rPr>
              <w:t>ES</w:t>
            </w:r>
            <w:r>
              <w:rPr>
                <w:rFonts w:ascii="微软雅黑" w:eastAsia="微软雅黑" w:hAnsi="微软雅黑" w:cs="微软雅黑" w:hint="eastAsia"/>
                <w:color w:val="000000"/>
                <w:szCs w:val="21"/>
              </w:rPr>
              <w:t>）</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应用日志统一处理</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应用运行的日志，统一存储到</w:t>
            </w:r>
            <w:r>
              <w:rPr>
                <w:rFonts w:ascii="微软雅黑" w:eastAsia="微软雅黑" w:hAnsi="微软雅黑" w:cs="微软雅黑" w:hint="eastAsia"/>
                <w:color w:val="000000"/>
                <w:szCs w:val="21"/>
              </w:rPr>
              <w:t>ES</w:t>
            </w:r>
            <w:r>
              <w:rPr>
                <w:rFonts w:ascii="微软雅黑" w:eastAsia="微软雅黑" w:hAnsi="微软雅黑" w:cs="微软雅黑" w:hint="eastAsia"/>
                <w:color w:val="000000"/>
                <w:szCs w:val="21"/>
              </w:rPr>
              <w:t>中，用自己的逻辑展示，可按照关键字搜索</w:t>
            </w:r>
            <w:r>
              <w:rPr>
                <w:rFonts w:ascii="微软雅黑" w:eastAsia="微软雅黑" w:hAnsi="微软雅黑" w:cs="微软雅黑" w:hint="eastAsia"/>
                <w:color w:val="000000"/>
                <w:szCs w:val="21"/>
              </w:rPr>
              <w:br/>
            </w:r>
            <w:r>
              <w:rPr>
                <w:rFonts w:ascii="微软雅黑" w:eastAsia="微软雅黑" w:hAnsi="微软雅黑" w:cs="微软雅黑" w:hint="eastAsia"/>
                <w:color w:val="000000"/>
                <w:szCs w:val="21"/>
              </w:rPr>
              <w:t>处理不同</w:t>
            </w:r>
            <w:r>
              <w:rPr>
                <w:rFonts w:ascii="微软雅黑" w:eastAsia="微软雅黑" w:hAnsi="微软雅黑" w:cs="微软雅黑" w:hint="eastAsia"/>
                <w:color w:val="000000"/>
                <w:szCs w:val="21"/>
              </w:rPr>
              <w:t>volume</w:t>
            </w:r>
            <w:r>
              <w:rPr>
                <w:rFonts w:ascii="微软雅黑" w:eastAsia="微软雅黑" w:hAnsi="微软雅黑" w:cs="微软雅黑" w:hint="eastAsia"/>
                <w:color w:val="000000"/>
                <w:szCs w:val="21"/>
              </w:rPr>
              <w:t>的情况</w:t>
            </w:r>
          </w:p>
        </w:tc>
      </w:tr>
      <w:tr w:rsidR="00B547F6">
        <w:trPr>
          <w:trHeight w:val="66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操作日志，在开发者中心页面上埋点</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在开发者中心上的所有操作记录日志，全部保存到数据库，用于审计，统计用户前端的操作热度</w:t>
            </w:r>
          </w:p>
        </w:tc>
      </w:tr>
      <w:tr w:rsidR="00B547F6">
        <w:trPr>
          <w:trHeight w:val="905"/>
        </w:trPr>
        <w:tc>
          <w:tcPr>
            <w:tcW w:w="1791" w:type="dxa"/>
            <w:vMerge w:val="restart"/>
            <w:tcBorders>
              <w:tl2br w:val="nil"/>
              <w:tr2bl w:val="nil"/>
            </w:tcBorders>
            <w:shd w:val="clear" w:color="auto" w:fill="FFFFFF" w:themeFill="background1"/>
            <w:vAlign w:val="center"/>
          </w:tcPr>
          <w:p w:rsidR="00B547F6" w:rsidRDefault="00211600">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消息中心</w:t>
            </w: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短信服务，后台管理细化</w:t>
            </w:r>
          </w:p>
        </w:tc>
        <w:tc>
          <w:tcPr>
            <w:tcW w:w="408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短信服务支持授权，邀请码，资源池，报警中心等短信通知</w:t>
            </w:r>
          </w:p>
        </w:tc>
      </w:tr>
      <w:tr w:rsidR="00B547F6">
        <w:trPr>
          <w:trHeight w:val="660"/>
        </w:trPr>
        <w:tc>
          <w:tcPr>
            <w:tcW w:w="1791"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支持记录和报告关键操作</w:t>
            </w:r>
          </w:p>
        </w:tc>
        <w:tc>
          <w:tcPr>
            <w:tcW w:w="4080" w:type="dxa"/>
            <w:tcBorders>
              <w:tl2br w:val="nil"/>
              <w:tr2bl w:val="nil"/>
            </w:tcBorders>
            <w:shd w:val="clear" w:color="auto" w:fill="FFFFFF" w:themeFill="background1"/>
            <w:vAlign w:val="center"/>
          </w:tcPr>
          <w:p w:rsidR="00B547F6" w:rsidRDefault="00211600">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构建完成，部署完成，出错，扩容、缩容完成</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000000"/>
                <w:szCs w:val="21"/>
              </w:rPr>
              <w:t>。重启完成，右上角有个消息。</w:t>
            </w:r>
          </w:p>
        </w:tc>
      </w:tr>
    </w:tbl>
    <w:p w:rsidR="00B547F6" w:rsidRDefault="00211600">
      <w:pPr>
        <w:pStyle w:val="20"/>
      </w:pPr>
      <w:bookmarkStart w:id="15" w:name="_Toc12766"/>
      <w:bookmarkStart w:id="16" w:name="_Toc26857"/>
      <w:bookmarkStart w:id="17" w:name="_Toc495909499"/>
      <w:r>
        <w:rPr>
          <w:rFonts w:hint="eastAsia"/>
        </w:rPr>
        <w:t>容器云平台</w:t>
      </w:r>
      <w:bookmarkEnd w:id="15"/>
      <w:bookmarkEnd w:id="16"/>
      <w:bookmarkEnd w:id="17"/>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tblPr>
      <w:tblGrid>
        <w:gridCol w:w="1633"/>
        <w:gridCol w:w="2940"/>
        <w:gridCol w:w="4335"/>
      </w:tblGrid>
      <w:tr w:rsidR="00B547F6">
        <w:trPr>
          <w:trHeight w:val="271"/>
        </w:trPr>
        <w:tc>
          <w:tcPr>
            <w:tcW w:w="1633" w:type="dxa"/>
            <w:tcBorders>
              <w:tl2br w:val="nil"/>
              <w:tr2bl w:val="nil"/>
            </w:tcBorders>
            <w:shd w:val="clear" w:color="auto" w:fill="BFBFBF" w:themeFill="background1" w:themeFillShade="BF"/>
            <w:vAlign w:val="center"/>
          </w:tcPr>
          <w:p w:rsidR="00B547F6" w:rsidRDefault="00211600">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2940" w:type="dxa"/>
            <w:tcBorders>
              <w:tl2br w:val="nil"/>
              <w:tr2bl w:val="nil"/>
            </w:tcBorders>
            <w:shd w:val="clear" w:color="auto" w:fill="BFBFBF" w:themeFill="background1" w:themeFillShade="BF"/>
            <w:vAlign w:val="center"/>
          </w:tcPr>
          <w:p w:rsidR="00B547F6" w:rsidRDefault="00211600">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335" w:type="dxa"/>
            <w:tcBorders>
              <w:tl2br w:val="nil"/>
              <w:tr2bl w:val="nil"/>
            </w:tcBorders>
            <w:shd w:val="clear" w:color="auto" w:fill="BFBFBF" w:themeFill="background1" w:themeFillShade="BF"/>
            <w:vAlign w:val="center"/>
          </w:tcPr>
          <w:p w:rsidR="00B547F6" w:rsidRDefault="00211600">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B547F6">
        <w:trPr>
          <w:trHeight w:val="330"/>
        </w:trPr>
        <w:tc>
          <w:tcPr>
            <w:tcW w:w="1633" w:type="dxa"/>
            <w:vMerge w:val="restart"/>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混合云服务</w:t>
            </w: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资源池管理（自助添加模式）</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支持管理员登录后自助创建资源池，管理资源池内自有主机和云主机。</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资源池内主机管理</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资源池管理界面，把服务器加到资源池里，创建新的资源池，添加服务器，资源池展示距离多长时间被回收，以及资源池内资源使用状态</w:t>
            </w:r>
            <w:r>
              <w:rPr>
                <w:rFonts w:ascii="微软雅黑" w:eastAsia="微软雅黑" w:hAnsi="微软雅黑" w:cs="微软雅黑" w:hint="eastAsia"/>
                <w:color w:val="000000"/>
                <w:szCs w:val="21"/>
              </w:rPr>
              <w:t>----CPU</w:t>
            </w:r>
            <w:r>
              <w:rPr>
                <w:rFonts w:ascii="微软雅黑" w:eastAsia="微软雅黑" w:hAnsi="微软雅黑" w:cs="微软雅黑" w:hint="eastAsia"/>
                <w:color w:val="000000"/>
                <w:szCs w:val="21"/>
              </w:rPr>
              <w:t>，内存，磁盘，容器数等。一个资源池可以包含多台主机，主机可以在多个资源池之间迁移。</w:t>
            </w:r>
          </w:p>
        </w:tc>
      </w:tr>
      <w:tr w:rsidR="00B547F6">
        <w:trPr>
          <w:trHeight w:val="66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创建资源池</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支持管理员登录后申请资源池，系统管理员审核后，管理员可以获得有时限的资源池。管理员可以创建多个资源池。</w:t>
            </w:r>
          </w:p>
        </w:tc>
      </w:tr>
      <w:tr w:rsidR="00B547F6">
        <w:trPr>
          <w:trHeight w:val="66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按功能和应用的权限控制</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000000"/>
                <w:szCs w:val="21"/>
              </w:rPr>
              <w:t>资源池</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显示当前用户的被赋权的资源池以及当前用户创建的资源池</w:t>
            </w:r>
          </w:p>
        </w:tc>
      </w:tr>
      <w:tr w:rsidR="00B547F6">
        <w:trPr>
          <w:trHeight w:val="66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将主机添加到资源池过程中的状态展示</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向资源池添加自有主机或者云主机时需要显示反映添加过程进度的日志信息，添加成功或者失败要有提示。</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资源池续期功能</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使用阿里云主机的体验资源池只有</w:t>
            </w:r>
            <w:r>
              <w:rPr>
                <w:rFonts w:ascii="微软雅黑" w:eastAsia="微软雅黑" w:hAnsi="微软雅黑" w:cs="微软雅黑" w:hint="eastAsia"/>
                <w:color w:val="000000"/>
                <w:szCs w:val="21"/>
              </w:rPr>
              <w:t>24</w:t>
            </w:r>
            <w:r>
              <w:rPr>
                <w:rFonts w:ascii="微软雅黑" w:eastAsia="微软雅黑" w:hAnsi="微软雅黑" w:cs="微软雅黑" w:hint="eastAsia"/>
                <w:color w:val="000000"/>
                <w:szCs w:val="21"/>
              </w:rPr>
              <w:t>小时试用期，试用期满后自动收回，但是系统管理员可以为即将到期的资源池续期，续期时段最小</w:t>
            </w:r>
            <w:r>
              <w:rPr>
                <w:rFonts w:ascii="微软雅黑" w:eastAsia="微软雅黑" w:hAnsi="微软雅黑" w:cs="微软雅黑" w:hint="eastAsia"/>
                <w:color w:val="000000"/>
                <w:szCs w:val="21"/>
              </w:rPr>
              <w:t>15</w:t>
            </w:r>
            <w:r>
              <w:rPr>
                <w:rFonts w:ascii="微软雅黑" w:eastAsia="微软雅黑" w:hAnsi="微软雅黑" w:cs="微软雅黑" w:hint="eastAsia"/>
                <w:color w:val="000000"/>
                <w:szCs w:val="21"/>
              </w:rPr>
              <w:t>天，最长</w:t>
            </w:r>
            <w:r>
              <w:rPr>
                <w:rFonts w:ascii="微软雅黑" w:eastAsia="微软雅黑" w:hAnsi="微软雅黑" w:cs="微软雅黑" w:hint="eastAsia"/>
                <w:color w:val="000000"/>
                <w:szCs w:val="21"/>
              </w:rPr>
              <w:t>365</w:t>
            </w:r>
            <w:r>
              <w:rPr>
                <w:rFonts w:ascii="微软雅黑" w:eastAsia="微软雅黑" w:hAnsi="微软雅黑" w:cs="微软雅黑" w:hint="eastAsia"/>
                <w:color w:val="000000"/>
                <w:szCs w:val="21"/>
              </w:rPr>
              <w:t>天。</w:t>
            </w:r>
          </w:p>
        </w:tc>
      </w:tr>
      <w:tr w:rsidR="00B547F6">
        <w:trPr>
          <w:trHeight w:val="66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资源池回收</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当资源池到期或者资源池主机被迁出后，支持删除资源池，资源池所占资源被释放，同步更新管理信息。</w:t>
            </w:r>
          </w:p>
        </w:tc>
      </w:tr>
      <w:tr w:rsidR="00B547F6">
        <w:trPr>
          <w:trHeight w:val="330"/>
        </w:trPr>
        <w:tc>
          <w:tcPr>
            <w:tcW w:w="1633"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服务自愈</w:t>
            </w: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支持在应用异常，主机异常和资源池异常情况下恢复应用</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支持在应用异常，主机异常和资源池异常情况下恢复应用的策略</w:t>
            </w:r>
          </w:p>
        </w:tc>
      </w:tr>
      <w:tr w:rsidR="00B547F6">
        <w:trPr>
          <w:trHeight w:val="660"/>
        </w:trPr>
        <w:tc>
          <w:tcPr>
            <w:tcW w:w="1633" w:type="dxa"/>
            <w:vMerge w:val="restart"/>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中间件服务</w:t>
            </w: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缓存服务</w:t>
            </w:r>
            <w:r>
              <w:rPr>
                <w:rFonts w:ascii="微软雅黑" w:eastAsia="微软雅黑" w:hAnsi="微软雅黑" w:cs="微软雅黑" w:hint="eastAsia"/>
                <w:color w:val="000000"/>
                <w:sz w:val="20"/>
                <w:szCs w:val="20"/>
              </w:rPr>
              <w:t>Redis</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输入服务名称、描述、用户名称、密码等，并选择合适的配额，创建服务。默认每个租户允许创建个服务实例创建成功后在中间件上启动</w:t>
            </w:r>
            <w:r>
              <w:rPr>
                <w:rFonts w:ascii="微软雅黑" w:eastAsia="微软雅黑" w:hAnsi="微软雅黑" w:cs="微软雅黑" w:hint="eastAsia"/>
                <w:color w:val="000000"/>
                <w:sz w:val="20"/>
                <w:szCs w:val="20"/>
              </w:rPr>
              <w:t>Redis</w:t>
            </w:r>
            <w:r>
              <w:rPr>
                <w:rFonts w:ascii="微软雅黑" w:eastAsia="微软雅黑" w:hAnsi="微软雅黑" w:cs="微软雅黑" w:hint="eastAsia"/>
                <w:color w:val="000000"/>
                <w:sz w:val="20"/>
                <w:szCs w:val="20"/>
              </w:rPr>
              <w:t>缓存服务的实例</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数据库服务</w:t>
            </w:r>
            <w:r>
              <w:rPr>
                <w:rFonts w:ascii="微软雅黑" w:eastAsia="微软雅黑" w:hAnsi="微软雅黑" w:cs="微软雅黑" w:hint="eastAsia"/>
                <w:color w:val="000000"/>
                <w:sz w:val="20"/>
                <w:szCs w:val="20"/>
              </w:rPr>
              <w:t>MySQL</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输入服务名称、描述、用户名称、密码等，并选择合适的配额，创建服务。默认每个租户允许创建个服务实例。创建成功后在中间件上启动</w:t>
            </w:r>
            <w:r>
              <w:rPr>
                <w:rFonts w:ascii="微软雅黑" w:eastAsia="微软雅黑" w:hAnsi="微软雅黑" w:cs="微软雅黑" w:hint="eastAsia"/>
                <w:color w:val="000000"/>
                <w:sz w:val="20"/>
                <w:szCs w:val="20"/>
              </w:rPr>
              <w:t>Mysql</w:t>
            </w:r>
            <w:r>
              <w:rPr>
                <w:rFonts w:ascii="微软雅黑" w:eastAsia="微软雅黑" w:hAnsi="微软雅黑" w:cs="微软雅黑" w:hint="eastAsia"/>
                <w:color w:val="000000"/>
                <w:sz w:val="20"/>
                <w:szCs w:val="20"/>
              </w:rPr>
              <w:t>的服务实例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打开外网管理地址链接，进入</w:t>
            </w:r>
            <w:r>
              <w:rPr>
                <w:rFonts w:ascii="微软雅黑" w:eastAsia="微软雅黑" w:hAnsi="微软雅黑" w:cs="微软雅黑" w:hint="eastAsia"/>
                <w:color w:val="000000"/>
                <w:sz w:val="20"/>
                <w:szCs w:val="20"/>
              </w:rPr>
              <w:t>phpMyAdmin</w:t>
            </w:r>
            <w:r>
              <w:rPr>
                <w:rFonts w:ascii="微软雅黑" w:eastAsia="微软雅黑" w:hAnsi="微软雅黑" w:cs="微软雅黑" w:hint="eastAsia"/>
                <w:color w:val="000000"/>
                <w:sz w:val="20"/>
                <w:szCs w:val="20"/>
              </w:rPr>
              <w:t>登录界面</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分布式应用程序协调服务</w:t>
            </w:r>
            <w:r>
              <w:rPr>
                <w:rFonts w:ascii="微软雅黑" w:eastAsia="微软雅黑" w:hAnsi="微软雅黑" w:cs="微软雅黑" w:hint="eastAsia"/>
                <w:color w:val="000000"/>
                <w:sz w:val="20"/>
                <w:szCs w:val="20"/>
              </w:rPr>
              <w:t>Zookeeper</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输入服务名称、描述、用户名称、密码等，并选择合适的配额，创建服务。默认每个租户允许创建个服务实例创建成功后在中间件上启动</w:t>
            </w:r>
            <w:r>
              <w:rPr>
                <w:rFonts w:ascii="微软雅黑" w:eastAsia="微软雅黑" w:hAnsi="微软雅黑" w:cs="微软雅黑" w:hint="eastAsia"/>
                <w:color w:val="000000"/>
                <w:sz w:val="20"/>
                <w:szCs w:val="20"/>
              </w:rPr>
              <w:t>Zookeeper</w:t>
            </w:r>
            <w:r>
              <w:rPr>
                <w:rFonts w:ascii="微软雅黑" w:eastAsia="微软雅黑" w:hAnsi="微软雅黑" w:cs="微软雅黑" w:hint="eastAsia"/>
                <w:color w:val="000000"/>
                <w:sz w:val="20"/>
                <w:szCs w:val="20"/>
              </w:rPr>
              <w:t>的服务实例</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消息服务</w:t>
            </w:r>
            <w:r>
              <w:rPr>
                <w:rFonts w:ascii="微软雅黑" w:eastAsia="微软雅黑" w:hAnsi="微软雅黑" w:cs="微软雅黑" w:hint="eastAsia"/>
                <w:color w:val="000000"/>
                <w:sz w:val="20"/>
                <w:szCs w:val="20"/>
              </w:rPr>
              <w:t>RabbitMQ</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创建成功后在中间件上启动</w:t>
            </w:r>
            <w:r>
              <w:rPr>
                <w:rFonts w:ascii="微软雅黑" w:eastAsia="微软雅黑" w:hAnsi="微软雅黑" w:cs="微软雅黑" w:hint="eastAsia"/>
                <w:color w:val="000000"/>
                <w:sz w:val="20"/>
                <w:szCs w:val="20"/>
              </w:rPr>
              <w:t>RabbitMQ</w:t>
            </w:r>
            <w:r>
              <w:rPr>
                <w:rFonts w:ascii="微软雅黑" w:eastAsia="微软雅黑" w:hAnsi="微软雅黑" w:cs="微软雅黑" w:hint="eastAsia"/>
                <w:color w:val="000000"/>
                <w:sz w:val="20"/>
                <w:szCs w:val="20"/>
              </w:rPr>
              <w:t>的服务实例</w:t>
            </w:r>
          </w:p>
        </w:tc>
      </w:tr>
      <w:tr w:rsidR="00B547F6">
        <w:trPr>
          <w:trHeight w:val="66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超级管理员的中间件管理功能</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支持超级管理员登录后管理已存在的中间件服务，支持服务实例的销毁和续期。</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构建服务</w:t>
            </w:r>
            <w:r>
              <w:rPr>
                <w:rFonts w:ascii="微软雅黑" w:eastAsia="微软雅黑" w:hAnsi="微软雅黑" w:cs="微软雅黑" w:hint="eastAsia"/>
                <w:color w:val="000000"/>
                <w:sz w:val="20"/>
                <w:szCs w:val="20"/>
              </w:rPr>
              <w:t>Jenkins</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定制</w:t>
            </w:r>
            <w:r>
              <w:rPr>
                <w:rFonts w:ascii="微软雅黑" w:eastAsia="微软雅黑" w:hAnsi="微软雅黑" w:cs="微软雅黑" w:hint="eastAsia"/>
                <w:color w:val="000000"/>
                <w:sz w:val="20"/>
                <w:szCs w:val="20"/>
              </w:rPr>
              <w:t>Jenkins</w:t>
            </w:r>
            <w:r>
              <w:rPr>
                <w:rFonts w:ascii="微软雅黑" w:eastAsia="微软雅黑" w:hAnsi="微软雅黑" w:cs="微软雅黑" w:hint="eastAsia"/>
                <w:color w:val="000000"/>
                <w:sz w:val="20"/>
                <w:szCs w:val="20"/>
              </w:rPr>
              <w:t>实例，输入服务名称、描述、用户名称、密码等，并选择合适的配额，创建服务。默认每个租户允许创建个服务实例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创建成功后在中间件上启动</w:t>
            </w:r>
            <w:r>
              <w:rPr>
                <w:rFonts w:ascii="微软雅黑" w:eastAsia="微软雅黑" w:hAnsi="微软雅黑" w:cs="微软雅黑" w:hint="eastAsia"/>
                <w:color w:val="000000"/>
                <w:sz w:val="20"/>
                <w:szCs w:val="20"/>
              </w:rPr>
              <w:t>Jenkins</w:t>
            </w:r>
            <w:r>
              <w:rPr>
                <w:rFonts w:ascii="微软雅黑" w:eastAsia="微软雅黑" w:hAnsi="微软雅黑" w:cs="微软雅黑" w:hint="eastAsia"/>
                <w:color w:val="000000"/>
                <w:sz w:val="20"/>
                <w:szCs w:val="20"/>
              </w:rPr>
              <w:t>的构建服务实例</w:t>
            </w:r>
          </w:p>
        </w:tc>
      </w:tr>
      <w:tr w:rsidR="00B547F6">
        <w:trPr>
          <w:trHeight w:val="66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按功能和应用的权限控制</w:t>
            </w:r>
            <w:r>
              <w:rPr>
                <w:rFonts w:ascii="微软雅黑" w:eastAsia="微软雅黑" w:hAnsi="微软雅黑" w:cs="微软雅黑" w:hint="eastAsia"/>
                <w:color w:val="000000"/>
                <w:sz w:val="20"/>
                <w:szCs w:val="20"/>
              </w:rPr>
              <w:t xml:space="preserve"> </w:t>
            </w:r>
            <w:r>
              <w:rPr>
                <w:rFonts w:ascii="微软雅黑" w:eastAsia="微软雅黑" w:hAnsi="微软雅黑" w:cs="微软雅黑" w:hint="eastAsia"/>
                <w:color w:val="000000"/>
                <w:sz w:val="20"/>
                <w:szCs w:val="20"/>
              </w:rPr>
              <w:t>中间件服务</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显示当前用户的被赋权的中间件服务以及当前用户部署的中间件服务</w:t>
            </w:r>
          </w:p>
        </w:tc>
      </w:tr>
      <w:tr w:rsidR="00B547F6">
        <w:trPr>
          <w:trHeight w:val="990"/>
        </w:trPr>
        <w:tc>
          <w:tcPr>
            <w:tcW w:w="1633" w:type="dxa"/>
            <w:vMerge/>
            <w:tcBorders>
              <w:tl2br w:val="nil"/>
              <w:tr2bl w:val="nil"/>
            </w:tcBorders>
            <w:shd w:val="clear" w:color="auto" w:fill="FFFFFF" w:themeFill="background1"/>
            <w:vAlign w:val="center"/>
          </w:tcPr>
          <w:p w:rsidR="00B547F6" w:rsidRDefault="00B547F6">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负载均衡服务</w:t>
            </w:r>
            <w:r>
              <w:rPr>
                <w:rFonts w:ascii="微软雅黑" w:eastAsia="微软雅黑" w:hAnsi="微软雅黑" w:cs="微软雅黑" w:hint="eastAsia"/>
                <w:color w:val="000000"/>
                <w:sz w:val="20"/>
                <w:szCs w:val="20"/>
              </w:rPr>
              <w:t>Nginx</w:t>
            </w:r>
          </w:p>
        </w:tc>
        <w:tc>
          <w:tcPr>
            <w:tcW w:w="4335" w:type="dxa"/>
            <w:tcBorders>
              <w:tl2br w:val="nil"/>
              <w:tr2bl w:val="nil"/>
            </w:tcBorders>
            <w:shd w:val="clear" w:color="auto" w:fill="FFFFFF" w:themeFill="background1"/>
            <w:vAlign w:val="center"/>
          </w:tcPr>
          <w:p w:rsidR="00B547F6" w:rsidRDefault="00211600">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使用</w:t>
            </w:r>
            <w:r>
              <w:rPr>
                <w:rFonts w:ascii="微软雅黑" w:eastAsia="微软雅黑" w:hAnsi="微软雅黑" w:cs="微软雅黑" w:hint="eastAsia"/>
                <w:color w:val="000000"/>
                <w:sz w:val="20"/>
                <w:szCs w:val="20"/>
              </w:rPr>
              <w:t>Nginx</w:t>
            </w:r>
            <w:r>
              <w:rPr>
                <w:rFonts w:ascii="微软雅黑" w:eastAsia="微软雅黑" w:hAnsi="微软雅黑" w:cs="微软雅黑" w:hint="eastAsia"/>
                <w:color w:val="000000"/>
                <w:sz w:val="20"/>
                <w:szCs w:val="20"/>
              </w:rPr>
              <w:t>实现负载均衡。输入服务名称、描述、用户名称、密码等，并选择合适的配额，创建服务。默认每个租户允许创建个服务实例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创建成功后在中间件上启动</w:t>
            </w:r>
            <w:r>
              <w:rPr>
                <w:rFonts w:ascii="微软雅黑" w:eastAsia="微软雅黑" w:hAnsi="微软雅黑" w:cs="微软雅黑" w:hint="eastAsia"/>
                <w:color w:val="000000"/>
                <w:sz w:val="20"/>
                <w:szCs w:val="20"/>
              </w:rPr>
              <w:t>Nginx</w:t>
            </w:r>
            <w:r>
              <w:rPr>
                <w:rFonts w:ascii="微软雅黑" w:eastAsia="微软雅黑" w:hAnsi="微软雅黑" w:cs="微软雅黑" w:hint="eastAsia"/>
                <w:color w:val="000000"/>
                <w:sz w:val="20"/>
                <w:szCs w:val="20"/>
              </w:rPr>
              <w:t>的负载均衡服务实例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负载均衡实例支持权限</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销毁</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续期</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域名管理和转发策略</w:t>
            </w:r>
          </w:p>
        </w:tc>
      </w:tr>
    </w:tbl>
    <w:p w:rsidR="00B547F6" w:rsidRDefault="00B547F6">
      <w:pPr>
        <w:rPr>
          <w:rFonts w:ascii="微软雅黑" w:eastAsia="微软雅黑" w:hAnsi="微软雅黑" w:cs="微软雅黑"/>
        </w:rPr>
      </w:pPr>
    </w:p>
    <w:p w:rsidR="00B547F6" w:rsidRDefault="00B547F6"/>
    <w:p w:rsidR="00B547F6" w:rsidRDefault="00B547F6"/>
    <w:p w:rsidR="00B547F6" w:rsidRDefault="00211600">
      <w:pPr>
        <w:pStyle w:val="11"/>
        <w:pageBreakBefore/>
        <w:ind w:left="431" w:hanging="431"/>
        <w:rPr>
          <w:rFonts w:asciiTheme="majorEastAsia" w:eastAsiaTheme="majorEastAsia" w:hAnsiTheme="majorEastAsia"/>
        </w:rPr>
      </w:pPr>
      <w:bookmarkStart w:id="18" w:name="_Toc495909501"/>
      <w:r>
        <w:rPr>
          <w:rFonts w:asciiTheme="majorEastAsia" w:eastAsiaTheme="majorEastAsia" w:hAnsiTheme="majorEastAsia" w:hint="eastAsia"/>
        </w:rPr>
        <w:lastRenderedPageBreak/>
        <w:t>产品主要功能</w:t>
      </w:r>
      <w:bookmarkEnd w:id="18"/>
    </w:p>
    <w:p w:rsidR="00B547F6" w:rsidRDefault="00211600">
      <w:pPr>
        <w:pStyle w:val="20"/>
      </w:pPr>
      <w:bookmarkStart w:id="19" w:name="_Toc495909502"/>
      <w:r>
        <w:rPr>
          <w:rFonts w:hint="eastAsia"/>
        </w:rPr>
        <w:t>Dev</w:t>
      </w:r>
      <w:r>
        <w:t>Ops</w:t>
      </w:r>
      <w:r>
        <w:t>平台</w:t>
      </w:r>
      <w:bookmarkEnd w:id="19"/>
    </w:p>
    <w:p w:rsidR="00B547F6" w:rsidRDefault="00211600">
      <w:pPr>
        <w:pStyle w:val="3"/>
        <w:ind w:left="1140"/>
      </w:pPr>
      <w:bookmarkStart w:id="20" w:name="_Toc495909503"/>
      <w:r>
        <w:rPr>
          <w:rFonts w:hint="eastAsia"/>
        </w:rPr>
        <w:t>持续</w:t>
      </w:r>
      <w:r>
        <w:t>交付</w:t>
      </w:r>
      <w:bookmarkEnd w:id="20"/>
    </w:p>
    <w:p w:rsidR="00B547F6" w:rsidRDefault="00211600">
      <w:pPr>
        <w:pStyle w:val="4"/>
        <w:spacing w:before="120"/>
        <w:ind w:left="1290"/>
      </w:pPr>
      <w:r>
        <w:t>代码构建</w:t>
      </w:r>
    </w:p>
    <w:p w:rsidR="00B547F6" w:rsidRDefault="00211600">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提供简单配置即可使用的构建平台，实现代码编译构建云端化，可视化配置的构建服务。支持从云端</w:t>
      </w:r>
      <w:r>
        <w:rPr>
          <w:rFonts w:ascii="微软雅黑" w:eastAsia="微软雅黑" w:hAnsi="微软雅黑"/>
        </w:rPr>
        <w:t>Git</w:t>
      </w:r>
      <w:r>
        <w:rPr>
          <w:rFonts w:ascii="微软雅黑" w:eastAsia="微软雅黑" w:hAnsi="微软雅黑"/>
        </w:rPr>
        <w:t>仓库中拉取代码进行构建，一键构建应用新版本。同时支持使用</w:t>
      </w:r>
      <w:r>
        <w:rPr>
          <w:rFonts w:ascii="微软雅黑" w:eastAsia="微软雅黑" w:hAnsi="微软雅黑"/>
        </w:rPr>
        <w:t>http</w:t>
      </w:r>
      <w:r>
        <w:rPr>
          <w:rFonts w:ascii="微软雅黑" w:eastAsia="微软雅黑" w:hAnsi="微软雅黑"/>
        </w:rPr>
        <w:t>协议进行用户名密码验证登录和使用</w:t>
      </w:r>
      <w:r>
        <w:rPr>
          <w:rFonts w:ascii="微软雅黑" w:eastAsia="微软雅黑" w:hAnsi="微软雅黑"/>
        </w:rPr>
        <w:t>ssh</w:t>
      </w:r>
      <w:r>
        <w:rPr>
          <w:rFonts w:ascii="微软雅黑" w:eastAsia="微软雅黑" w:hAnsi="微软雅黑"/>
        </w:rPr>
        <w:t>协议进行私钥验证登录。构建成功的应用包自动挂载到应用持续集成的新版本号中，形成自动化构建交付流程。</w:t>
      </w:r>
    </w:p>
    <w:p w:rsidR="00B547F6" w:rsidRDefault="00211600">
      <w:pPr>
        <w:pStyle w:val="4"/>
        <w:ind w:left="1290"/>
      </w:pPr>
      <w:r>
        <w:rPr>
          <w:rFonts w:hint="eastAsia"/>
        </w:rPr>
        <w:t>持续</w:t>
      </w:r>
      <w:r>
        <w:t>集成</w:t>
      </w:r>
    </w:p>
    <w:p w:rsidR="00B547F6" w:rsidRDefault="00211600" w:rsidP="00660BB2">
      <w:pPr>
        <w:spacing w:beforeLines="50" w:line="300" w:lineRule="auto"/>
        <w:ind w:firstLineChars="200" w:firstLine="420"/>
        <w:rPr>
          <w:rFonts w:ascii="微软雅黑" w:eastAsia="微软雅黑" w:hAnsi="微软雅黑" w:cs="Arial"/>
          <w:szCs w:val="21"/>
        </w:rPr>
      </w:pPr>
      <w:r>
        <w:rPr>
          <w:rFonts w:ascii="微软雅黑" w:eastAsia="微软雅黑" w:hAnsi="微软雅黑" w:cs="Arial" w:hint="eastAsia"/>
          <w:szCs w:val="21"/>
        </w:rPr>
        <w:t>支撑企业实现持续交付，缩短交付周期，提升交付效率。</w:t>
      </w:r>
      <w:r>
        <w:rPr>
          <w:rFonts w:ascii="微软雅黑" w:eastAsia="微软雅黑" w:hAnsi="微软雅黑" w:cs="Arial"/>
          <w:szCs w:val="21"/>
        </w:rPr>
        <w:t>以可视化的方式实现了应用的集成自动化，并提供在线控制台及日志，以进行故障分析与排查。</w:t>
      </w:r>
      <w:r>
        <w:rPr>
          <w:rFonts w:ascii="微软雅黑" w:eastAsia="微软雅黑" w:hAnsi="微软雅黑" w:cs="Arial" w:hint="eastAsia"/>
          <w:szCs w:val="21"/>
        </w:rPr>
        <w:t>统一开发、测试、灰度和生产环境的部署和管理，通过持续集成平台，结合容器技术，进行应用构建的统一管理。同时，开发者中心构建生成的应用镜像将统一发布到镜像仓库中实现了应用的统一管理。</w:t>
      </w:r>
    </w:p>
    <w:p w:rsidR="00B547F6" w:rsidRDefault="00211600">
      <w:pPr>
        <w:pStyle w:val="4"/>
        <w:ind w:left="1290"/>
      </w:pPr>
      <w:r>
        <w:t>镜像仓库</w:t>
      </w:r>
    </w:p>
    <w:p w:rsidR="00B547F6" w:rsidRDefault="00211600" w:rsidP="00660BB2">
      <w:pPr>
        <w:spacing w:beforeLines="50" w:line="300" w:lineRule="auto"/>
        <w:ind w:firstLineChars="200" w:firstLine="420"/>
        <w:rPr>
          <w:rFonts w:ascii="微软雅黑" w:eastAsia="微软雅黑" w:hAnsi="微软雅黑" w:cs="Arial"/>
          <w:szCs w:val="21"/>
        </w:rPr>
      </w:pPr>
      <w:r>
        <w:rPr>
          <w:rFonts w:ascii="微软雅黑" w:eastAsia="微软雅黑" w:hAnsi="微软雅黑" w:cs="Arial"/>
          <w:szCs w:val="21"/>
        </w:rPr>
        <w:t>共享容器生态，尽情无限探索，镜像仓库中的应用开箱即用，随需部署各类应用。镜像仓库分为公有和私有两部分</w:t>
      </w:r>
      <w:r>
        <w:rPr>
          <w:rFonts w:ascii="微软雅黑" w:eastAsia="微软雅黑" w:hAnsi="微软雅黑" w:cs="Arial" w:hint="eastAsia"/>
          <w:szCs w:val="21"/>
        </w:rPr>
        <w:t>，</w:t>
      </w:r>
      <w:r>
        <w:rPr>
          <w:rFonts w:ascii="微软雅黑" w:eastAsia="微软雅黑" w:hAnsi="微软雅黑" w:cs="Arial"/>
          <w:szCs w:val="21"/>
        </w:rPr>
        <w:t>公有镜像仓库对开发者常用的镜像进行了集成，如</w:t>
      </w:r>
      <w:r>
        <w:rPr>
          <w:rFonts w:ascii="微软雅黑" w:eastAsia="微软雅黑" w:hAnsi="微软雅黑" w:cs="Arial"/>
          <w:szCs w:val="21"/>
        </w:rPr>
        <w:t>nginx,tomcat,Alpine Linux</w:t>
      </w:r>
      <w:r>
        <w:rPr>
          <w:rFonts w:ascii="微软雅黑" w:eastAsia="微软雅黑" w:hAnsi="微软雅黑" w:cs="Arial"/>
          <w:szCs w:val="21"/>
        </w:rPr>
        <w:t>等。开发者可以便捷的从开发者中心的公有镜像仓库中进行</w:t>
      </w:r>
      <w:r>
        <w:rPr>
          <w:rFonts w:ascii="微软雅黑" w:eastAsia="微软雅黑" w:hAnsi="微软雅黑" w:cs="Arial"/>
          <w:szCs w:val="21"/>
        </w:rPr>
        <w:t>pull</w:t>
      </w:r>
      <w:r>
        <w:rPr>
          <w:rFonts w:ascii="微软雅黑" w:eastAsia="微软雅黑" w:hAnsi="微软雅黑" w:cs="Arial"/>
          <w:szCs w:val="21"/>
        </w:rPr>
        <w:t>操作或直接部署公有镜像至资源池中。私有镜像仓库保存的是用户所属租户</w:t>
      </w:r>
      <w:r>
        <w:rPr>
          <w:rFonts w:ascii="微软雅黑" w:eastAsia="微软雅黑" w:hAnsi="微软雅黑" w:cs="Arial"/>
          <w:szCs w:val="21"/>
        </w:rPr>
        <w:t>所上传的镜像，是开发者进行自有应用</w:t>
      </w:r>
      <w:r>
        <w:rPr>
          <w:rFonts w:ascii="微软雅黑" w:eastAsia="微软雅黑" w:hAnsi="微软雅黑" w:cs="Arial"/>
          <w:szCs w:val="21"/>
        </w:rPr>
        <w:t>docker</w:t>
      </w:r>
      <w:r>
        <w:rPr>
          <w:rFonts w:ascii="微软雅黑" w:eastAsia="微软雅黑" w:hAnsi="微软雅黑" w:cs="Arial"/>
          <w:szCs w:val="21"/>
        </w:rPr>
        <w:t>镜像管理的节点，在私有镜像仓库中开发者可以进行镜像的浏览、删除，并且可以从镜像仓库进行应用镜像的部署。</w:t>
      </w:r>
    </w:p>
    <w:p w:rsidR="00B547F6" w:rsidRDefault="00211600">
      <w:pPr>
        <w:pStyle w:val="4"/>
        <w:ind w:left="1290"/>
      </w:pPr>
      <w:r>
        <w:t>持续发布</w:t>
      </w:r>
    </w:p>
    <w:p w:rsidR="00B547F6" w:rsidRDefault="00211600" w:rsidP="00660BB2">
      <w:pPr>
        <w:spacing w:beforeLines="50" w:line="300" w:lineRule="auto"/>
        <w:ind w:firstLineChars="200" w:firstLine="420"/>
        <w:rPr>
          <w:rFonts w:ascii="微软雅黑" w:eastAsia="微软雅黑" w:hAnsi="微软雅黑" w:cs="Arial"/>
          <w:szCs w:val="21"/>
        </w:rPr>
      </w:pPr>
      <w:r>
        <w:rPr>
          <w:rFonts w:ascii="微软雅黑" w:eastAsia="微软雅黑" w:hAnsi="微软雅黑" w:cs="Arial"/>
          <w:szCs w:val="21"/>
        </w:rPr>
        <w:t>提供基于持续集成构建的</w:t>
      </w:r>
      <w:r>
        <w:rPr>
          <w:rFonts w:ascii="微软雅黑" w:eastAsia="微软雅黑" w:hAnsi="微软雅黑" w:cs="Arial"/>
          <w:szCs w:val="21"/>
        </w:rPr>
        <w:t>Docker</w:t>
      </w:r>
      <w:r>
        <w:rPr>
          <w:rFonts w:ascii="微软雅黑" w:eastAsia="微软雅黑" w:hAnsi="微软雅黑" w:cs="Arial"/>
          <w:szCs w:val="21"/>
        </w:rPr>
        <w:t>镜像为应用交付载体的应用持续发布，通过丰富的可视化自主配置项实现用户自定义、自组装完成高自由度的应用一键发布任务。持续发布的镜像存储于镜像仓库中，满足</w:t>
      </w:r>
      <w:r>
        <w:rPr>
          <w:rFonts w:ascii="微软雅黑" w:eastAsia="微软雅黑" w:hAnsi="微软雅黑" w:cs="Arial"/>
          <w:szCs w:val="21"/>
        </w:rPr>
        <w:lastRenderedPageBreak/>
        <w:t>应用一次构建，到处运行的需求。同时支持一键发布开发、测试、灰度、生产环境的部署任务，并支持应用部署日志查看、搜索以及任务事件的追溯。持续发布还提供了简单高可用的域名管理</w:t>
      </w:r>
      <w:r>
        <w:rPr>
          <w:rFonts w:ascii="微软雅黑" w:eastAsia="微软雅黑" w:hAnsi="微软雅黑" w:cs="Arial"/>
          <w:szCs w:val="21"/>
        </w:rPr>
        <w:t>，用户可以自由选择使用平台提供的自动生成的三级域名或自由绑定自有域名，实现互联网应用的域名配置。</w:t>
      </w:r>
    </w:p>
    <w:p w:rsidR="00B547F6" w:rsidRDefault="00211600">
      <w:pPr>
        <w:pStyle w:val="4"/>
        <w:ind w:left="1290"/>
      </w:pPr>
      <w:r>
        <w:t>发布大盘</w:t>
      </w:r>
    </w:p>
    <w:p w:rsidR="00B547F6" w:rsidRDefault="00211600">
      <w:pPr>
        <w:ind w:firstLine="420"/>
        <w:rPr>
          <w:rFonts w:ascii="微软雅黑" w:eastAsia="微软雅黑" w:hAnsi="微软雅黑" w:cs="微软雅黑"/>
          <w:szCs w:val="21"/>
        </w:rPr>
      </w:pPr>
      <w:r>
        <w:rPr>
          <w:rFonts w:ascii="微软雅黑" w:eastAsia="微软雅黑" w:hAnsi="微软雅黑" w:cs="微软雅黑"/>
          <w:szCs w:val="21"/>
        </w:rPr>
        <w:t>通过租户下的容器相关信息收集，在发布大盘中直观的展示租户所有容器的运行状况和资源利用情况。同时提供了快速创建持续集成实例的入口和其它相关平台的快捷入口和资源报警功能。此外，包含容器健康状况比例图的展示，同时还提供了每个租户下访问量</w:t>
      </w:r>
      <w:r>
        <w:rPr>
          <w:rFonts w:ascii="微软雅黑" w:eastAsia="微软雅黑" w:hAnsi="微软雅黑" w:cs="微软雅黑"/>
          <w:szCs w:val="21"/>
        </w:rPr>
        <w:t>TOP3</w:t>
      </w:r>
      <w:r>
        <w:rPr>
          <w:rFonts w:ascii="微软雅黑" w:eastAsia="微软雅黑" w:hAnsi="微软雅黑" w:cs="微软雅黑"/>
          <w:szCs w:val="21"/>
        </w:rPr>
        <w:t>的应用信息展示，如</w:t>
      </w:r>
      <w:r>
        <w:rPr>
          <w:rFonts w:ascii="微软雅黑" w:eastAsia="微软雅黑" w:hAnsi="微软雅黑" w:cs="微软雅黑"/>
          <w:szCs w:val="21"/>
        </w:rPr>
        <w:t>UV</w:t>
      </w:r>
      <w:r>
        <w:rPr>
          <w:rFonts w:ascii="微软雅黑" w:eastAsia="微软雅黑" w:hAnsi="微软雅黑" w:cs="微软雅黑"/>
          <w:szCs w:val="21"/>
        </w:rPr>
        <w:t>、</w:t>
      </w:r>
      <w:r>
        <w:rPr>
          <w:rFonts w:ascii="微软雅黑" w:eastAsia="微软雅黑" w:hAnsi="微软雅黑" w:cs="微软雅黑"/>
          <w:szCs w:val="21"/>
        </w:rPr>
        <w:t>PV</w:t>
      </w:r>
      <w:r>
        <w:rPr>
          <w:rFonts w:ascii="微软雅黑" w:eastAsia="微软雅黑" w:hAnsi="微软雅黑" w:cs="微软雅黑"/>
          <w:szCs w:val="21"/>
        </w:rPr>
        <w:t>、</w:t>
      </w:r>
      <w:r>
        <w:rPr>
          <w:rFonts w:ascii="微软雅黑" w:eastAsia="微软雅黑" w:hAnsi="微软雅黑" w:cs="微软雅黑"/>
          <w:szCs w:val="21"/>
        </w:rPr>
        <w:t>RT</w:t>
      </w:r>
      <w:r>
        <w:rPr>
          <w:rFonts w:ascii="微软雅黑" w:eastAsia="微软雅黑" w:hAnsi="微软雅黑" w:cs="微软雅黑"/>
          <w:szCs w:val="21"/>
        </w:rPr>
        <w:t>等信息，便于进行查看大盘实时情况。开发者中心的常见问题解答也集成在发布大盘中，便于用户了解掌握。</w:t>
      </w:r>
    </w:p>
    <w:p w:rsidR="00B547F6" w:rsidRDefault="00B547F6" w:rsidP="00660BB2">
      <w:pPr>
        <w:spacing w:beforeLines="50" w:line="300" w:lineRule="auto"/>
        <w:ind w:firstLineChars="200" w:firstLine="420"/>
        <w:rPr>
          <w:rFonts w:ascii="微软雅黑" w:eastAsia="微软雅黑" w:hAnsi="微软雅黑" w:cs="Arial"/>
          <w:szCs w:val="21"/>
        </w:rPr>
      </w:pPr>
    </w:p>
    <w:p w:rsidR="00B547F6" w:rsidRDefault="00211600">
      <w:pPr>
        <w:pStyle w:val="4"/>
        <w:spacing w:before="120"/>
        <w:ind w:left="1290"/>
      </w:pPr>
      <w:r>
        <w:rPr>
          <w:rFonts w:hint="eastAsia"/>
        </w:rPr>
        <w:t>版本管理</w:t>
      </w:r>
    </w:p>
    <w:p w:rsidR="00B547F6" w:rsidRDefault="00211600">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支持关联镜像版本的应</w:t>
      </w:r>
      <w:r>
        <w:rPr>
          <w:rFonts w:ascii="微软雅黑" w:eastAsia="微软雅黑" w:hAnsi="微软雅黑"/>
        </w:rPr>
        <w:t>用版本管理，</w:t>
      </w:r>
      <w:r>
        <w:rPr>
          <w:rFonts w:ascii="微软雅黑" w:eastAsia="微软雅黑" w:hAnsi="微软雅黑" w:hint="eastAsia"/>
        </w:rPr>
        <w:t xml:space="preserve"> </w:t>
      </w:r>
      <w:r>
        <w:rPr>
          <w:rFonts w:ascii="微软雅黑" w:eastAsia="微软雅黑" w:hAnsi="微软雅黑" w:hint="eastAsia"/>
        </w:rPr>
        <w:t>便于用户进行可视化的版本管理和切换。应用版本对应了不同的应用包或使用的不同基础镜像，通过应用关联查询的不同版本，统一了应用版本管理的入口，实现了应用管理的统一化、标准化，简化对应用进行版本管理的过程，提升应用迭代效率。</w:t>
      </w:r>
      <w:r>
        <w:rPr>
          <w:rFonts w:ascii="微软雅黑" w:eastAsia="微软雅黑" w:hAnsi="微软雅黑" w:hint="eastAsia"/>
        </w:rPr>
        <w:t xml:space="preserve">                                                 </w:t>
      </w:r>
    </w:p>
    <w:p w:rsidR="00B547F6" w:rsidRDefault="00211600">
      <w:pPr>
        <w:pStyle w:val="4"/>
        <w:spacing w:before="120"/>
        <w:ind w:left="1290"/>
      </w:pPr>
      <w:r>
        <w:t>升级回滚</w:t>
      </w:r>
    </w:p>
    <w:p w:rsidR="00B547F6" w:rsidRDefault="00211600">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提供基于应用版本管理的应用静默升级和回滚，通过镜像仓库的镜像支持，可以允许用户选择指定版本的应用进行升级或回滚。同时应用的升级和回滚默认使用蓝绿发布模式进行，可以完成零</w:t>
      </w:r>
      <w:r>
        <w:rPr>
          <w:rFonts w:ascii="微软雅黑" w:eastAsia="微软雅黑" w:hAnsi="微软雅黑"/>
        </w:rPr>
        <w:t>宕机版本切换，使用户完成平滑的线上版本变更，提升了应用的用户体验和服务可用性。</w:t>
      </w:r>
    </w:p>
    <w:p w:rsidR="00B547F6" w:rsidRDefault="00211600">
      <w:pPr>
        <w:pStyle w:val="4"/>
        <w:spacing w:before="120"/>
        <w:ind w:left="1290"/>
      </w:pPr>
      <w:r>
        <w:t>蓝绿发布</w:t>
      </w:r>
    </w:p>
    <w:p w:rsidR="00B547F6" w:rsidRDefault="00211600">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基于蓝绿部署的理念，开发者中心提供了应用的蓝绿发布模式。该模式下应用的版本切换将使用老版本继续运行，部署新版本应用然后进行测试，确认新版本可用后将流量切换到新版本应用并将老版本应用关停的操作，在节省版本切换上线时间的同时保障应用可用。</w:t>
      </w:r>
    </w:p>
    <w:p w:rsidR="00B547F6" w:rsidRDefault="00211600">
      <w:pPr>
        <w:pStyle w:val="3"/>
      </w:pPr>
      <w:bookmarkStart w:id="21" w:name="_Toc495909504"/>
      <w:r>
        <w:lastRenderedPageBreak/>
        <w:t>运维白屏化</w:t>
      </w:r>
      <w:bookmarkEnd w:id="21"/>
    </w:p>
    <w:p w:rsidR="00B547F6" w:rsidRDefault="00211600">
      <w:pPr>
        <w:pStyle w:val="4"/>
      </w:pPr>
      <w:r>
        <w:t>自动化运维</w:t>
      </w:r>
    </w:p>
    <w:p w:rsidR="00B547F6" w:rsidRDefault="00211600" w:rsidP="00660BB2">
      <w:pPr>
        <w:spacing w:beforeLines="50" w:line="300" w:lineRule="auto"/>
        <w:ind w:firstLineChars="200" w:firstLine="420"/>
        <w:rPr>
          <w:rFonts w:ascii="微软雅黑" w:eastAsia="微软雅黑" w:hAnsi="微软雅黑" w:cs="Arial"/>
          <w:szCs w:val="21"/>
        </w:rPr>
      </w:pPr>
      <w:r>
        <w:rPr>
          <w:rFonts w:ascii="微软雅黑" w:eastAsia="微软雅黑" w:hAnsi="微软雅黑" w:cs="Arial"/>
          <w:szCs w:val="21"/>
        </w:rPr>
        <w:t>通过全面的监控报警、日志收集、健康检查、服务自愈、泛域名解析及应用链路管理等，减轻运维负担。</w:t>
      </w:r>
    </w:p>
    <w:p w:rsidR="00B547F6" w:rsidRDefault="00211600">
      <w:pPr>
        <w:pStyle w:val="5"/>
      </w:pPr>
      <w:r>
        <w:rPr>
          <w:rFonts w:hint="eastAsia"/>
        </w:rPr>
        <w:t>跨资源池动态迁移</w:t>
      </w:r>
    </w:p>
    <w:p w:rsidR="00B547F6" w:rsidRDefault="00211600">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支持将应用在多个资源池之间迁移。应用无需再次修改配置并手动部署，支持直接在新资源池中自动部署应用，当新实例部署成功后，再将旧资源池中的旧应用实例停止，保证应用可持续提供服务。</w:t>
      </w:r>
    </w:p>
    <w:p w:rsidR="00B547F6" w:rsidRDefault="00211600">
      <w:pPr>
        <w:pStyle w:val="5"/>
      </w:pPr>
      <w:r>
        <w:rPr>
          <w:rFonts w:hint="eastAsia"/>
        </w:rPr>
        <w:t>实例管控</w:t>
      </w:r>
    </w:p>
    <w:p w:rsidR="00B547F6" w:rsidRDefault="00211600">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支持查看任何应用启动的实例，并对其进行管控，包括查看和调整应用实例数量，查看实例的</w:t>
      </w:r>
      <w:r>
        <w:rPr>
          <w:rFonts w:ascii="微软雅黑" w:eastAsia="微软雅黑" w:hAnsi="微软雅黑" w:cs="PingFang SC" w:hint="eastAsia"/>
          <w:color w:val="000000"/>
          <w:szCs w:val="21"/>
        </w:rPr>
        <w:t>ID</w:t>
      </w:r>
      <w:r>
        <w:rPr>
          <w:rFonts w:ascii="微软雅黑" w:eastAsia="微软雅黑" w:hAnsi="微软雅黑" w:cs="PingFang SC" w:hint="eastAsia"/>
          <w:color w:val="000000"/>
          <w:szCs w:val="21"/>
        </w:rPr>
        <w:t>、运行主机、健康状况、当前运行状态等信息。</w:t>
      </w:r>
    </w:p>
    <w:p w:rsidR="00B547F6" w:rsidRDefault="00211600">
      <w:pPr>
        <w:pStyle w:val="5"/>
      </w:pPr>
      <w:r>
        <w:rPr>
          <w:rFonts w:hint="eastAsia"/>
        </w:rPr>
        <w:t>域名定义</w:t>
      </w:r>
    </w:p>
    <w:p w:rsidR="00B547F6" w:rsidRDefault="00211600">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支持定义应用的访问地址及域名。访问地址支持定义二级域名，可供其他应用间相互调用。支持用户将自有域名定义到应用，绑定的自有域名除要求已备案外，无其他硬性要求。</w:t>
      </w:r>
    </w:p>
    <w:p w:rsidR="00B547F6" w:rsidRDefault="00211600">
      <w:pPr>
        <w:pStyle w:val="5"/>
      </w:pPr>
      <w:r>
        <w:rPr>
          <w:rFonts w:hint="eastAsia"/>
        </w:rPr>
        <w:t>在线终端</w:t>
      </w:r>
    </w:p>
    <w:p w:rsidR="00B547F6" w:rsidRDefault="00211600">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提供使用在线终端输入命令的功</w:t>
      </w:r>
      <w:bookmarkStart w:id="22" w:name="OLE_LINK8"/>
      <w:r>
        <w:rPr>
          <w:rFonts w:ascii="微软雅黑" w:eastAsia="微软雅黑" w:hAnsi="微软雅黑" w:cs="PingFang SC" w:hint="eastAsia"/>
          <w:color w:val="000000"/>
          <w:szCs w:val="21"/>
        </w:rPr>
        <w:t>能。通过该功能</w:t>
      </w:r>
      <w:bookmarkEnd w:id="22"/>
      <w:r>
        <w:rPr>
          <w:rFonts w:ascii="微软雅黑" w:eastAsia="微软雅黑" w:hAnsi="微软雅黑" w:cs="PingFang SC" w:hint="eastAsia"/>
          <w:color w:val="000000"/>
          <w:szCs w:val="21"/>
        </w:rPr>
        <w:t>可直接在浏览器中提供的</w:t>
      </w:r>
      <w:r>
        <w:rPr>
          <w:rFonts w:ascii="微软雅黑" w:eastAsia="微软雅黑" w:hAnsi="微软雅黑" w:cs="PingFang SC" w:hint="eastAsia"/>
          <w:color w:val="000000"/>
          <w:szCs w:val="21"/>
        </w:rPr>
        <w:t>Shell</w:t>
      </w:r>
      <w:r>
        <w:rPr>
          <w:rFonts w:ascii="微软雅黑" w:eastAsia="微软雅黑" w:hAnsi="微软雅黑" w:cs="PingFang SC" w:hint="eastAsia"/>
          <w:color w:val="000000"/>
          <w:szCs w:val="21"/>
        </w:rPr>
        <w:t>运行环境界面输入指令，查看并控制当前运行的容器。此在线终端不仅支持静态命令的输入与静态文本的输出，同时还支持类似</w:t>
      </w:r>
      <w:r>
        <w:rPr>
          <w:rFonts w:ascii="微软雅黑" w:eastAsia="微软雅黑" w:hAnsi="微软雅黑" w:cs="PingFang SC" w:hint="eastAsia"/>
          <w:color w:val="000000"/>
          <w:szCs w:val="21"/>
        </w:rPr>
        <w:t>top</w:t>
      </w:r>
      <w:r>
        <w:rPr>
          <w:rFonts w:ascii="微软雅黑" w:eastAsia="微软雅黑" w:hAnsi="微软雅黑" w:cs="PingFang SC" w:hint="eastAsia"/>
          <w:color w:val="000000"/>
          <w:szCs w:val="21"/>
        </w:rPr>
        <w:t>、</w:t>
      </w:r>
      <w:r>
        <w:rPr>
          <w:rFonts w:ascii="微软雅黑" w:eastAsia="微软雅黑" w:hAnsi="微软雅黑" w:cs="PingFang SC" w:hint="eastAsia"/>
          <w:color w:val="000000"/>
          <w:szCs w:val="21"/>
        </w:rPr>
        <w:t>vim</w:t>
      </w:r>
      <w:r>
        <w:rPr>
          <w:rFonts w:ascii="微软雅黑" w:eastAsia="微软雅黑" w:hAnsi="微软雅黑" w:cs="PingFang SC" w:hint="eastAsia"/>
          <w:color w:val="000000"/>
          <w:szCs w:val="21"/>
        </w:rPr>
        <w:t>等动态的命令，最大程度拟合终端版</w:t>
      </w:r>
      <w:r>
        <w:rPr>
          <w:rFonts w:ascii="微软雅黑" w:eastAsia="微软雅黑" w:hAnsi="微软雅黑" w:cs="PingFang SC" w:hint="eastAsia"/>
          <w:color w:val="000000"/>
          <w:szCs w:val="21"/>
        </w:rPr>
        <w:t>SSH</w:t>
      </w:r>
      <w:r>
        <w:rPr>
          <w:rFonts w:ascii="微软雅黑" w:eastAsia="微软雅黑" w:hAnsi="微软雅黑" w:cs="PingFang SC" w:hint="eastAsia"/>
          <w:color w:val="000000"/>
          <w:szCs w:val="21"/>
        </w:rPr>
        <w:t>连接工具，减少运维人员直接连接后台虚拟机带来的繁琐工作以及可能发生的隐形风险，同时也是开发和测试人员对应用进行测试时的有利工具。</w:t>
      </w:r>
    </w:p>
    <w:p w:rsidR="00B547F6" w:rsidRDefault="00211600">
      <w:pPr>
        <w:pStyle w:val="4"/>
      </w:pPr>
      <w:r>
        <w:rPr>
          <w:rFonts w:hint="eastAsia"/>
        </w:rPr>
        <w:t>配置中心</w:t>
      </w:r>
    </w:p>
    <w:p w:rsidR="00B547F6" w:rsidRDefault="00211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Arial"/>
          <w:szCs w:val="21"/>
        </w:rPr>
      </w:pPr>
      <w:r>
        <w:rPr>
          <w:rFonts w:ascii="微软雅黑" w:eastAsia="微软雅黑" w:hAnsi="微软雅黑" w:cs="Arial" w:hint="eastAsia"/>
          <w:szCs w:val="21"/>
        </w:rPr>
        <w:tab/>
      </w:r>
      <w:r>
        <w:rPr>
          <w:rFonts w:ascii="微软雅黑" w:eastAsia="微软雅黑" w:hAnsi="微软雅黑" w:cs="Arial"/>
          <w:szCs w:val="21"/>
        </w:rPr>
        <w:t>提供对应用配置文件、配置项的可视化管理</w:t>
      </w:r>
      <w:r>
        <w:rPr>
          <w:rFonts w:ascii="微软雅黑" w:eastAsia="微软雅黑" w:hAnsi="微软雅黑" w:cs="Arial" w:hint="eastAsia"/>
          <w:szCs w:val="21"/>
        </w:rPr>
        <w:t>，</w:t>
      </w:r>
      <w:r>
        <w:rPr>
          <w:rFonts w:ascii="微软雅黑" w:eastAsia="微软雅黑" w:hAnsi="微软雅黑" w:cs="Arial"/>
          <w:szCs w:val="21"/>
        </w:rPr>
        <w:t>提供利用</w:t>
      </w:r>
      <w:r>
        <w:rPr>
          <w:rFonts w:ascii="微软雅黑" w:eastAsia="微软雅黑" w:hAnsi="微软雅黑" w:cs="Arial"/>
          <w:szCs w:val="21"/>
        </w:rPr>
        <w:t>SDK</w:t>
      </w:r>
      <w:r>
        <w:rPr>
          <w:rFonts w:ascii="微软雅黑" w:eastAsia="微软雅黑" w:hAnsi="微软雅黑" w:cs="Arial"/>
          <w:szCs w:val="21"/>
        </w:rPr>
        <w:t>获取全量信息和配置变化的通知等功能。</w:t>
      </w:r>
    </w:p>
    <w:p w:rsidR="00B547F6" w:rsidRDefault="002116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SC" w:eastAsia="PingFang SC" w:cs="PingFang SC"/>
          <w:color w:val="000000"/>
          <w:sz w:val="20"/>
          <w:szCs w:val="20"/>
        </w:rPr>
      </w:pPr>
      <w:r>
        <w:rPr>
          <w:rFonts w:ascii="微软雅黑" w:eastAsia="微软雅黑" w:hAnsi="微软雅黑" w:cs="Arial"/>
          <w:szCs w:val="21"/>
        </w:rPr>
        <w:t>同时，提供支持租户隔离的配置信息管控，管</w:t>
      </w:r>
      <w:r>
        <w:rPr>
          <w:rFonts w:ascii="微软雅黑" w:eastAsia="微软雅黑" w:hAnsi="微软雅黑" w:cs="Arial"/>
          <w:szCs w:val="21"/>
        </w:rPr>
        <w:t>理员可以进行应用管理、配置管理、文件上传、在线修改、查看客户端连线状态</w:t>
      </w:r>
      <w:r>
        <w:rPr>
          <w:rFonts w:ascii="微软雅黑" w:eastAsia="微软雅黑" w:hAnsi="微软雅黑" w:cs="Arial" w:hint="eastAsia"/>
          <w:szCs w:val="21"/>
        </w:rPr>
        <w:t>、配置通知邮箱</w:t>
      </w:r>
      <w:r>
        <w:rPr>
          <w:rFonts w:ascii="微软雅黑" w:eastAsia="微软雅黑" w:hAnsi="微软雅黑" w:cs="Arial"/>
          <w:szCs w:val="21"/>
        </w:rPr>
        <w:t>等操作</w:t>
      </w:r>
      <w:r>
        <w:rPr>
          <w:rFonts w:ascii="微软雅黑" w:eastAsia="微软雅黑" w:hAnsi="微软雅黑" w:cs="Arial" w:hint="eastAsia"/>
          <w:szCs w:val="21"/>
        </w:rPr>
        <w:t>。</w:t>
      </w:r>
    </w:p>
    <w:p w:rsidR="00B547F6" w:rsidRDefault="00211600">
      <w:pPr>
        <w:pStyle w:val="4"/>
      </w:pPr>
      <w:r>
        <w:lastRenderedPageBreak/>
        <w:t>日志管理</w:t>
      </w:r>
    </w:p>
    <w:p w:rsidR="00B547F6" w:rsidRDefault="00211600" w:rsidP="00660BB2">
      <w:pPr>
        <w:spacing w:beforeLines="50" w:line="300" w:lineRule="auto"/>
        <w:ind w:firstLine="420"/>
        <w:rPr>
          <w:rFonts w:ascii="微软雅黑" w:eastAsia="微软雅黑" w:hAnsi="微软雅黑" w:cs="Arial"/>
          <w:szCs w:val="21"/>
        </w:rPr>
      </w:pPr>
      <w:r>
        <w:rPr>
          <w:rFonts w:ascii="微软雅黑" w:eastAsia="微软雅黑" w:hAnsi="微软雅黑" w:cs="Arial" w:hint="eastAsia"/>
          <w:szCs w:val="21"/>
        </w:rPr>
        <w:t>支持自动提取和可视化呈现日志，并根据收集的海量异常日志快速搜索，以报表的方式展现业务的线上运营状况。提供简单、易用的日志分析及管理功能。其可对日志进行集中管理，以及准实时搜索、分析等简单易用的功能。同时，可进行线上业务的准实时监控、及时定位业务异常原因、排除故障，跟踪分析</w:t>
      </w:r>
      <w:r>
        <w:rPr>
          <w:rFonts w:ascii="微软雅黑" w:eastAsia="微软雅黑" w:hAnsi="微软雅黑" w:cs="Arial" w:hint="eastAsia"/>
          <w:szCs w:val="21"/>
        </w:rPr>
        <w:t>Bug</w:t>
      </w:r>
      <w:r>
        <w:rPr>
          <w:rFonts w:ascii="微软雅黑" w:eastAsia="微软雅黑" w:hAnsi="微软雅黑" w:cs="Arial" w:hint="eastAsia"/>
          <w:szCs w:val="21"/>
        </w:rPr>
        <w:t>等功能。</w:t>
      </w:r>
    </w:p>
    <w:p w:rsidR="00B547F6" w:rsidRDefault="00211600">
      <w:pPr>
        <w:pStyle w:val="4"/>
      </w:pPr>
      <w:r>
        <w:rPr>
          <w:rFonts w:hint="eastAsia"/>
        </w:rPr>
        <w:t xml:space="preserve"> </w:t>
      </w:r>
      <w:r>
        <w:rPr>
          <w:rFonts w:hint="eastAsia"/>
        </w:rPr>
        <w:t>业务监控</w:t>
      </w:r>
    </w:p>
    <w:p w:rsidR="00B547F6" w:rsidRDefault="00211600">
      <w:pPr>
        <w:pStyle w:val="5"/>
      </w:pPr>
      <w:bookmarkStart w:id="23" w:name="OLE_LINK4"/>
      <w:bookmarkStart w:id="24" w:name="OLE_LINK5"/>
      <w:r>
        <w:rPr>
          <w:rFonts w:hint="eastAsia"/>
        </w:rPr>
        <w:t>应用监控</w:t>
      </w:r>
    </w:p>
    <w:bookmarkEnd w:id="23"/>
    <w:p w:rsidR="00B547F6" w:rsidRDefault="00211600">
      <w:pPr>
        <w:ind w:firstLine="420"/>
        <w:rPr>
          <w:rFonts w:ascii="微软雅黑" w:eastAsia="微软雅黑" w:hAnsi="微软雅黑" w:cs="Arial"/>
          <w:szCs w:val="21"/>
        </w:rPr>
      </w:pPr>
      <w:r>
        <w:rPr>
          <w:rFonts w:ascii="微软雅黑" w:eastAsia="微软雅黑" w:hAnsi="微软雅黑" w:cs="Arial" w:hint="eastAsia"/>
          <w:szCs w:val="21"/>
        </w:rPr>
        <w:t>支持在线查看应用的运维数据，为查看运行应用的监控数据提供快速入口。包括查看实时过过去</w:t>
      </w:r>
      <w:r>
        <w:rPr>
          <w:rFonts w:ascii="微软雅黑" w:eastAsia="微软雅黑" w:hAnsi="微软雅黑" w:cs="Arial" w:hint="eastAsia"/>
          <w:szCs w:val="21"/>
        </w:rPr>
        <w:t>24</w:t>
      </w:r>
      <w:r>
        <w:rPr>
          <w:rFonts w:ascii="微软雅黑" w:eastAsia="微软雅黑" w:hAnsi="微软雅黑" w:cs="Arial" w:hint="eastAsia"/>
          <w:szCs w:val="21"/>
        </w:rPr>
        <w:t>小时内，应</w:t>
      </w:r>
      <w:r>
        <w:rPr>
          <w:rFonts w:ascii="微软雅黑" w:eastAsia="微软雅黑" w:hAnsi="微软雅黑" w:cs="Arial" w:hint="eastAsia"/>
          <w:szCs w:val="21"/>
        </w:rPr>
        <w:t>用占用的</w:t>
      </w:r>
      <w:r>
        <w:rPr>
          <w:rFonts w:ascii="微软雅黑" w:eastAsia="微软雅黑" w:hAnsi="微软雅黑" w:cs="Arial" w:hint="eastAsia"/>
          <w:szCs w:val="21"/>
        </w:rPr>
        <w:t>CPU</w:t>
      </w:r>
      <w:r>
        <w:rPr>
          <w:rFonts w:ascii="微软雅黑" w:eastAsia="微软雅黑" w:hAnsi="微软雅黑" w:cs="Arial" w:hint="eastAsia"/>
          <w:szCs w:val="21"/>
        </w:rPr>
        <w:t>、内存、网络流入、网络流出的曲线。通过监控曲线，可快速的了解应用在过去一段时间的资源占用情况。</w:t>
      </w:r>
      <w:bookmarkEnd w:id="24"/>
    </w:p>
    <w:p w:rsidR="00B547F6" w:rsidRDefault="00211600">
      <w:pPr>
        <w:pStyle w:val="4"/>
      </w:pPr>
      <w:r>
        <w:rPr>
          <w:rFonts w:hint="eastAsia"/>
        </w:rPr>
        <w:t xml:space="preserve"> </w:t>
      </w:r>
      <w:r>
        <w:rPr>
          <w:rFonts w:hint="eastAsia"/>
        </w:rPr>
        <w:t>变更大盘</w:t>
      </w:r>
    </w:p>
    <w:p w:rsidR="00B547F6" w:rsidRDefault="00211600">
      <w:pPr>
        <w:ind w:firstLine="420"/>
        <w:rPr>
          <w:rFonts w:ascii="微软雅黑" w:eastAsia="微软雅黑" w:hAnsi="微软雅黑" w:cs="Arial"/>
          <w:szCs w:val="21"/>
        </w:rPr>
      </w:pPr>
      <w:r>
        <w:rPr>
          <w:rFonts w:ascii="微软雅黑" w:eastAsia="微软雅黑" w:hAnsi="微软雅黑" w:cs="Arial" w:hint="eastAsia"/>
          <w:szCs w:val="21"/>
        </w:rPr>
        <w:t>提供记录用户操作功能。用户对应用的每一个操作，如扩缩等均生成一条变更单，进行详细的记录。变更单包含了所有应用的变更。可根据变更单记录追溯用户操作历史，查看历史应用的变动，同时可以根据变更回滚至相应的版本。</w:t>
      </w:r>
    </w:p>
    <w:p w:rsidR="00B547F6" w:rsidRDefault="00211600">
      <w:pPr>
        <w:pStyle w:val="4"/>
      </w:pPr>
      <w:r>
        <w:rPr>
          <w:rFonts w:hint="eastAsia"/>
        </w:rPr>
        <w:t xml:space="preserve"> </w:t>
      </w:r>
      <w:r>
        <w:rPr>
          <w:rFonts w:hint="eastAsia"/>
        </w:rPr>
        <w:t>消息中心</w:t>
      </w:r>
    </w:p>
    <w:p w:rsidR="00B547F6" w:rsidRDefault="00211600">
      <w:pPr>
        <w:ind w:firstLine="420"/>
        <w:rPr>
          <w:rFonts w:ascii="微软雅黑" w:eastAsia="微软雅黑" w:hAnsi="微软雅黑" w:cs="Arial"/>
          <w:szCs w:val="21"/>
        </w:rPr>
      </w:pPr>
      <w:r>
        <w:rPr>
          <w:rFonts w:ascii="微软雅黑" w:eastAsia="微软雅黑" w:hAnsi="微软雅黑" w:cs="Arial" w:hint="eastAsia"/>
          <w:szCs w:val="21"/>
        </w:rPr>
        <w:t>在应用构建或部署完成，应用实例出错，以及对应用进行扩容、缩容操作完成后，系统实时收集各种类型的事件信息。</w:t>
      </w:r>
    </w:p>
    <w:p w:rsidR="00B547F6" w:rsidRDefault="00211600">
      <w:pPr>
        <w:pStyle w:val="5"/>
      </w:pPr>
      <w:r>
        <w:rPr>
          <w:rFonts w:hint="eastAsia"/>
        </w:rPr>
        <w:t>报警中心</w:t>
      </w:r>
    </w:p>
    <w:p w:rsidR="00B547F6" w:rsidRDefault="00211600">
      <w:pPr>
        <w:ind w:firstLine="420"/>
        <w:rPr>
          <w:rFonts w:ascii="微软雅黑" w:eastAsia="微软雅黑" w:hAnsi="微软雅黑" w:cs="Arial"/>
          <w:szCs w:val="21"/>
        </w:rPr>
      </w:pPr>
      <w:r>
        <w:rPr>
          <w:rFonts w:ascii="微软雅黑" w:eastAsia="微软雅黑" w:hAnsi="微软雅黑" w:cs="Arial" w:hint="eastAsia"/>
          <w:szCs w:val="21"/>
        </w:rPr>
        <w:t>提供系统报警功能，用户只要设置好报警规则，根据相应的分组</w:t>
      </w:r>
      <w:r>
        <w:rPr>
          <w:rFonts w:ascii="微软雅黑" w:eastAsia="微软雅黑" w:hAnsi="微软雅黑" w:cs="Arial" w:hint="eastAsia"/>
          <w:szCs w:val="21"/>
        </w:rPr>
        <w:t>邮箱或配置的短信地址，可以做到对系统停机、</w:t>
      </w:r>
      <w:r>
        <w:rPr>
          <w:rFonts w:ascii="微软雅黑" w:eastAsia="微软雅黑" w:hAnsi="微软雅黑" w:cs="Arial" w:hint="eastAsia"/>
          <w:szCs w:val="21"/>
        </w:rPr>
        <w:t>CPU</w:t>
      </w:r>
      <w:r>
        <w:rPr>
          <w:rFonts w:ascii="微软雅黑" w:eastAsia="微软雅黑" w:hAnsi="微软雅黑" w:cs="Arial" w:hint="eastAsia"/>
          <w:szCs w:val="21"/>
        </w:rPr>
        <w:t>负载过高、系统剩余资源过少、服务异常中断或者中间件异常等场景的报警。</w:t>
      </w:r>
    </w:p>
    <w:p w:rsidR="00B547F6" w:rsidRDefault="00211600">
      <w:pPr>
        <w:pStyle w:val="5"/>
      </w:pPr>
      <w:r>
        <w:rPr>
          <w:rFonts w:hint="eastAsia"/>
        </w:rPr>
        <w:lastRenderedPageBreak/>
        <w:t>事件中心</w:t>
      </w:r>
    </w:p>
    <w:p w:rsidR="00B547F6" w:rsidRDefault="00211600">
      <w:pPr>
        <w:ind w:firstLine="420"/>
        <w:rPr>
          <w:rFonts w:ascii="微软雅黑" w:eastAsia="微软雅黑" w:hAnsi="微软雅黑" w:cs="Arial"/>
          <w:szCs w:val="21"/>
        </w:rPr>
      </w:pPr>
      <w:r>
        <w:rPr>
          <w:rFonts w:ascii="微软雅黑" w:eastAsia="微软雅黑" w:hAnsi="微软雅黑" w:cs="Arial" w:hint="eastAsia"/>
          <w:szCs w:val="21"/>
        </w:rPr>
        <w:t>支持记录应用构建打包、升级，发布、重启操作事件，记录应用扩容、缩容事件记录，同时可展最后一次修改信息或任务失败原因等信息。</w:t>
      </w:r>
    </w:p>
    <w:p w:rsidR="00B547F6" w:rsidRDefault="00B547F6" w:rsidP="00660BB2">
      <w:pPr>
        <w:spacing w:beforeLines="50" w:line="300" w:lineRule="auto"/>
        <w:ind w:firstLineChars="200" w:firstLine="420"/>
        <w:rPr>
          <w:rFonts w:ascii="微软雅黑" w:eastAsia="微软雅黑" w:hAnsi="微软雅黑" w:cs="Arial"/>
          <w:szCs w:val="21"/>
        </w:rPr>
      </w:pPr>
    </w:p>
    <w:p w:rsidR="00B547F6" w:rsidRDefault="00211600">
      <w:pPr>
        <w:pStyle w:val="20"/>
      </w:pPr>
      <w:bookmarkStart w:id="25" w:name="_Toc495909505"/>
      <w:r>
        <w:t>容器云平台</w:t>
      </w:r>
      <w:bookmarkEnd w:id="25"/>
    </w:p>
    <w:p w:rsidR="00B547F6" w:rsidRDefault="00211600">
      <w:pPr>
        <w:pStyle w:val="3"/>
        <w:ind w:left="1140"/>
      </w:pPr>
      <w:bookmarkStart w:id="26" w:name="_Toc495909506"/>
      <w:r>
        <w:t>资源池管理</w:t>
      </w:r>
      <w:bookmarkEnd w:id="26"/>
    </w:p>
    <w:p w:rsidR="00B547F6" w:rsidRDefault="00211600" w:rsidP="00660BB2">
      <w:pPr>
        <w:spacing w:beforeLines="50" w:line="300" w:lineRule="auto"/>
        <w:ind w:firstLineChars="200" w:firstLine="420"/>
        <w:rPr>
          <w:rFonts w:ascii="微软雅黑" w:eastAsia="微软雅黑" w:hAnsi="微软雅黑" w:cs="Arial"/>
          <w:szCs w:val="21"/>
        </w:rPr>
      </w:pPr>
      <w:r>
        <w:rPr>
          <w:rFonts w:ascii="微软雅黑" w:eastAsia="微软雅黑" w:hAnsi="微软雅黑" w:cs="Arial" w:hint="eastAsia"/>
          <w:szCs w:val="21"/>
        </w:rPr>
        <w:t>资源池是一组用来部署应用的主机的集合，它能够更加有效的利用主机或虚拟机的</w:t>
      </w:r>
      <w:r>
        <w:rPr>
          <w:rFonts w:ascii="微软雅黑" w:eastAsia="微软雅黑" w:hAnsi="微软雅黑" w:cs="Arial" w:hint="eastAsia"/>
          <w:szCs w:val="21"/>
        </w:rPr>
        <w:t>CPU</w:t>
      </w:r>
      <w:r>
        <w:rPr>
          <w:rFonts w:ascii="微软雅黑" w:eastAsia="微软雅黑" w:hAnsi="微软雅黑" w:cs="Arial" w:hint="eastAsia"/>
          <w:szCs w:val="21"/>
        </w:rPr>
        <w:t>、内存等资源。资源池是一个逻辑概念，可以根据不同需要，按相应维度创建自己的资源池，并向资源池中添加属于自己的主机。</w:t>
      </w:r>
      <w:r>
        <w:rPr>
          <w:rFonts w:ascii="微软雅黑" w:eastAsia="微软雅黑" w:hAnsi="微软雅黑" w:cs="Arial"/>
          <w:szCs w:val="21"/>
        </w:rPr>
        <w:t>以资源池的方式进行计算节点管理，自由添加自</w:t>
      </w:r>
      <w:r>
        <w:rPr>
          <w:rFonts w:ascii="微软雅黑" w:eastAsia="微软雅黑" w:hAnsi="微软雅黑" w:cs="Arial"/>
          <w:szCs w:val="21"/>
        </w:rPr>
        <w:t>有主机，进行智能化的资源调度与分配。</w:t>
      </w:r>
      <w:r>
        <w:rPr>
          <w:rFonts w:ascii="微软雅黑" w:eastAsia="微软雅黑" w:hAnsi="微软雅黑" w:cs="Arial" w:hint="eastAsia"/>
          <w:szCs w:val="21"/>
        </w:rPr>
        <w:t>能够同时管理数千个物理机或虚拟机节点。</w:t>
      </w:r>
    </w:p>
    <w:p w:rsidR="00B547F6" w:rsidRDefault="00B547F6"/>
    <w:p w:rsidR="00B547F6" w:rsidRDefault="00211600">
      <w:pPr>
        <w:pStyle w:val="3"/>
        <w:ind w:left="1140"/>
      </w:pPr>
      <w:bookmarkStart w:id="27" w:name="_Toc495909507"/>
      <w:r>
        <w:t>容器服务</w:t>
      </w:r>
      <w:bookmarkEnd w:id="27"/>
    </w:p>
    <w:p w:rsidR="00B547F6" w:rsidRDefault="00211600" w:rsidP="00660BB2">
      <w:pPr>
        <w:spacing w:beforeLines="50" w:line="300" w:lineRule="auto"/>
        <w:ind w:firstLineChars="200" w:firstLine="420"/>
        <w:rPr>
          <w:rFonts w:ascii="微软雅黑" w:eastAsia="微软雅黑" w:hAnsi="微软雅黑" w:cs="Arial"/>
          <w:szCs w:val="21"/>
        </w:rPr>
      </w:pPr>
      <w:r>
        <w:rPr>
          <w:rFonts w:ascii="微软雅黑" w:eastAsia="微软雅黑" w:hAnsi="微软雅黑" w:cs="Arial" w:hint="eastAsia"/>
          <w:szCs w:val="21"/>
        </w:rPr>
        <w:t>容器服务是容器云平台的核心能力，提供了</w:t>
      </w:r>
      <w:r>
        <w:rPr>
          <w:rFonts w:ascii="微软雅黑" w:eastAsia="微软雅黑" w:hAnsi="微软雅黑" w:cs="Arial" w:hint="eastAsia"/>
          <w:szCs w:val="21"/>
        </w:rPr>
        <w:t>Docker</w:t>
      </w:r>
      <w:r>
        <w:rPr>
          <w:rFonts w:ascii="微软雅黑" w:eastAsia="微软雅黑" w:hAnsi="微软雅黑" w:cs="Arial" w:hint="eastAsia"/>
          <w:szCs w:val="21"/>
        </w:rPr>
        <w:t>镜像部署后容器实例的管理功能，支持大规模容器集群的管理，为应用的微服务架构落地提供完备支撑。</w:t>
      </w:r>
    </w:p>
    <w:p w:rsidR="00B547F6" w:rsidRDefault="00211600" w:rsidP="00660BB2">
      <w:pPr>
        <w:spacing w:beforeLines="50" w:line="300" w:lineRule="auto"/>
        <w:ind w:firstLineChars="200" w:firstLine="420"/>
      </w:pPr>
      <w:r>
        <w:rPr>
          <w:rFonts w:ascii="微软雅黑" w:eastAsia="微软雅黑" w:hAnsi="微软雅黑" w:cs="Arial" w:hint="eastAsia"/>
          <w:szCs w:val="21"/>
        </w:rPr>
        <w:t>总体</w:t>
      </w:r>
      <w:r>
        <w:rPr>
          <w:rFonts w:ascii="微软雅黑" w:eastAsia="微软雅黑" w:hAnsi="微软雅黑" w:cs="Arial"/>
          <w:szCs w:val="21"/>
        </w:rPr>
        <w:t>以应用为中心，简化上云过程，为应用提供</w:t>
      </w:r>
      <w:r>
        <w:rPr>
          <w:rFonts w:ascii="微软雅黑" w:eastAsia="微软雅黑" w:hAnsi="微软雅黑" w:cs="Arial" w:hint="eastAsia"/>
          <w:szCs w:val="21"/>
        </w:rPr>
        <w:t>了容器调度、统一接入、</w:t>
      </w:r>
      <w:r>
        <w:rPr>
          <w:rFonts w:ascii="微软雅黑" w:eastAsia="微软雅黑" w:hAnsi="微软雅黑" w:cs="Arial"/>
          <w:szCs w:val="21"/>
        </w:rPr>
        <w:t>扩容、缩容、升级、回滚等功能，</w:t>
      </w:r>
      <w:r>
        <w:rPr>
          <w:rFonts w:ascii="微软雅黑" w:eastAsia="微软雅黑" w:hAnsi="微软雅黑" w:cs="Arial" w:hint="eastAsia"/>
          <w:szCs w:val="21"/>
        </w:rPr>
        <w:t>具备自动</w:t>
      </w:r>
      <w:r>
        <w:rPr>
          <w:rFonts w:ascii="微软雅黑" w:eastAsia="微软雅黑" w:hAnsi="微软雅黑" w:cs="Arial"/>
          <w:szCs w:val="21"/>
        </w:rPr>
        <w:t>服务</w:t>
      </w:r>
      <w:r>
        <w:rPr>
          <w:rFonts w:ascii="微软雅黑" w:eastAsia="微软雅黑" w:hAnsi="微软雅黑" w:cs="Arial" w:hint="eastAsia"/>
          <w:szCs w:val="21"/>
        </w:rPr>
        <w:t>网关</w:t>
      </w:r>
      <w:r>
        <w:rPr>
          <w:rFonts w:ascii="微软雅黑" w:eastAsia="微软雅黑" w:hAnsi="微软雅黑" w:cs="Arial"/>
          <w:szCs w:val="21"/>
        </w:rPr>
        <w:t>、</w:t>
      </w:r>
      <w:r>
        <w:rPr>
          <w:rFonts w:ascii="微软雅黑" w:eastAsia="微软雅黑" w:hAnsi="微软雅黑" w:cs="Arial" w:hint="eastAsia"/>
          <w:szCs w:val="21"/>
        </w:rPr>
        <w:t>健康检查、服务自愈等特性。</w:t>
      </w:r>
    </w:p>
    <w:p w:rsidR="00B547F6" w:rsidRDefault="00211600">
      <w:pPr>
        <w:pStyle w:val="3"/>
        <w:ind w:left="1140"/>
      </w:pPr>
      <w:bookmarkStart w:id="28" w:name="_Toc495909508"/>
      <w:r>
        <w:rPr>
          <w:rFonts w:hint="eastAsia"/>
        </w:rPr>
        <w:t>容器调度</w:t>
      </w:r>
      <w:bookmarkEnd w:id="28"/>
    </w:p>
    <w:p w:rsidR="00B547F6" w:rsidRDefault="00211600">
      <w:pPr>
        <w:ind w:firstLine="420"/>
        <w:rPr>
          <w:rFonts w:ascii="微软雅黑" w:eastAsia="微软雅黑" w:hAnsi="微软雅黑"/>
        </w:rPr>
      </w:pPr>
      <w:r>
        <w:rPr>
          <w:rFonts w:ascii="微软雅黑" w:eastAsia="微软雅黑" w:hAnsi="微软雅黑" w:hint="eastAsia"/>
        </w:rPr>
        <w:t>平台支持数万的容器调度，能够根据</w:t>
      </w:r>
      <w:r>
        <w:rPr>
          <w:rFonts w:ascii="微软雅黑" w:eastAsia="微软雅黑" w:hAnsi="微软雅黑" w:hint="eastAsia"/>
        </w:rPr>
        <w:t>CPU</w:t>
      </w:r>
      <w:r>
        <w:rPr>
          <w:rFonts w:ascii="微软雅黑" w:eastAsia="微软雅黑" w:hAnsi="微软雅黑" w:hint="eastAsia"/>
        </w:rPr>
        <w:t>、内存等资源，进行容器向主机的分发，实现资源利用率的最大化。</w:t>
      </w:r>
    </w:p>
    <w:p w:rsidR="00B547F6" w:rsidRDefault="00211600">
      <w:pPr>
        <w:ind w:firstLine="420"/>
        <w:rPr>
          <w:rFonts w:ascii="微软雅黑" w:eastAsia="微软雅黑" w:hAnsi="微软雅黑"/>
          <w:kern w:val="0"/>
          <w:sz w:val="24"/>
          <w:szCs w:val="24"/>
        </w:rPr>
      </w:pPr>
      <w:r>
        <w:rPr>
          <w:rFonts w:ascii="微软雅黑" w:eastAsia="微软雅黑" w:hAnsi="微软雅黑" w:cs="MS Mincho" w:hint="eastAsia"/>
          <w:kern w:val="0"/>
          <w:szCs w:val="21"/>
          <w:shd w:val="clear" w:color="auto" w:fill="FFFFFF"/>
        </w:rPr>
        <w:t>目前</w:t>
      </w:r>
      <w:r>
        <w:rPr>
          <w:rFonts w:ascii="微软雅黑" w:eastAsia="微软雅黑" w:hAnsi="微软雅黑" w:cs="MS Mincho"/>
          <w:kern w:val="0"/>
          <w:szCs w:val="21"/>
          <w:shd w:val="clear" w:color="auto" w:fill="FFFFFF"/>
        </w:rPr>
        <w:t>平台支持</w:t>
      </w:r>
      <w:r>
        <w:rPr>
          <w:rFonts w:ascii="微软雅黑" w:eastAsia="微软雅黑" w:hAnsi="微软雅黑"/>
          <w:kern w:val="0"/>
          <w:szCs w:val="21"/>
          <w:shd w:val="clear" w:color="auto" w:fill="FFFFFF"/>
        </w:rPr>
        <w:t xml:space="preserve"> Mesos</w:t>
      </w:r>
      <w:r>
        <w:rPr>
          <w:rFonts w:ascii="微软雅黑" w:eastAsia="微软雅黑" w:hAnsi="微软雅黑" w:cs="MS Mincho"/>
          <w:kern w:val="0"/>
          <w:szCs w:val="21"/>
          <w:shd w:val="clear" w:color="auto" w:fill="FFFFFF"/>
        </w:rPr>
        <w:t>和</w:t>
      </w:r>
      <w:r>
        <w:rPr>
          <w:rFonts w:ascii="微软雅黑" w:eastAsia="微软雅黑" w:hAnsi="微软雅黑"/>
          <w:kern w:val="0"/>
          <w:szCs w:val="21"/>
          <w:shd w:val="clear" w:color="auto" w:fill="FFFFFF"/>
        </w:rPr>
        <w:t>Kubernetes</w:t>
      </w:r>
      <w:r>
        <w:rPr>
          <w:rFonts w:ascii="微软雅黑" w:eastAsia="微软雅黑" w:hAnsi="微软雅黑" w:cs="MS Mincho" w:hint="eastAsia"/>
          <w:kern w:val="0"/>
          <w:szCs w:val="21"/>
          <w:shd w:val="clear" w:color="auto" w:fill="FFFFFF"/>
        </w:rPr>
        <w:t>两种</w:t>
      </w:r>
      <w:r>
        <w:rPr>
          <w:rFonts w:ascii="微软雅黑" w:eastAsia="微软雅黑" w:hAnsi="微软雅黑" w:cs="MS Mincho"/>
          <w:kern w:val="0"/>
          <w:szCs w:val="21"/>
          <w:shd w:val="clear" w:color="auto" w:fill="FFFFFF"/>
        </w:rPr>
        <w:t>不同的容器</w:t>
      </w:r>
      <w:r>
        <w:rPr>
          <w:rFonts w:ascii="微软雅黑" w:eastAsia="微软雅黑" w:hAnsi="微软雅黑" w:cs="宋体"/>
          <w:kern w:val="0"/>
          <w:szCs w:val="21"/>
          <w:shd w:val="clear" w:color="auto" w:fill="FFFFFF"/>
        </w:rPr>
        <w:t>调</w:t>
      </w:r>
      <w:r>
        <w:rPr>
          <w:rFonts w:ascii="微软雅黑" w:eastAsia="微软雅黑" w:hAnsi="微软雅黑" w:cs="MS Mincho"/>
          <w:kern w:val="0"/>
          <w:szCs w:val="21"/>
          <w:shd w:val="clear" w:color="auto" w:fill="FFFFFF"/>
        </w:rPr>
        <w:t>度</w:t>
      </w:r>
      <w:r>
        <w:rPr>
          <w:rFonts w:ascii="微软雅黑" w:eastAsia="微软雅黑" w:hAnsi="微软雅黑" w:cs="MS Mincho" w:hint="eastAsia"/>
          <w:kern w:val="0"/>
          <w:szCs w:val="21"/>
          <w:shd w:val="clear" w:color="auto" w:fill="FFFFFF"/>
        </w:rPr>
        <w:t>器。</w:t>
      </w:r>
    </w:p>
    <w:p w:rsidR="00B547F6" w:rsidRDefault="00211600">
      <w:pPr>
        <w:pStyle w:val="3"/>
        <w:ind w:left="1140"/>
      </w:pPr>
      <w:bookmarkStart w:id="29" w:name="_Toc495909509"/>
      <w:r>
        <w:rPr>
          <w:rFonts w:hint="eastAsia"/>
        </w:rPr>
        <w:t>统一接入</w:t>
      </w:r>
      <w:bookmarkEnd w:id="29"/>
    </w:p>
    <w:p w:rsidR="00B547F6" w:rsidRDefault="00211600">
      <w:pPr>
        <w:ind w:firstLine="420"/>
        <w:rPr>
          <w:rFonts w:ascii="微软雅黑" w:eastAsia="微软雅黑" w:hAnsi="微软雅黑"/>
        </w:rPr>
      </w:pPr>
      <w:r>
        <w:rPr>
          <w:rFonts w:ascii="微软雅黑" w:eastAsia="微软雅黑" w:hAnsi="微软雅黑" w:hint="eastAsia"/>
        </w:rPr>
        <w:t>为了方便应用的调试与访问，以容器方式部署的应用，需要能够以独立域名的方式暴露出来。本系统的统一接入模块，通过泛域名解析的方式，将请求转发到相应的容器。</w:t>
      </w:r>
    </w:p>
    <w:p w:rsidR="00B547F6" w:rsidRDefault="00211600">
      <w:pPr>
        <w:ind w:firstLine="420"/>
        <w:rPr>
          <w:rFonts w:ascii="微软雅黑" w:eastAsia="微软雅黑" w:hAnsi="微软雅黑"/>
        </w:rPr>
      </w:pPr>
      <w:r>
        <w:rPr>
          <w:rFonts w:ascii="微软雅黑" w:eastAsia="微软雅黑" w:hAnsi="微软雅黑" w:hint="eastAsia"/>
        </w:rPr>
        <w:lastRenderedPageBreak/>
        <w:t>通</w:t>
      </w:r>
      <w:r>
        <w:rPr>
          <w:rFonts w:ascii="微软雅黑" w:eastAsia="微软雅黑" w:hAnsi="微软雅黑"/>
        </w:rPr>
        <w:t>过实现无限二级域名功能，</w:t>
      </w:r>
      <w:r>
        <w:rPr>
          <w:rFonts w:ascii="微软雅黑" w:eastAsia="微软雅黑" w:hAnsi="微软雅黑" w:hint="eastAsia"/>
        </w:rPr>
        <w:t>可以自</w:t>
      </w:r>
      <w:r>
        <w:rPr>
          <w:rFonts w:ascii="微软雅黑" w:eastAsia="微软雅黑" w:hAnsi="微软雅黑"/>
        </w:rPr>
        <w:t>动</w:t>
      </w:r>
      <w:r>
        <w:rPr>
          <w:rFonts w:ascii="微软雅黑" w:eastAsia="微软雅黑" w:hAnsi="微软雅黑" w:hint="eastAsia"/>
        </w:rPr>
        <w:t>的</w:t>
      </w:r>
      <w:r>
        <w:rPr>
          <w:rFonts w:ascii="微软雅黑" w:eastAsia="微软雅黑" w:hAnsi="微软雅黑"/>
        </w:rPr>
        <w:t>创</w:t>
      </w:r>
      <w:r>
        <w:rPr>
          <w:rFonts w:ascii="微软雅黑" w:eastAsia="微软雅黑" w:hAnsi="微软雅黑" w:hint="eastAsia"/>
        </w:rPr>
        <w:t>建出灵活的</w:t>
      </w:r>
      <w:r>
        <w:rPr>
          <w:rFonts w:ascii="微软雅黑" w:eastAsia="微软雅黑" w:hAnsi="微软雅黑"/>
        </w:rPr>
        <w:t>免费</w:t>
      </w:r>
      <w:r>
        <w:rPr>
          <w:rFonts w:ascii="微软雅黑" w:eastAsia="微软雅黑" w:hAnsi="微软雅黑"/>
        </w:rPr>
        <w:t>url</w:t>
      </w:r>
      <w:r>
        <w:rPr>
          <w:rFonts w:ascii="微软雅黑" w:eastAsia="微软雅黑" w:hAnsi="微软雅黑"/>
        </w:rPr>
        <w:t>转发，在</w:t>
      </w:r>
      <w:r>
        <w:rPr>
          <w:rFonts w:ascii="微软雅黑" w:eastAsia="微软雅黑" w:hAnsi="微软雅黑"/>
        </w:rPr>
        <w:t>IDC</w:t>
      </w:r>
      <w:r>
        <w:rPr>
          <w:rFonts w:ascii="微软雅黑" w:eastAsia="微软雅黑" w:hAnsi="微软雅黑"/>
        </w:rPr>
        <w:t>部门实现自动分配免费网址，实现企业</w:t>
      </w:r>
      <w:r>
        <w:rPr>
          <w:rFonts w:ascii="微软雅黑" w:eastAsia="微软雅黑" w:hAnsi="微软雅黑" w:hint="eastAsia"/>
        </w:rPr>
        <w:t>内容器形式应用的快速接入</w:t>
      </w:r>
      <w:r>
        <w:rPr>
          <w:rFonts w:ascii="微软雅黑" w:eastAsia="微软雅黑" w:hAnsi="微软雅黑"/>
        </w:rPr>
        <w:t>。</w:t>
      </w:r>
    </w:p>
    <w:p w:rsidR="00B547F6" w:rsidRDefault="00B547F6"/>
    <w:p w:rsidR="00B547F6" w:rsidRDefault="00211600">
      <w:pPr>
        <w:pStyle w:val="3"/>
        <w:ind w:left="1140"/>
      </w:pPr>
      <w:bookmarkStart w:id="30" w:name="_Toc495909510"/>
      <w:r>
        <w:rPr>
          <w:rFonts w:hint="eastAsia"/>
        </w:rPr>
        <w:t>服务网关</w:t>
      </w:r>
      <w:bookmarkEnd w:id="30"/>
    </w:p>
    <w:p w:rsidR="00B547F6" w:rsidRDefault="00211600">
      <w:pPr>
        <w:ind w:firstLine="420"/>
        <w:rPr>
          <w:rFonts w:ascii="微软雅黑" w:eastAsia="微软雅黑" w:hAnsi="微软雅黑"/>
        </w:rPr>
      </w:pPr>
      <w:r>
        <w:rPr>
          <w:rFonts w:ascii="微软雅黑" w:eastAsia="微软雅黑" w:hAnsi="微软雅黑" w:hint="eastAsia"/>
        </w:rPr>
        <w:t>容器部署到环境中后，会产生大量的容器实例，为提高请求打到内部的调用效率，需要通过服务网关将请求分发到后端的各个容器。</w:t>
      </w:r>
    </w:p>
    <w:p w:rsidR="00B547F6" w:rsidRDefault="00211600">
      <w:pPr>
        <w:ind w:firstLine="420"/>
        <w:rPr>
          <w:rFonts w:ascii="微软雅黑" w:eastAsia="微软雅黑" w:hAnsi="微软雅黑"/>
        </w:rPr>
      </w:pPr>
      <w:r>
        <w:rPr>
          <w:rFonts w:ascii="微软雅黑" w:eastAsia="微软雅黑" w:hAnsi="微软雅黑" w:hint="eastAsia"/>
        </w:rPr>
        <w:t>平台能够将部署后的容器</w:t>
      </w:r>
      <w:r>
        <w:rPr>
          <w:rFonts w:ascii="微软雅黑" w:eastAsia="微软雅黑" w:hAnsi="微软雅黑" w:hint="eastAsia"/>
        </w:rPr>
        <w:t>IP</w:t>
      </w:r>
      <w:r>
        <w:rPr>
          <w:rFonts w:ascii="微软雅黑" w:eastAsia="微软雅黑" w:hAnsi="微软雅黑" w:hint="eastAsia"/>
        </w:rPr>
        <w:t>及端口信息，自动的保存到转发配置中。从而实现服务网关的自动化管理。</w:t>
      </w:r>
    </w:p>
    <w:p w:rsidR="00B547F6" w:rsidRDefault="00B547F6">
      <w:pPr>
        <w:ind w:firstLine="420"/>
        <w:rPr>
          <w:rFonts w:ascii="微软雅黑" w:eastAsia="微软雅黑" w:hAnsi="微软雅黑"/>
        </w:rPr>
      </w:pPr>
    </w:p>
    <w:p w:rsidR="00B547F6" w:rsidRDefault="00211600">
      <w:pPr>
        <w:pStyle w:val="3"/>
        <w:ind w:left="1140"/>
      </w:pPr>
      <w:bookmarkStart w:id="31" w:name="_Toc495909511"/>
      <w:r>
        <w:rPr>
          <w:rFonts w:hint="eastAsia"/>
        </w:rPr>
        <w:t>弹性伸缩</w:t>
      </w:r>
      <w:bookmarkEnd w:id="31"/>
    </w:p>
    <w:p w:rsidR="00B547F6" w:rsidRDefault="00211600">
      <w:pPr>
        <w:ind w:firstLine="420"/>
        <w:rPr>
          <w:rFonts w:ascii="微软雅黑" w:eastAsia="微软雅黑" w:hAnsi="微软雅黑"/>
        </w:rPr>
      </w:pPr>
      <w:r>
        <w:rPr>
          <w:rFonts w:ascii="微软雅黑" w:eastAsia="微软雅黑" w:hAnsi="微软雅黑" w:hint="eastAsia"/>
        </w:rPr>
        <w:t>以容器运行的应用，可以将微服务拆分为很细的粒度，这样在面对不同的访问量时，可以按需增加服务实例，以提高系统的响应处理能力。本平台可以根据需要实时产生容器服务节点，手动实现快速的扩容缩容。也可以通过监控各容器的资源消耗情况（</w:t>
      </w:r>
      <w:r>
        <w:rPr>
          <w:rFonts w:ascii="微软雅黑" w:eastAsia="微软雅黑" w:hAnsi="微软雅黑" w:hint="eastAsia"/>
        </w:rPr>
        <w:t>CPU</w:t>
      </w:r>
      <w:r>
        <w:rPr>
          <w:rFonts w:ascii="微软雅黑" w:eastAsia="微软雅黑" w:hAnsi="微软雅黑" w:hint="eastAsia"/>
        </w:rPr>
        <w:t>、负载、内存等），根据相应的策略，可自动进行应用实例的伸缩。</w:t>
      </w:r>
    </w:p>
    <w:p w:rsidR="00B547F6" w:rsidRDefault="00211600">
      <w:pPr>
        <w:ind w:firstLine="420"/>
        <w:rPr>
          <w:rFonts w:ascii="微软雅黑" w:eastAsia="微软雅黑" w:hAnsi="微软雅黑"/>
        </w:rPr>
      </w:pPr>
      <w:r>
        <w:rPr>
          <w:rFonts w:ascii="微软雅黑" w:eastAsia="微软雅黑" w:hAnsi="微软雅黑" w:hint="eastAsia"/>
        </w:rPr>
        <w:t>适合业务量不断波动的应用服务，在业务高峰时，增加服务实例，在业务低谷时，减少服务实例，从而提高资源的综合利用率。</w:t>
      </w:r>
    </w:p>
    <w:p w:rsidR="00B547F6" w:rsidRDefault="00B547F6"/>
    <w:p w:rsidR="00B547F6" w:rsidRDefault="00211600">
      <w:pPr>
        <w:pStyle w:val="3"/>
        <w:ind w:left="1140"/>
      </w:pPr>
      <w:bookmarkStart w:id="32" w:name="_Toc495909512"/>
      <w:r>
        <w:rPr>
          <w:rFonts w:hint="eastAsia"/>
        </w:rPr>
        <w:t>服务自愈</w:t>
      </w:r>
      <w:bookmarkEnd w:id="32"/>
    </w:p>
    <w:p w:rsidR="00B547F6" w:rsidRDefault="00211600">
      <w:pPr>
        <w:ind w:firstLine="420"/>
        <w:rPr>
          <w:rFonts w:ascii="微软雅黑" w:eastAsia="微软雅黑" w:hAnsi="微软雅黑"/>
        </w:rPr>
      </w:pPr>
      <w:r>
        <w:rPr>
          <w:rFonts w:ascii="微软雅黑" w:eastAsia="微软雅黑" w:hAnsi="微软雅黑" w:hint="eastAsia"/>
        </w:rPr>
        <w:t>服务自愈是针对容器发生故障自动处理的解决方案，能够提升企业服务的可用性，并降低故障处理带来的人力投入。</w:t>
      </w:r>
    </w:p>
    <w:p w:rsidR="00B547F6" w:rsidRDefault="00211600">
      <w:pPr>
        <w:ind w:firstLine="420"/>
        <w:rPr>
          <w:rFonts w:ascii="微软雅黑" w:eastAsia="微软雅黑" w:hAnsi="微软雅黑"/>
        </w:rPr>
      </w:pPr>
      <w:r>
        <w:rPr>
          <w:rFonts w:ascii="微软雅黑" w:eastAsia="微软雅黑" w:hAnsi="微软雅黑" w:hint="eastAsia"/>
        </w:rPr>
        <w:t>系统能够不断的监控每个</w:t>
      </w:r>
      <w:r>
        <w:rPr>
          <w:rFonts w:ascii="微软雅黑" w:eastAsia="微软雅黑" w:hAnsi="微软雅黑" w:hint="eastAsia"/>
        </w:rPr>
        <w:t>Docker</w:t>
      </w:r>
      <w:r>
        <w:rPr>
          <w:rFonts w:ascii="微软雅黑" w:eastAsia="微软雅黑" w:hAnsi="微软雅黑" w:hint="eastAsia"/>
        </w:rPr>
        <w:t>实例的健康状态，当检测到异常的实例时，自动的杀掉异常的实例，并启动新的实例补充进来，恢复到业务集群的正常状态。</w:t>
      </w:r>
    </w:p>
    <w:p w:rsidR="00B547F6" w:rsidRDefault="00B547F6"/>
    <w:p w:rsidR="00B547F6" w:rsidRDefault="00211600">
      <w:pPr>
        <w:pStyle w:val="3"/>
        <w:ind w:left="1140"/>
      </w:pPr>
      <w:bookmarkStart w:id="33" w:name="_Toc495909513"/>
      <w:r>
        <w:rPr>
          <w:rFonts w:hint="eastAsia"/>
        </w:rPr>
        <w:t>服务健康检查</w:t>
      </w:r>
      <w:bookmarkEnd w:id="33"/>
    </w:p>
    <w:p w:rsidR="00B547F6" w:rsidRDefault="00211600">
      <w:pPr>
        <w:ind w:firstLine="420"/>
        <w:rPr>
          <w:rFonts w:ascii="微软雅黑" w:eastAsia="微软雅黑" w:hAnsi="微软雅黑"/>
        </w:rPr>
      </w:pPr>
      <w:r>
        <w:rPr>
          <w:rFonts w:ascii="微软雅黑" w:eastAsia="微软雅黑" w:hAnsi="微软雅黑" w:hint="eastAsia"/>
        </w:rPr>
        <w:t>平台通过健康检查的机制，来判断容器实例的可用性。提供</w:t>
      </w:r>
      <w:r>
        <w:rPr>
          <w:rFonts w:ascii="微软雅黑" w:eastAsia="微软雅黑" w:hAnsi="微软雅黑" w:hint="eastAsia"/>
        </w:rPr>
        <w:t>HTTP</w:t>
      </w:r>
      <w:r>
        <w:rPr>
          <w:rFonts w:ascii="微软雅黑" w:eastAsia="微软雅黑" w:hAnsi="微软雅黑" w:hint="eastAsia"/>
        </w:rPr>
        <w:t>、</w:t>
      </w:r>
      <w:r>
        <w:rPr>
          <w:rFonts w:ascii="微软雅黑" w:eastAsia="微软雅黑" w:hAnsi="微软雅黑" w:hint="eastAsia"/>
        </w:rPr>
        <w:t>TCP</w:t>
      </w:r>
      <w:r>
        <w:rPr>
          <w:rFonts w:ascii="微软雅黑" w:eastAsia="微软雅黑" w:hAnsi="微软雅黑" w:hint="eastAsia"/>
        </w:rPr>
        <w:t>两种检测方式。</w:t>
      </w:r>
    </w:p>
    <w:p w:rsidR="00B547F6" w:rsidRDefault="00211600">
      <w:pPr>
        <w:ind w:firstLine="420"/>
        <w:rPr>
          <w:rFonts w:ascii="微软雅黑" w:eastAsia="微软雅黑" w:hAnsi="微软雅黑"/>
        </w:rPr>
      </w:pPr>
      <w:r>
        <w:rPr>
          <w:rFonts w:ascii="微软雅黑" w:eastAsia="微软雅黑" w:hAnsi="微软雅黑" w:hint="eastAsia"/>
        </w:rPr>
        <w:lastRenderedPageBreak/>
        <w:t>针对七层（</w:t>
      </w:r>
      <w:r>
        <w:rPr>
          <w:rFonts w:ascii="微软雅黑" w:eastAsia="微软雅黑" w:hAnsi="微软雅黑" w:hint="eastAsia"/>
        </w:rPr>
        <w:t>HTTP</w:t>
      </w:r>
      <w:r>
        <w:rPr>
          <w:rFonts w:ascii="微软雅黑" w:eastAsia="微软雅黑" w:hAnsi="微软雅黑" w:hint="eastAsia"/>
        </w:rPr>
        <w:t>）监听，健康检查通过</w:t>
      </w:r>
      <w:r>
        <w:rPr>
          <w:rFonts w:ascii="微软雅黑" w:eastAsia="微软雅黑" w:hAnsi="微软雅黑" w:hint="eastAsia"/>
        </w:rPr>
        <w:t>HTTP HEAD</w:t>
      </w:r>
      <w:r>
        <w:rPr>
          <w:rFonts w:ascii="微软雅黑" w:eastAsia="微软雅黑" w:hAnsi="微软雅黑" w:hint="eastAsia"/>
        </w:rPr>
        <w:t>方式进行检测，通过返回的状态码，判断健康情况。这种检查方式，可以在检查的</w:t>
      </w:r>
      <w:r>
        <w:rPr>
          <w:rFonts w:ascii="微软雅黑" w:eastAsia="微软雅黑" w:hAnsi="微软雅黑" w:hint="eastAsia"/>
        </w:rPr>
        <w:t>URL</w:t>
      </w:r>
      <w:r>
        <w:rPr>
          <w:rFonts w:ascii="微软雅黑" w:eastAsia="微软雅黑" w:hAnsi="微软雅黑" w:hint="eastAsia"/>
        </w:rPr>
        <w:t>逻辑中，编写代码自</w:t>
      </w:r>
      <w:r>
        <w:rPr>
          <w:rFonts w:ascii="微软雅黑" w:eastAsia="微软雅黑" w:hAnsi="微软雅黑" w:hint="eastAsia"/>
        </w:rPr>
        <w:t>行实现检查的细节。</w:t>
      </w:r>
    </w:p>
    <w:p w:rsidR="00B547F6" w:rsidRDefault="00211600">
      <w:pPr>
        <w:ind w:firstLine="420"/>
        <w:rPr>
          <w:rFonts w:ascii="微软雅黑" w:eastAsia="微软雅黑" w:hAnsi="微软雅黑"/>
        </w:rPr>
      </w:pPr>
      <w:r>
        <w:rPr>
          <w:rFonts w:ascii="微软雅黑" w:eastAsia="微软雅黑" w:hAnsi="微软雅黑" w:hint="eastAsia"/>
        </w:rPr>
        <w:t>针对四层（</w:t>
      </w:r>
      <w:r>
        <w:rPr>
          <w:rFonts w:ascii="微软雅黑" w:eastAsia="微软雅黑" w:hAnsi="微软雅黑" w:hint="eastAsia"/>
        </w:rPr>
        <w:t>TCP</w:t>
      </w:r>
      <w:r>
        <w:rPr>
          <w:rFonts w:ascii="微软雅黑" w:eastAsia="微软雅黑" w:hAnsi="微软雅黑" w:hint="eastAsia"/>
        </w:rPr>
        <w:t>）监听，健康检查通过</w:t>
      </w:r>
      <w:r>
        <w:rPr>
          <w:rFonts w:ascii="微软雅黑" w:eastAsia="微软雅黑" w:hAnsi="微软雅黑" w:hint="eastAsia"/>
        </w:rPr>
        <w:t>IP+</w:t>
      </w:r>
      <w:r>
        <w:rPr>
          <w:rFonts w:ascii="微软雅黑" w:eastAsia="微软雅黑" w:hAnsi="微软雅黑" w:hint="eastAsia"/>
        </w:rPr>
        <w:t>端口方式进行检测，通过</w:t>
      </w:r>
      <w:r>
        <w:rPr>
          <w:rFonts w:ascii="微软雅黑" w:eastAsia="微软雅黑" w:hAnsi="微软雅黑" w:hint="eastAsia"/>
        </w:rPr>
        <w:t>TCP</w:t>
      </w:r>
      <w:r>
        <w:rPr>
          <w:rFonts w:ascii="微软雅黑" w:eastAsia="微软雅黑" w:hAnsi="微软雅黑" w:hint="eastAsia"/>
        </w:rPr>
        <w:t>探测，获取健康情况。这种检查方式，主要进行粗粒度的服务检测。</w:t>
      </w:r>
    </w:p>
    <w:p w:rsidR="00B547F6" w:rsidRDefault="00211600">
      <w:pPr>
        <w:ind w:firstLine="420"/>
        <w:rPr>
          <w:rFonts w:ascii="微软雅黑" w:eastAsia="微软雅黑" w:hAnsi="微软雅黑"/>
        </w:rPr>
      </w:pPr>
      <w:r>
        <w:rPr>
          <w:rFonts w:ascii="微软雅黑" w:eastAsia="微软雅黑" w:hAnsi="微软雅黑" w:hint="eastAsia"/>
        </w:rPr>
        <w:t>为避免频繁的健康检查造成的服务压力影响，需要能够控制检测的规则，在多次检测成功或失败后，才切换健康状态。健康检查可以设置开始检测时间、轮询检测的时间间隔、响应超时时间、最大失败次数等信息。</w:t>
      </w:r>
    </w:p>
    <w:p w:rsidR="00B547F6" w:rsidRDefault="00211600">
      <w:pPr>
        <w:pStyle w:val="3"/>
        <w:ind w:left="1140"/>
      </w:pPr>
      <w:bookmarkStart w:id="34" w:name="_Toc495909514"/>
      <w:r>
        <w:rPr>
          <w:rFonts w:hint="eastAsia"/>
        </w:rPr>
        <w:t>环境变量管理</w:t>
      </w:r>
      <w:bookmarkEnd w:id="34"/>
    </w:p>
    <w:p w:rsidR="00B547F6" w:rsidRDefault="00211600">
      <w:pPr>
        <w:ind w:firstLine="420"/>
        <w:rPr>
          <w:rFonts w:ascii="微软雅黑" w:eastAsia="微软雅黑" w:hAnsi="微软雅黑"/>
        </w:rPr>
      </w:pPr>
      <w:r>
        <w:rPr>
          <w:rFonts w:ascii="微软雅黑" w:eastAsia="微软雅黑" w:hAnsi="微软雅黑"/>
        </w:rPr>
        <w:t>在</w:t>
      </w:r>
      <w:r>
        <w:rPr>
          <w:rFonts w:ascii="微软雅黑" w:eastAsia="微软雅黑" w:hAnsi="微软雅黑" w:hint="eastAsia"/>
        </w:rPr>
        <w:t>编写</w:t>
      </w:r>
      <w:r>
        <w:rPr>
          <w:rFonts w:ascii="微软雅黑" w:eastAsia="微软雅黑" w:hAnsi="微软雅黑"/>
        </w:rPr>
        <w:t>Dockerfile</w:t>
      </w:r>
      <w:r>
        <w:rPr>
          <w:rFonts w:ascii="微软雅黑" w:eastAsia="微软雅黑" w:hAnsi="微软雅黑"/>
        </w:rPr>
        <w:t>时，</w:t>
      </w:r>
      <w:r>
        <w:rPr>
          <w:rFonts w:ascii="微软雅黑" w:eastAsia="微软雅黑" w:hAnsi="微软雅黑"/>
        </w:rPr>
        <w:t xml:space="preserve"> </w:t>
      </w:r>
      <w:r>
        <w:rPr>
          <w:rFonts w:ascii="微软雅黑" w:eastAsia="微软雅黑" w:hAnsi="微软雅黑"/>
        </w:rPr>
        <w:t>可以通</w:t>
      </w:r>
      <w:r>
        <w:rPr>
          <w:rFonts w:ascii="微软雅黑" w:eastAsia="微软雅黑" w:hAnsi="微软雅黑" w:hint="eastAsia"/>
        </w:rPr>
        <w:t>过</w:t>
      </w:r>
      <w:r>
        <w:rPr>
          <w:rFonts w:ascii="微软雅黑" w:eastAsia="微软雅黑" w:hAnsi="微软雅黑"/>
        </w:rPr>
        <w:t>ENV</w:t>
      </w:r>
      <w:r>
        <w:rPr>
          <w:rFonts w:ascii="微软雅黑" w:eastAsia="微软雅黑" w:hAnsi="微软雅黑"/>
        </w:rPr>
        <w:t>来</w:t>
      </w:r>
      <w:r>
        <w:rPr>
          <w:rFonts w:ascii="微软雅黑" w:eastAsia="微软雅黑" w:hAnsi="微软雅黑" w:hint="eastAsia"/>
        </w:rPr>
        <w:t>为容器设置相关的环境变量，设置的环境变量在容器运行时</w:t>
      </w:r>
      <w:r>
        <w:rPr>
          <w:rFonts w:ascii="微软雅黑" w:eastAsia="微软雅黑" w:hAnsi="微软雅黑"/>
        </w:rPr>
        <w:t>可以通</w:t>
      </w:r>
      <w:r>
        <w:rPr>
          <w:rFonts w:ascii="微软雅黑" w:eastAsia="微软雅黑" w:hAnsi="微软雅黑" w:hint="eastAsia"/>
        </w:rPr>
        <w:t>过环境变量来进行引用。</w:t>
      </w:r>
    </w:p>
    <w:p w:rsidR="00B547F6" w:rsidRDefault="00211600">
      <w:pPr>
        <w:ind w:firstLine="420"/>
        <w:rPr>
          <w:rFonts w:ascii="微软雅黑" w:eastAsia="微软雅黑" w:hAnsi="微软雅黑"/>
        </w:rPr>
      </w:pPr>
      <w:r>
        <w:rPr>
          <w:rFonts w:ascii="微软雅黑" w:eastAsia="微软雅黑" w:hAnsi="微软雅黑" w:hint="eastAsia"/>
        </w:rPr>
        <w:t>本平台提供这种能力，可以在应用部署时为容器设置环境变量，这样应用程序（尤其基于</w:t>
      </w:r>
      <w:r>
        <w:rPr>
          <w:rFonts w:ascii="微软雅黑" w:eastAsia="微软雅黑" w:hAnsi="微软雅黑" w:hint="eastAsia"/>
        </w:rPr>
        <w:t>Spring</w:t>
      </w:r>
      <w:r>
        <w:rPr>
          <w:rFonts w:ascii="微软雅黑" w:eastAsia="微软雅黑" w:hAnsi="微软雅黑" w:hint="eastAsia"/>
        </w:rPr>
        <w:t>开发的</w:t>
      </w:r>
      <w:r>
        <w:rPr>
          <w:rFonts w:ascii="微软雅黑" w:eastAsia="微软雅黑" w:hAnsi="微软雅黑" w:hint="eastAsia"/>
        </w:rPr>
        <w:t>java</w:t>
      </w:r>
      <w:r>
        <w:rPr>
          <w:rFonts w:ascii="微软雅黑" w:eastAsia="微软雅黑" w:hAnsi="微软雅黑" w:hint="eastAsia"/>
        </w:rPr>
        <w:t>应用），可以从环境变量中获取应用的配置信息。</w:t>
      </w:r>
    </w:p>
    <w:p w:rsidR="00B547F6" w:rsidRDefault="00B547F6"/>
    <w:p w:rsidR="00B547F6" w:rsidRDefault="00211600">
      <w:pPr>
        <w:pStyle w:val="3"/>
        <w:ind w:left="1140"/>
      </w:pPr>
      <w:bookmarkStart w:id="35" w:name="_Toc495909515"/>
      <w:r>
        <w:rPr>
          <w:rFonts w:hint="eastAsia"/>
        </w:rPr>
        <w:t>持久存储管理</w:t>
      </w:r>
      <w:bookmarkEnd w:id="35"/>
    </w:p>
    <w:p w:rsidR="00B547F6" w:rsidRDefault="00211600">
      <w:pPr>
        <w:ind w:firstLine="420"/>
        <w:rPr>
          <w:rFonts w:ascii="微软雅黑" w:eastAsia="微软雅黑" w:hAnsi="微软雅黑"/>
        </w:rPr>
      </w:pPr>
      <w:r>
        <w:rPr>
          <w:rFonts w:ascii="微软雅黑" w:eastAsia="微软雅黑" w:hAnsi="微软雅黑" w:hint="eastAsia"/>
        </w:rPr>
        <w:t>通常一个服务的升级流程是杀掉旧版本的容器实例，然后拉取并启动新版本容器。默认情况下，旧版容器包含的所有数据都会被消除。</w:t>
      </w:r>
    </w:p>
    <w:p w:rsidR="00B547F6" w:rsidRDefault="00211600">
      <w:pPr>
        <w:ind w:firstLine="420"/>
        <w:rPr>
          <w:rFonts w:ascii="微软雅黑" w:eastAsia="微软雅黑" w:hAnsi="微软雅黑"/>
        </w:rPr>
      </w:pPr>
      <w:r>
        <w:rPr>
          <w:rFonts w:ascii="微软雅黑" w:eastAsia="微软雅黑" w:hAnsi="微软雅黑"/>
        </w:rPr>
        <w:t>有状</w:t>
      </w:r>
      <w:r>
        <w:rPr>
          <w:rFonts w:ascii="微软雅黑" w:eastAsia="微软雅黑" w:hAnsi="微软雅黑" w:hint="eastAsia"/>
        </w:rPr>
        <w:t>态的</w:t>
      </w:r>
      <w:r>
        <w:rPr>
          <w:rFonts w:ascii="微软雅黑" w:eastAsia="微软雅黑" w:hAnsi="微软雅黑"/>
        </w:rPr>
        <w:t>容器都有数据持久化需求</w:t>
      </w:r>
      <w:r>
        <w:rPr>
          <w:rFonts w:ascii="微软雅黑" w:eastAsia="微软雅黑" w:hAnsi="微软雅黑" w:hint="eastAsia"/>
        </w:rPr>
        <w:t>，将容器中的数据输出到宿主机的存储中。本平台能够通过主机的磁盘映射（</w:t>
      </w:r>
      <w:r>
        <w:rPr>
          <w:rFonts w:ascii="微软雅黑" w:eastAsia="微软雅黑" w:hAnsi="微软雅黑" w:hint="eastAsia"/>
        </w:rPr>
        <w:t>Volumes</w:t>
      </w:r>
      <w:r>
        <w:rPr>
          <w:rFonts w:ascii="微软雅黑" w:eastAsia="微软雅黑" w:hAnsi="微软雅黑" w:hint="eastAsia"/>
        </w:rPr>
        <w:t>）的方式，实现容器的磁盘挂载。这种数据卷模式下，容器的文件保存在宿主机中。</w:t>
      </w:r>
    </w:p>
    <w:p w:rsidR="00B547F6" w:rsidRDefault="00211600">
      <w:pPr>
        <w:pStyle w:val="3"/>
        <w:ind w:left="1140"/>
      </w:pPr>
      <w:bookmarkStart w:id="36" w:name="_Toc495909516"/>
      <w:r>
        <w:rPr>
          <w:rFonts w:hint="eastAsia"/>
        </w:rPr>
        <w:t>容器网络管理</w:t>
      </w:r>
      <w:bookmarkEnd w:id="36"/>
    </w:p>
    <w:p w:rsidR="00B547F6" w:rsidRDefault="00211600">
      <w:pPr>
        <w:ind w:firstLine="420"/>
        <w:rPr>
          <w:rFonts w:ascii="微软雅黑" w:eastAsia="微软雅黑" w:hAnsi="微软雅黑"/>
        </w:rPr>
      </w:pPr>
      <w:r>
        <w:rPr>
          <w:rFonts w:ascii="微软雅黑" w:eastAsia="微软雅黑" w:hAnsi="微软雅黑" w:hint="eastAsia"/>
        </w:rPr>
        <w:t>在平台部署的容器，支持</w:t>
      </w:r>
      <w:r>
        <w:rPr>
          <w:rFonts w:ascii="微软雅黑" w:eastAsia="微软雅黑" w:hAnsi="微软雅黑" w:hint="eastAsia"/>
        </w:rPr>
        <w:t>h</w:t>
      </w:r>
      <w:r>
        <w:rPr>
          <w:rFonts w:ascii="微软雅黑" w:eastAsia="微软雅黑" w:hAnsi="微软雅黑" w:hint="eastAsia"/>
        </w:rPr>
        <w:t>ost</w:t>
      </w:r>
      <w:r>
        <w:rPr>
          <w:rFonts w:ascii="微软雅黑" w:eastAsia="微软雅黑" w:hAnsi="微软雅黑" w:hint="eastAsia"/>
        </w:rPr>
        <w:t>、</w:t>
      </w:r>
      <w:r>
        <w:rPr>
          <w:rFonts w:ascii="微软雅黑" w:eastAsia="微软雅黑" w:hAnsi="微软雅黑" w:hint="eastAsia"/>
        </w:rPr>
        <w:t>bridge</w:t>
      </w:r>
      <w:r>
        <w:rPr>
          <w:rFonts w:ascii="微软雅黑" w:eastAsia="微软雅黑" w:hAnsi="微软雅黑" w:hint="eastAsia"/>
        </w:rPr>
        <w:t>、</w:t>
      </w:r>
      <w:r>
        <w:rPr>
          <w:rFonts w:ascii="微软雅黑" w:eastAsia="微软雅黑" w:hAnsi="微软雅黑" w:hint="eastAsia"/>
        </w:rPr>
        <w:t>overlay</w:t>
      </w:r>
      <w:r>
        <w:rPr>
          <w:rFonts w:ascii="微软雅黑" w:eastAsia="微软雅黑" w:hAnsi="微软雅黑" w:hint="eastAsia"/>
        </w:rPr>
        <w:t>等网络模式，能够支持一容器一</w:t>
      </w:r>
      <w:r>
        <w:rPr>
          <w:rFonts w:ascii="微软雅黑" w:eastAsia="微软雅黑" w:hAnsi="微软雅黑" w:hint="eastAsia"/>
        </w:rPr>
        <w:t>IP</w:t>
      </w:r>
      <w:r>
        <w:rPr>
          <w:rFonts w:ascii="微软雅黑" w:eastAsia="微软雅黑" w:hAnsi="微软雅黑" w:hint="eastAsia"/>
        </w:rPr>
        <w:t>的特性，从而防止</w:t>
      </w:r>
      <w:r>
        <w:rPr>
          <w:rFonts w:ascii="微软雅黑" w:eastAsia="微软雅黑" w:hAnsi="微软雅黑"/>
        </w:rPr>
        <w:t>应用程序会被分配至非标准端口</w:t>
      </w:r>
      <w:r>
        <w:rPr>
          <w:rFonts w:ascii="微软雅黑" w:eastAsia="微软雅黑" w:hAnsi="微软雅黑" w:hint="eastAsia"/>
        </w:rPr>
        <w:t>而造成</w:t>
      </w:r>
      <w:r>
        <w:rPr>
          <w:rFonts w:ascii="微软雅黑" w:eastAsia="微软雅黑" w:hAnsi="微软雅黑"/>
        </w:rPr>
        <w:t>端口冲突</w:t>
      </w:r>
      <w:r>
        <w:rPr>
          <w:rFonts w:ascii="微软雅黑" w:eastAsia="微软雅黑" w:hAnsi="微软雅黑" w:hint="eastAsia"/>
        </w:rPr>
        <w:t>的</w:t>
      </w:r>
      <w:r>
        <w:rPr>
          <w:rFonts w:ascii="微软雅黑" w:eastAsia="微软雅黑" w:hAnsi="微软雅黑"/>
        </w:rPr>
        <w:t>状况。</w:t>
      </w:r>
    </w:p>
    <w:p w:rsidR="00B547F6" w:rsidRDefault="00211600" w:rsidP="00660BB2">
      <w:pPr>
        <w:pStyle w:val="3"/>
        <w:ind w:leftChars="200" w:left="1140"/>
      </w:pPr>
      <w:bookmarkStart w:id="37" w:name="_Toc495909517"/>
      <w:r>
        <w:t>中间件服务</w:t>
      </w:r>
      <w:bookmarkEnd w:id="37"/>
    </w:p>
    <w:p w:rsidR="00B547F6" w:rsidRDefault="00211600">
      <w:pPr>
        <w:ind w:firstLine="420"/>
        <w:rPr>
          <w:rFonts w:ascii="微软雅黑" w:eastAsia="微软雅黑" w:hAnsi="微软雅黑"/>
        </w:rPr>
      </w:pPr>
      <w:r>
        <w:rPr>
          <w:rFonts w:ascii="微软雅黑" w:eastAsia="微软雅黑" w:hAnsi="微软雅黑"/>
        </w:rPr>
        <w:t>平台提供主流的缓存、数据库、消息等中间件</w:t>
      </w:r>
      <w:r>
        <w:rPr>
          <w:rFonts w:ascii="微软雅黑" w:eastAsia="微软雅黑" w:hAnsi="微软雅黑" w:hint="eastAsia"/>
        </w:rPr>
        <w:t>比如</w:t>
      </w:r>
      <w:r>
        <w:rPr>
          <w:rFonts w:ascii="微软雅黑" w:eastAsia="微软雅黑" w:hAnsi="微软雅黑" w:hint="eastAsia"/>
        </w:rPr>
        <w:t>Redis</w:t>
      </w:r>
      <w:r>
        <w:rPr>
          <w:rFonts w:ascii="微软雅黑" w:eastAsia="微软雅黑" w:hAnsi="微软雅黑" w:hint="eastAsia"/>
        </w:rPr>
        <w:t>服务，</w:t>
      </w:r>
      <w:r>
        <w:rPr>
          <w:rFonts w:ascii="微软雅黑" w:eastAsia="微软雅黑" w:hAnsi="微软雅黑" w:hint="eastAsia"/>
        </w:rPr>
        <w:t>MySQL</w:t>
      </w:r>
      <w:r>
        <w:rPr>
          <w:rFonts w:ascii="微软雅黑" w:eastAsia="微软雅黑" w:hAnsi="微软雅黑" w:hint="eastAsia"/>
        </w:rPr>
        <w:t>服务，</w:t>
      </w:r>
      <w:r>
        <w:rPr>
          <w:rFonts w:ascii="微软雅黑" w:eastAsia="微软雅黑" w:hAnsi="微软雅黑" w:hint="eastAsia"/>
        </w:rPr>
        <w:t>RabbitMQ</w:t>
      </w:r>
      <w:r>
        <w:rPr>
          <w:rFonts w:ascii="微软雅黑" w:eastAsia="微软雅黑" w:hAnsi="微软雅黑" w:hint="eastAsia"/>
        </w:rPr>
        <w:t>服务，</w:t>
      </w:r>
      <w:r>
        <w:rPr>
          <w:rFonts w:ascii="微软雅黑" w:eastAsia="微软雅黑" w:hAnsi="微软雅黑" w:hint="eastAsia"/>
        </w:rPr>
        <w:t>ZooKeeper</w:t>
      </w:r>
      <w:r>
        <w:rPr>
          <w:rFonts w:ascii="微软雅黑" w:eastAsia="微软雅黑" w:hAnsi="微软雅黑" w:hint="eastAsia"/>
        </w:rPr>
        <w:t>服务等</w:t>
      </w:r>
      <w:r>
        <w:rPr>
          <w:rFonts w:ascii="微软雅黑" w:eastAsia="微软雅黑" w:hAnsi="微软雅黑"/>
        </w:rPr>
        <w:t>，开发者可按需选用支撑服务，方便快速搭建开发测试环境。</w:t>
      </w:r>
    </w:p>
    <w:p w:rsidR="00B547F6" w:rsidRDefault="00211600">
      <w:pPr>
        <w:ind w:firstLine="420"/>
        <w:rPr>
          <w:rFonts w:ascii="微软雅黑" w:eastAsia="微软雅黑" w:hAnsi="微软雅黑"/>
        </w:rPr>
      </w:pPr>
      <w:r>
        <w:rPr>
          <w:rFonts w:ascii="微软雅黑" w:eastAsia="微软雅黑" w:hAnsi="微软雅黑" w:hint="eastAsia"/>
        </w:rPr>
        <w:lastRenderedPageBreak/>
        <w:t>本版本中间件服务已经受功能和应用权限控制，用户</w:t>
      </w:r>
      <w:r>
        <w:rPr>
          <w:rFonts w:ascii="微软雅黑" w:eastAsia="微软雅黑" w:hAnsi="微软雅黑"/>
        </w:rPr>
        <w:t>登录后</w:t>
      </w:r>
      <w:r>
        <w:rPr>
          <w:rFonts w:ascii="微软雅黑" w:eastAsia="微软雅黑" w:hAnsi="微软雅黑" w:hint="eastAsia"/>
        </w:rPr>
        <w:t>，显示当前用户的被赋权的中间件服务以及当前用户部署的中间件服务。</w:t>
      </w:r>
    </w:p>
    <w:p w:rsidR="00B547F6" w:rsidRDefault="00211600">
      <w:pPr>
        <w:ind w:firstLine="420"/>
        <w:rPr>
          <w:rFonts w:ascii="微软雅黑" w:eastAsia="微软雅黑" w:hAnsi="微软雅黑"/>
        </w:rPr>
      </w:pPr>
      <w:r>
        <w:rPr>
          <w:rFonts w:ascii="微软雅黑" w:eastAsia="微软雅黑" w:hAnsi="微软雅黑" w:hint="eastAsia"/>
        </w:rPr>
        <w:t>支持超级管理员登录后管理已存在的中间件服务，支持服务实例的销毁和续期</w:t>
      </w:r>
      <w:r>
        <w:rPr>
          <w:rFonts w:ascii="微软雅黑" w:eastAsia="微软雅黑" w:hAnsi="微软雅黑" w:hint="eastAsia"/>
        </w:rPr>
        <w:t>。</w:t>
      </w:r>
    </w:p>
    <w:p w:rsidR="00B547F6" w:rsidRDefault="00B547F6" w:rsidP="00660BB2">
      <w:pPr>
        <w:spacing w:beforeLines="50" w:line="300" w:lineRule="auto"/>
        <w:ind w:firstLineChars="200" w:firstLine="400"/>
        <w:rPr>
          <w:rFonts w:ascii="微软雅黑" w:eastAsia="微软雅黑" w:hAnsi="微软雅黑" w:cs="微软雅黑"/>
          <w:color w:val="000000"/>
          <w:sz w:val="20"/>
          <w:szCs w:val="20"/>
        </w:rPr>
      </w:pPr>
    </w:p>
    <w:p w:rsidR="00B547F6" w:rsidRDefault="00B547F6" w:rsidP="00660BB2">
      <w:pPr>
        <w:spacing w:beforeLines="50" w:line="300" w:lineRule="auto"/>
        <w:ind w:firstLineChars="200" w:firstLine="420"/>
        <w:rPr>
          <w:rFonts w:ascii="微软雅黑" w:eastAsia="微软雅黑" w:hAnsi="微软雅黑" w:cs="微软雅黑"/>
          <w:szCs w:val="21"/>
        </w:rPr>
      </w:pPr>
    </w:p>
    <w:p w:rsidR="00B547F6" w:rsidRDefault="00B547F6" w:rsidP="00660BB2">
      <w:pPr>
        <w:spacing w:beforeLines="50" w:line="300" w:lineRule="auto"/>
        <w:ind w:firstLineChars="200" w:firstLine="420"/>
        <w:rPr>
          <w:rFonts w:ascii="微软雅黑" w:eastAsia="微软雅黑" w:hAnsi="微软雅黑" w:cs="Arial"/>
          <w:szCs w:val="21"/>
        </w:rPr>
      </w:pPr>
    </w:p>
    <w:sectPr w:rsidR="00B547F6" w:rsidSect="00B547F6">
      <w:headerReference w:type="even" r:id="rId11"/>
      <w:headerReference w:type="default" r:id="rId12"/>
      <w:footerReference w:type="even" r:id="rId13"/>
      <w:footerReference w:type="default" r:id="rId14"/>
      <w:pgSz w:w="11907" w:h="19845"/>
      <w:pgMar w:top="1134" w:right="1134" w:bottom="1134" w:left="113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600" w:rsidRDefault="00211600" w:rsidP="00B547F6">
      <w:r>
        <w:separator/>
      </w:r>
    </w:p>
  </w:endnote>
  <w:endnote w:type="continuationSeparator" w:id="1">
    <w:p w:rsidR="00211600" w:rsidRDefault="00211600" w:rsidP="00B547F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MS Shell Dlg">
    <w:panose1 w:val="020B0604020202020204"/>
    <w:charset w:val="00"/>
    <w:family w:val="swiss"/>
    <w:pitch w:val="variable"/>
    <w:sig w:usb0="E1002AFF" w:usb1="C0000002" w:usb2="00000008"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PingFang SC">
    <w:altName w:val="宋体"/>
    <w:charset w:val="86"/>
    <w:family w:val="swiss"/>
    <w:pitch w:val="default"/>
    <w:sig w:usb0="00000000" w:usb1="00000000" w:usb2="00000016" w:usb3="00000000" w:csb0="001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F6" w:rsidRDefault="00B547F6">
    <w:pPr>
      <w:pStyle w:val="ac"/>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4098" type="#_x0000_t5" style="position:absolute;margin-left:0;margin-top:0;width:91.6pt;height:88.9pt;flip:x;z-index:251659264;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fillcolor="#0a70b0" strokecolor="#4f81bd" strokeweight="1pt">
          <v:fill color2="#4f81bd" focus="50%" type="gradient"/>
          <v:shadow on="t" color="#243f60" offset="1pt"/>
          <v:textbox>
            <w:txbxContent>
              <w:p w:rsidR="00B547F6" w:rsidRDefault="00B547F6">
                <w:pPr>
                  <w:jc w:val="center"/>
                  <w:rPr>
                    <w:rFonts w:ascii="Times New Roman" w:hAnsi="Times New Roman"/>
                    <w:b/>
                    <w:sz w:val="28"/>
                    <w:szCs w:val="21"/>
                  </w:rPr>
                </w:pPr>
                <w:r>
                  <w:rPr>
                    <w:rFonts w:ascii="Times New Roman" w:hAnsi="Times New Roman"/>
                    <w:b/>
                    <w:sz w:val="28"/>
                    <w:szCs w:val="21"/>
                  </w:rPr>
                  <w:fldChar w:fldCharType="begin"/>
                </w:r>
                <w:r w:rsidR="00211600">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sidR="00660BB2" w:rsidRPr="00660BB2">
                  <w:rPr>
                    <w:rFonts w:ascii="Times New Roman" w:hAnsi="Times New Roman"/>
                    <w:b/>
                    <w:noProof/>
                    <w:color w:val="FFFFFF"/>
                    <w:sz w:val="28"/>
                    <w:szCs w:val="21"/>
                    <w:lang w:val="zh-CN"/>
                  </w:rPr>
                  <w:t>20</w:t>
                </w:r>
                <w:r>
                  <w:rPr>
                    <w:rFonts w:ascii="Times New Roman" w:hAnsi="Times New Roman"/>
                    <w:b/>
                    <w:sz w:val="28"/>
                    <w:szCs w:val="21"/>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F6" w:rsidRDefault="00B547F6">
    <w:pPr>
      <w:pStyle w:val="ac"/>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4097" type="#_x0000_t5" style="position:absolute;margin-left:50.9pt;margin-top:0;width:90.9pt;height:87.65pt;z-index:251658240;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fillcolor="#0a70b0" stroked="f" strokecolor="#4f81bd" strokeweight="1pt">
          <v:fill color2="#4f81bd" focus="50%" type="gradient"/>
          <v:shadow on="t" color="#243f60" offset="1pt"/>
          <v:textbox>
            <w:txbxContent>
              <w:p w:rsidR="00B547F6" w:rsidRDefault="00B547F6">
                <w:pPr>
                  <w:jc w:val="center"/>
                  <w:rPr>
                    <w:b/>
                    <w:sz w:val="28"/>
                    <w:szCs w:val="21"/>
                  </w:rPr>
                </w:pPr>
                <w:r>
                  <w:rPr>
                    <w:b/>
                    <w:sz w:val="28"/>
                    <w:szCs w:val="21"/>
                  </w:rPr>
                  <w:fldChar w:fldCharType="begin"/>
                </w:r>
                <w:r w:rsidR="00211600">
                  <w:rPr>
                    <w:b/>
                    <w:sz w:val="28"/>
                    <w:szCs w:val="21"/>
                  </w:rPr>
                  <w:instrText xml:space="preserve"> PAGE    \* MERGEFORMAT </w:instrText>
                </w:r>
                <w:r>
                  <w:rPr>
                    <w:b/>
                    <w:sz w:val="28"/>
                    <w:szCs w:val="21"/>
                  </w:rPr>
                  <w:fldChar w:fldCharType="separate"/>
                </w:r>
                <w:r w:rsidR="00660BB2" w:rsidRPr="00660BB2">
                  <w:rPr>
                    <w:rFonts w:ascii="Cambria" w:hAnsi="Cambria"/>
                    <w:b/>
                    <w:noProof/>
                    <w:color w:val="FFFFFF"/>
                    <w:sz w:val="28"/>
                    <w:szCs w:val="21"/>
                    <w:lang w:val="zh-CN"/>
                  </w:rPr>
                  <w:t>1</w:t>
                </w:r>
                <w:r>
                  <w:rPr>
                    <w:b/>
                    <w:sz w:val="28"/>
                    <w:szCs w:val="21"/>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600" w:rsidRDefault="00211600" w:rsidP="00B547F6">
      <w:r>
        <w:separator/>
      </w:r>
    </w:p>
  </w:footnote>
  <w:footnote w:type="continuationSeparator" w:id="1">
    <w:p w:rsidR="00211600" w:rsidRDefault="00211600" w:rsidP="00B54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F6" w:rsidRDefault="00211600">
    <w:pPr>
      <w:pStyle w:val="ad"/>
      <w:jc w:val="left"/>
    </w:pPr>
    <w:r>
      <w:rPr>
        <w:rFonts w:ascii="微软雅黑" w:eastAsia="微软雅黑" w:hAnsi="微软雅黑" w:hint="eastAsia"/>
        <w:b/>
        <w:color w:val="FF0000"/>
        <w:sz w:val="32"/>
        <w:szCs w:val="32"/>
      </w:rPr>
      <w:t>用友云</w:t>
    </w:r>
    <w:r>
      <w:rPr>
        <w:rFonts w:ascii="微软雅黑" w:eastAsia="微软雅黑" w:hAnsi="微软雅黑" w:hint="eastAsia"/>
        <w:b/>
        <w:sz w:val="32"/>
        <w:szCs w:val="32"/>
      </w:rPr>
      <w:t>企业</w:t>
    </w:r>
    <w:r>
      <w:rPr>
        <w:rFonts w:ascii="微软雅黑" w:eastAsia="微软雅黑" w:hAnsi="微软雅黑"/>
        <w:b/>
        <w:sz w:val="32"/>
        <w:szCs w:val="32"/>
      </w:rPr>
      <w:t>服务都在这</w:t>
    </w:r>
    <w:r>
      <w:rPr>
        <w:rFonts w:ascii="微软雅黑" w:eastAsia="微软雅黑" w:hAnsi="微软雅黑" w:hint="eastAsia"/>
        <w:b/>
        <w:sz w:val="32"/>
        <w:szCs w:val="32"/>
      </w:rPr>
      <w:tab/>
    </w:r>
    <w:r>
      <w:rPr>
        <w:b/>
      </w:rPr>
      <w:t>发版说明</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F6" w:rsidRDefault="00211600">
    <w:pPr>
      <w:pStyle w:val="ad"/>
      <w:jc w:val="left"/>
    </w:pPr>
    <w:r>
      <w:rPr>
        <w:rFonts w:ascii="微软雅黑" w:eastAsia="微软雅黑" w:hAnsi="微软雅黑" w:hint="eastAsia"/>
        <w:b/>
        <w:color w:val="FF0000"/>
        <w:sz w:val="32"/>
        <w:szCs w:val="32"/>
      </w:rPr>
      <w:t>用友云</w:t>
    </w:r>
    <w:r>
      <w:rPr>
        <w:rFonts w:ascii="微软雅黑" w:eastAsia="微软雅黑" w:hAnsi="微软雅黑" w:hint="eastAsia"/>
        <w:b/>
        <w:sz w:val="32"/>
        <w:szCs w:val="32"/>
      </w:rPr>
      <w:t>企业</w:t>
    </w:r>
    <w:r>
      <w:rPr>
        <w:rFonts w:ascii="微软雅黑" w:eastAsia="微软雅黑" w:hAnsi="微软雅黑"/>
        <w:b/>
        <w:sz w:val="32"/>
        <w:szCs w:val="32"/>
      </w:rPr>
      <w:t>服务都在这</w:t>
    </w:r>
    <w:r>
      <w:rPr>
        <w:rFonts w:ascii="微软雅黑" w:eastAsia="微软雅黑" w:hAnsi="微软雅黑" w:hint="eastAsia"/>
        <w:b/>
        <w:sz w:val="32"/>
        <w:szCs w:val="32"/>
      </w:rPr>
      <w:tab/>
    </w:r>
    <w:r>
      <w:rPr>
        <w:rFonts w:ascii="微软雅黑" w:eastAsia="微软雅黑" w:hAnsi="微软雅黑"/>
        <w:b/>
        <w:sz w:val="21"/>
        <w:szCs w:val="21"/>
      </w:rPr>
      <w:t>发版说明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33E5C"/>
    <w:multiLevelType w:val="multilevel"/>
    <w:tmpl w:val="1C633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b/>
      </w:rPr>
    </w:lvl>
    <w:lvl w:ilvl="3">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start w:val="1"/>
      <w:numFmt w:val="decimal"/>
      <w:lvlText w:val="%1.%2.%3.%4.%5"/>
      <w:lvlJc w:val="left"/>
      <w:pPr>
        <w:ind w:left="2426"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60D06A1"/>
    <w:multiLevelType w:val="singleLevel"/>
    <w:tmpl w:val="260D06A1"/>
    <w:lvl w:ilvl="0">
      <w:start w:val="1"/>
      <w:numFmt w:val="decimal"/>
      <w:pStyle w:val="2"/>
      <w:lvlText w:val="%1."/>
      <w:lvlJc w:val="left"/>
      <w:pPr>
        <w:tabs>
          <w:tab w:val="left" w:pos="425"/>
        </w:tabs>
        <w:ind w:left="425" w:hanging="425"/>
      </w:pPr>
    </w:lvl>
  </w:abstractNum>
  <w:abstractNum w:abstractNumId="2">
    <w:nsid w:val="47AD756B"/>
    <w:multiLevelType w:val="multilevel"/>
    <w:tmpl w:val="47AD756B"/>
    <w:lvl w:ilvl="0">
      <w:start w:val="1"/>
      <w:numFmt w:val="decimal"/>
      <w:pStyle w:val="RSLevel1"/>
      <w:lvlText w:val="%1"/>
      <w:lvlJc w:val="left"/>
      <w:pPr>
        <w:tabs>
          <w:tab w:val="left" w:pos="360"/>
        </w:tabs>
        <w:ind w:left="360" w:hanging="360"/>
      </w:pPr>
      <w:rPr>
        <w:rFonts w:ascii="Arial" w:hAnsi="Arial" w:hint="default"/>
        <w:b/>
        <w:i w:val="0"/>
        <w:caps w:val="0"/>
        <w:smallCaps w:val="0"/>
        <w:strike w:val="0"/>
        <w:color w:val="000000"/>
        <w:spacing w:val="0"/>
        <w:u w:val="none"/>
      </w:rPr>
    </w:lvl>
    <w:lvl w:ilvl="1">
      <w:start w:val="1"/>
      <w:numFmt w:val="decimal"/>
      <w:pStyle w:val="RSLevel2"/>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start w:val="1"/>
      <w:numFmt w:val="decimal"/>
      <w:pStyle w:val="RSLevel3"/>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start w:val="1"/>
      <w:numFmt w:val="decimal"/>
      <w:pStyle w:val="RSLevel4"/>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start w:val="1"/>
      <w:numFmt w:val="lowerLetter"/>
      <w:lvlText w:val="%5."/>
      <w:lvlJc w:val="left"/>
      <w:pPr>
        <w:tabs>
          <w:tab w:val="left" w:pos="0"/>
        </w:tabs>
        <w:ind w:left="360" w:firstLine="144"/>
      </w:pPr>
      <w:rPr>
        <w:rFonts w:ascii="Arial" w:hAnsi="Arial" w:cs="Times New Roman"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3">
    <w:nsid w:val="4F360D06"/>
    <w:multiLevelType w:val="singleLevel"/>
    <w:tmpl w:val="4F360D06"/>
    <w:lvl w:ilvl="0">
      <w:start w:val="1"/>
      <w:numFmt w:val="bullet"/>
      <w:pStyle w:val="1"/>
      <w:lvlText w:val=""/>
      <w:lvlJc w:val="left"/>
      <w:pPr>
        <w:tabs>
          <w:tab w:val="left" w:pos="425"/>
        </w:tabs>
        <w:ind w:left="425" w:hanging="425"/>
      </w:pPr>
      <w:rPr>
        <w:rFonts w:ascii="Wingdings" w:hAnsi="Wingdings" w:hint="default"/>
      </w:rPr>
    </w:lvl>
  </w:abstractNum>
  <w:abstractNum w:abstractNumId="4">
    <w:nsid w:val="56DC71DD"/>
    <w:multiLevelType w:val="singleLevel"/>
    <w:tmpl w:val="56DC71DD"/>
    <w:lvl w:ilvl="0">
      <w:start w:val="1"/>
      <w:numFmt w:val="bullet"/>
      <w:pStyle w:val="a"/>
      <w:lvlText w:val=""/>
      <w:lvlJc w:val="left"/>
      <w:pPr>
        <w:tabs>
          <w:tab w:val="left" w:pos="1211"/>
        </w:tabs>
        <w:ind w:left="1191" w:hanging="340"/>
      </w:pPr>
      <w:rPr>
        <w:rFonts w:ascii="Wingdings" w:hAnsi="Wingdings" w:hint="default"/>
      </w:rPr>
    </w:lvl>
  </w:abstractNum>
  <w:abstractNum w:abstractNumId="5">
    <w:nsid w:val="59C3C3A8"/>
    <w:multiLevelType w:val="singleLevel"/>
    <w:tmpl w:val="59C3C3A8"/>
    <w:lvl w:ilvl="0">
      <w:start w:val="1"/>
      <w:numFmt w:val="decimal"/>
      <w:lvlText w:val="%1)"/>
      <w:lvlJc w:val="left"/>
      <w:pPr>
        <w:ind w:left="425" w:hanging="425"/>
      </w:pPr>
      <w:rPr>
        <w:rFonts w:hint="default"/>
      </w:rPr>
    </w:lvl>
  </w:abstractNum>
  <w:abstractNum w:abstractNumId="6">
    <w:nsid w:val="5B494AB7"/>
    <w:multiLevelType w:val="multilevel"/>
    <w:tmpl w:val="5B494AB7"/>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7">
    <w:nsid w:val="5F9512AF"/>
    <w:multiLevelType w:val="multilevel"/>
    <w:tmpl w:val="5F9512AF"/>
    <w:lvl w:ilvl="0">
      <w:start w:val="1"/>
      <w:numFmt w:val="bullet"/>
      <w:pStyle w:val="1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667143DD"/>
    <w:multiLevelType w:val="multilevel"/>
    <w:tmpl w:val="667143DD"/>
    <w:lvl w:ilvl="0">
      <w:start w:val="1"/>
      <w:numFmt w:val="decimal"/>
      <w:pStyle w:val="15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69731C81"/>
    <w:multiLevelType w:val="multilevel"/>
    <w:tmpl w:val="69731C81"/>
    <w:lvl w:ilvl="0">
      <w:start w:val="1"/>
      <w:numFmt w:val="decimal"/>
      <w:pStyle w:val="11"/>
      <w:lvlText w:val="%1"/>
      <w:lvlJc w:val="left"/>
      <w:pPr>
        <w:ind w:left="432" w:hanging="432"/>
      </w:pPr>
      <w:rPr>
        <w:rFonts w:hint="eastAsia"/>
      </w:rPr>
    </w:lvl>
    <w:lvl w:ilvl="1">
      <w:start w:val="1"/>
      <w:numFmt w:val="decimal"/>
      <w:pStyle w:val="20"/>
      <w:lvlText w:val="%1.%2"/>
      <w:lvlJc w:val="left"/>
      <w:pPr>
        <w:ind w:left="1427" w:hanging="576"/>
      </w:pPr>
      <w:rPr>
        <w:rFonts w:hint="eastAsia"/>
      </w:rPr>
    </w:lvl>
    <w:lvl w:ilvl="2">
      <w:start w:val="1"/>
      <w:numFmt w:val="decimal"/>
      <w:pStyle w:val="3"/>
      <w:lvlText w:val="%1.%2.%3"/>
      <w:lvlJc w:val="left"/>
      <w:pPr>
        <w:ind w:left="720" w:hanging="720"/>
      </w:pPr>
      <w:rPr>
        <w:rFonts w:asciiTheme="minorHAnsi" w:hAnsiTheme="minorHAnsi" w:hint="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6154"/>
    <w:rsid w:val="000166E2"/>
    <w:rsid w:val="00017300"/>
    <w:rsid w:val="00020773"/>
    <w:rsid w:val="000213A0"/>
    <w:rsid w:val="000223C5"/>
    <w:rsid w:val="00023087"/>
    <w:rsid w:val="00024667"/>
    <w:rsid w:val="00024F9E"/>
    <w:rsid w:val="00026838"/>
    <w:rsid w:val="000269C4"/>
    <w:rsid w:val="00026B39"/>
    <w:rsid w:val="00027474"/>
    <w:rsid w:val="00027BD4"/>
    <w:rsid w:val="00027F11"/>
    <w:rsid w:val="0003051D"/>
    <w:rsid w:val="000306F8"/>
    <w:rsid w:val="00030A24"/>
    <w:rsid w:val="0003286C"/>
    <w:rsid w:val="00032EB5"/>
    <w:rsid w:val="0003469A"/>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588C"/>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784B"/>
    <w:rsid w:val="00097D14"/>
    <w:rsid w:val="00097D17"/>
    <w:rsid w:val="000A0BAA"/>
    <w:rsid w:val="000A1024"/>
    <w:rsid w:val="000A1230"/>
    <w:rsid w:val="000A187F"/>
    <w:rsid w:val="000A1CE1"/>
    <w:rsid w:val="000A1FEC"/>
    <w:rsid w:val="000A28D5"/>
    <w:rsid w:val="000A3000"/>
    <w:rsid w:val="000A3116"/>
    <w:rsid w:val="000A34D5"/>
    <w:rsid w:val="000A3865"/>
    <w:rsid w:val="000A4574"/>
    <w:rsid w:val="000A5DCD"/>
    <w:rsid w:val="000A5EBD"/>
    <w:rsid w:val="000A6B15"/>
    <w:rsid w:val="000A6D32"/>
    <w:rsid w:val="000B012D"/>
    <w:rsid w:val="000B0904"/>
    <w:rsid w:val="000B0D48"/>
    <w:rsid w:val="000B1056"/>
    <w:rsid w:val="000B1D1D"/>
    <w:rsid w:val="000B2C19"/>
    <w:rsid w:val="000B3D95"/>
    <w:rsid w:val="000B3EF8"/>
    <w:rsid w:val="000B546E"/>
    <w:rsid w:val="000B5709"/>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517"/>
    <w:rsid w:val="000D5BA1"/>
    <w:rsid w:val="000D5FD8"/>
    <w:rsid w:val="000D666E"/>
    <w:rsid w:val="000D6688"/>
    <w:rsid w:val="000D7FD1"/>
    <w:rsid w:val="000E0AE5"/>
    <w:rsid w:val="000E2DDC"/>
    <w:rsid w:val="000E3663"/>
    <w:rsid w:val="000E40B0"/>
    <w:rsid w:val="000E55E4"/>
    <w:rsid w:val="000E5FEA"/>
    <w:rsid w:val="000E671D"/>
    <w:rsid w:val="000E6AFC"/>
    <w:rsid w:val="000F0541"/>
    <w:rsid w:val="000F072D"/>
    <w:rsid w:val="000F1972"/>
    <w:rsid w:val="000F1C0C"/>
    <w:rsid w:val="000F1D2C"/>
    <w:rsid w:val="000F2096"/>
    <w:rsid w:val="000F22BC"/>
    <w:rsid w:val="000F2310"/>
    <w:rsid w:val="000F2E72"/>
    <w:rsid w:val="000F465E"/>
    <w:rsid w:val="000F5962"/>
    <w:rsid w:val="000F5D7F"/>
    <w:rsid w:val="000F65D6"/>
    <w:rsid w:val="000F7BCD"/>
    <w:rsid w:val="0010058B"/>
    <w:rsid w:val="00100F98"/>
    <w:rsid w:val="00101DA7"/>
    <w:rsid w:val="00102CDE"/>
    <w:rsid w:val="00103543"/>
    <w:rsid w:val="00104B2C"/>
    <w:rsid w:val="001052F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3FB"/>
    <w:rsid w:val="001177F4"/>
    <w:rsid w:val="00120524"/>
    <w:rsid w:val="001205C1"/>
    <w:rsid w:val="00120E9C"/>
    <w:rsid w:val="00121063"/>
    <w:rsid w:val="00122546"/>
    <w:rsid w:val="001226A2"/>
    <w:rsid w:val="001237F5"/>
    <w:rsid w:val="0012432F"/>
    <w:rsid w:val="00124ABA"/>
    <w:rsid w:val="00125A84"/>
    <w:rsid w:val="0012633F"/>
    <w:rsid w:val="00126630"/>
    <w:rsid w:val="00126762"/>
    <w:rsid w:val="00126DAA"/>
    <w:rsid w:val="00131039"/>
    <w:rsid w:val="001310CE"/>
    <w:rsid w:val="00131540"/>
    <w:rsid w:val="001317DB"/>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C2B"/>
    <w:rsid w:val="0016060B"/>
    <w:rsid w:val="00161AC9"/>
    <w:rsid w:val="00163693"/>
    <w:rsid w:val="00163CDA"/>
    <w:rsid w:val="00164C12"/>
    <w:rsid w:val="0016565B"/>
    <w:rsid w:val="001657E5"/>
    <w:rsid w:val="00167260"/>
    <w:rsid w:val="001672E5"/>
    <w:rsid w:val="0016749E"/>
    <w:rsid w:val="00167B57"/>
    <w:rsid w:val="00167C8C"/>
    <w:rsid w:val="00170006"/>
    <w:rsid w:val="00171800"/>
    <w:rsid w:val="00171BAC"/>
    <w:rsid w:val="00171C77"/>
    <w:rsid w:val="00171DAD"/>
    <w:rsid w:val="00172761"/>
    <w:rsid w:val="00172DFB"/>
    <w:rsid w:val="00175B99"/>
    <w:rsid w:val="00175DD7"/>
    <w:rsid w:val="00176C29"/>
    <w:rsid w:val="00176F3A"/>
    <w:rsid w:val="00176FAD"/>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690A"/>
    <w:rsid w:val="00187313"/>
    <w:rsid w:val="00187C07"/>
    <w:rsid w:val="00187C0A"/>
    <w:rsid w:val="00187C95"/>
    <w:rsid w:val="00187FC9"/>
    <w:rsid w:val="00191961"/>
    <w:rsid w:val="0019238A"/>
    <w:rsid w:val="00192900"/>
    <w:rsid w:val="00192DC4"/>
    <w:rsid w:val="00193294"/>
    <w:rsid w:val="00193487"/>
    <w:rsid w:val="0019380A"/>
    <w:rsid w:val="00193975"/>
    <w:rsid w:val="00193A9E"/>
    <w:rsid w:val="00194B84"/>
    <w:rsid w:val="00194CBB"/>
    <w:rsid w:val="00194EE7"/>
    <w:rsid w:val="00195393"/>
    <w:rsid w:val="00197907"/>
    <w:rsid w:val="00197D91"/>
    <w:rsid w:val="001A171E"/>
    <w:rsid w:val="001A3C68"/>
    <w:rsid w:val="001A4129"/>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60D5"/>
    <w:rsid w:val="001C6EE0"/>
    <w:rsid w:val="001C7205"/>
    <w:rsid w:val="001C7398"/>
    <w:rsid w:val="001C7A48"/>
    <w:rsid w:val="001C7F87"/>
    <w:rsid w:val="001D036D"/>
    <w:rsid w:val="001D0556"/>
    <w:rsid w:val="001D0ECB"/>
    <w:rsid w:val="001D0F4E"/>
    <w:rsid w:val="001D1F5A"/>
    <w:rsid w:val="001D38D0"/>
    <w:rsid w:val="001D3DBB"/>
    <w:rsid w:val="001D41FC"/>
    <w:rsid w:val="001D46EC"/>
    <w:rsid w:val="001D5CF0"/>
    <w:rsid w:val="001D5D66"/>
    <w:rsid w:val="001D5DAD"/>
    <w:rsid w:val="001D5F2C"/>
    <w:rsid w:val="001D67CF"/>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CE"/>
    <w:rsid w:val="001F2B78"/>
    <w:rsid w:val="001F2C78"/>
    <w:rsid w:val="001F35FC"/>
    <w:rsid w:val="001F486C"/>
    <w:rsid w:val="001F53FC"/>
    <w:rsid w:val="001F5C27"/>
    <w:rsid w:val="001F650B"/>
    <w:rsid w:val="001F787E"/>
    <w:rsid w:val="00200E95"/>
    <w:rsid w:val="0020210E"/>
    <w:rsid w:val="00202348"/>
    <w:rsid w:val="00202F00"/>
    <w:rsid w:val="0020557F"/>
    <w:rsid w:val="00205696"/>
    <w:rsid w:val="00206D74"/>
    <w:rsid w:val="00207004"/>
    <w:rsid w:val="00207D1E"/>
    <w:rsid w:val="00207D48"/>
    <w:rsid w:val="00210123"/>
    <w:rsid w:val="00210BB3"/>
    <w:rsid w:val="00211555"/>
    <w:rsid w:val="00211600"/>
    <w:rsid w:val="00211FF1"/>
    <w:rsid w:val="002128D7"/>
    <w:rsid w:val="00213DBB"/>
    <w:rsid w:val="00214A1D"/>
    <w:rsid w:val="00214ADE"/>
    <w:rsid w:val="00214F2B"/>
    <w:rsid w:val="00215F89"/>
    <w:rsid w:val="00215FA2"/>
    <w:rsid w:val="002163D7"/>
    <w:rsid w:val="0021651F"/>
    <w:rsid w:val="00217C58"/>
    <w:rsid w:val="00220245"/>
    <w:rsid w:val="002209FF"/>
    <w:rsid w:val="00221CBF"/>
    <w:rsid w:val="00223233"/>
    <w:rsid w:val="002243C3"/>
    <w:rsid w:val="0022449E"/>
    <w:rsid w:val="00224719"/>
    <w:rsid w:val="00224966"/>
    <w:rsid w:val="002258AB"/>
    <w:rsid w:val="00225FEF"/>
    <w:rsid w:val="0022617D"/>
    <w:rsid w:val="00226747"/>
    <w:rsid w:val="002278FD"/>
    <w:rsid w:val="0023084D"/>
    <w:rsid w:val="00230F50"/>
    <w:rsid w:val="002317C7"/>
    <w:rsid w:val="00231E77"/>
    <w:rsid w:val="00233047"/>
    <w:rsid w:val="002333CF"/>
    <w:rsid w:val="00233766"/>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5075D"/>
    <w:rsid w:val="00250CD0"/>
    <w:rsid w:val="00250F26"/>
    <w:rsid w:val="00251273"/>
    <w:rsid w:val="00251364"/>
    <w:rsid w:val="00252A70"/>
    <w:rsid w:val="00252CED"/>
    <w:rsid w:val="00253459"/>
    <w:rsid w:val="00253740"/>
    <w:rsid w:val="00253FD6"/>
    <w:rsid w:val="00254D54"/>
    <w:rsid w:val="00255401"/>
    <w:rsid w:val="00255615"/>
    <w:rsid w:val="002557C9"/>
    <w:rsid w:val="00256011"/>
    <w:rsid w:val="00257DF5"/>
    <w:rsid w:val="002606E7"/>
    <w:rsid w:val="00260975"/>
    <w:rsid w:val="00261361"/>
    <w:rsid w:val="00261746"/>
    <w:rsid w:val="00261CA3"/>
    <w:rsid w:val="00261DE3"/>
    <w:rsid w:val="00261F1A"/>
    <w:rsid w:val="002620B6"/>
    <w:rsid w:val="00262233"/>
    <w:rsid w:val="00262262"/>
    <w:rsid w:val="002626D4"/>
    <w:rsid w:val="00262816"/>
    <w:rsid w:val="00262891"/>
    <w:rsid w:val="00262918"/>
    <w:rsid w:val="00263462"/>
    <w:rsid w:val="0026600A"/>
    <w:rsid w:val="0026663A"/>
    <w:rsid w:val="002666B0"/>
    <w:rsid w:val="00266C98"/>
    <w:rsid w:val="00270665"/>
    <w:rsid w:val="0027079F"/>
    <w:rsid w:val="002709B9"/>
    <w:rsid w:val="00270F9A"/>
    <w:rsid w:val="00271948"/>
    <w:rsid w:val="00271ABA"/>
    <w:rsid w:val="002725EE"/>
    <w:rsid w:val="00272DBD"/>
    <w:rsid w:val="00272E63"/>
    <w:rsid w:val="00272EFA"/>
    <w:rsid w:val="00274953"/>
    <w:rsid w:val="00275023"/>
    <w:rsid w:val="00275396"/>
    <w:rsid w:val="0027592F"/>
    <w:rsid w:val="00275CCF"/>
    <w:rsid w:val="00275CE3"/>
    <w:rsid w:val="00275E3E"/>
    <w:rsid w:val="002764F6"/>
    <w:rsid w:val="00276B17"/>
    <w:rsid w:val="00277122"/>
    <w:rsid w:val="00277211"/>
    <w:rsid w:val="00277BC1"/>
    <w:rsid w:val="00280221"/>
    <w:rsid w:val="00280EBA"/>
    <w:rsid w:val="0028273D"/>
    <w:rsid w:val="002832A3"/>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C10"/>
    <w:rsid w:val="002A2ADB"/>
    <w:rsid w:val="002A2E7D"/>
    <w:rsid w:val="002A2FB3"/>
    <w:rsid w:val="002A391C"/>
    <w:rsid w:val="002A3C76"/>
    <w:rsid w:val="002A4104"/>
    <w:rsid w:val="002A47A3"/>
    <w:rsid w:val="002A52E1"/>
    <w:rsid w:val="002A56AC"/>
    <w:rsid w:val="002A5E28"/>
    <w:rsid w:val="002A6BFB"/>
    <w:rsid w:val="002A6FDD"/>
    <w:rsid w:val="002A6FFD"/>
    <w:rsid w:val="002A7783"/>
    <w:rsid w:val="002A7E41"/>
    <w:rsid w:val="002B023D"/>
    <w:rsid w:val="002B10C8"/>
    <w:rsid w:val="002B11B7"/>
    <w:rsid w:val="002B1F84"/>
    <w:rsid w:val="002B281F"/>
    <w:rsid w:val="002B2B42"/>
    <w:rsid w:val="002B4204"/>
    <w:rsid w:val="002B492A"/>
    <w:rsid w:val="002B4D3A"/>
    <w:rsid w:val="002B5286"/>
    <w:rsid w:val="002B580F"/>
    <w:rsid w:val="002B62EA"/>
    <w:rsid w:val="002B6976"/>
    <w:rsid w:val="002B71EF"/>
    <w:rsid w:val="002B7238"/>
    <w:rsid w:val="002C08B3"/>
    <w:rsid w:val="002C0FC5"/>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52C1"/>
    <w:rsid w:val="002D56DA"/>
    <w:rsid w:val="002D5D2E"/>
    <w:rsid w:val="002D6760"/>
    <w:rsid w:val="002D71E2"/>
    <w:rsid w:val="002D71FD"/>
    <w:rsid w:val="002D754E"/>
    <w:rsid w:val="002D77D2"/>
    <w:rsid w:val="002D7891"/>
    <w:rsid w:val="002D7B33"/>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6AD3"/>
    <w:rsid w:val="002F74E8"/>
    <w:rsid w:val="002F7921"/>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25EE"/>
    <w:rsid w:val="00313225"/>
    <w:rsid w:val="0031398E"/>
    <w:rsid w:val="00314A75"/>
    <w:rsid w:val="00315306"/>
    <w:rsid w:val="00315894"/>
    <w:rsid w:val="00315B20"/>
    <w:rsid w:val="00315DD2"/>
    <w:rsid w:val="00316385"/>
    <w:rsid w:val="003163DF"/>
    <w:rsid w:val="0031646B"/>
    <w:rsid w:val="00316B9E"/>
    <w:rsid w:val="00316DFF"/>
    <w:rsid w:val="00317B4C"/>
    <w:rsid w:val="003204DB"/>
    <w:rsid w:val="00320759"/>
    <w:rsid w:val="00322941"/>
    <w:rsid w:val="00323F05"/>
    <w:rsid w:val="003247C6"/>
    <w:rsid w:val="00324B37"/>
    <w:rsid w:val="00325DB9"/>
    <w:rsid w:val="003260F6"/>
    <w:rsid w:val="00326487"/>
    <w:rsid w:val="00326696"/>
    <w:rsid w:val="003269DA"/>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E3D"/>
    <w:rsid w:val="00346F2D"/>
    <w:rsid w:val="00347DE1"/>
    <w:rsid w:val="0035228B"/>
    <w:rsid w:val="0035283B"/>
    <w:rsid w:val="003528B5"/>
    <w:rsid w:val="003543CC"/>
    <w:rsid w:val="003555BB"/>
    <w:rsid w:val="00357734"/>
    <w:rsid w:val="00357A1A"/>
    <w:rsid w:val="00360FFE"/>
    <w:rsid w:val="00361679"/>
    <w:rsid w:val="00361E44"/>
    <w:rsid w:val="003620EE"/>
    <w:rsid w:val="00362297"/>
    <w:rsid w:val="00362EE6"/>
    <w:rsid w:val="00363990"/>
    <w:rsid w:val="0036443E"/>
    <w:rsid w:val="003646FB"/>
    <w:rsid w:val="00364CEB"/>
    <w:rsid w:val="00364DE8"/>
    <w:rsid w:val="00364F7A"/>
    <w:rsid w:val="00365295"/>
    <w:rsid w:val="003658DB"/>
    <w:rsid w:val="00367703"/>
    <w:rsid w:val="00367E1B"/>
    <w:rsid w:val="003706AC"/>
    <w:rsid w:val="003708C9"/>
    <w:rsid w:val="00370FBF"/>
    <w:rsid w:val="00371CCB"/>
    <w:rsid w:val="00372E62"/>
    <w:rsid w:val="00373A84"/>
    <w:rsid w:val="00373DD1"/>
    <w:rsid w:val="0037455A"/>
    <w:rsid w:val="00374616"/>
    <w:rsid w:val="0037491C"/>
    <w:rsid w:val="00375A75"/>
    <w:rsid w:val="00375B4C"/>
    <w:rsid w:val="003763F3"/>
    <w:rsid w:val="003764B6"/>
    <w:rsid w:val="003768B6"/>
    <w:rsid w:val="0037748B"/>
    <w:rsid w:val="00380157"/>
    <w:rsid w:val="0038109F"/>
    <w:rsid w:val="003817CC"/>
    <w:rsid w:val="0038217A"/>
    <w:rsid w:val="003825DC"/>
    <w:rsid w:val="00382997"/>
    <w:rsid w:val="00383086"/>
    <w:rsid w:val="00383822"/>
    <w:rsid w:val="00383CD0"/>
    <w:rsid w:val="00383E7B"/>
    <w:rsid w:val="003841CB"/>
    <w:rsid w:val="00386484"/>
    <w:rsid w:val="003875DB"/>
    <w:rsid w:val="00390CA2"/>
    <w:rsid w:val="00391161"/>
    <w:rsid w:val="0039152D"/>
    <w:rsid w:val="00391875"/>
    <w:rsid w:val="003919E4"/>
    <w:rsid w:val="00391C88"/>
    <w:rsid w:val="00391FF3"/>
    <w:rsid w:val="0039260F"/>
    <w:rsid w:val="0039298C"/>
    <w:rsid w:val="00392BC8"/>
    <w:rsid w:val="00392E7E"/>
    <w:rsid w:val="00393056"/>
    <w:rsid w:val="0039367E"/>
    <w:rsid w:val="003942BB"/>
    <w:rsid w:val="00394544"/>
    <w:rsid w:val="003945C6"/>
    <w:rsid w:val="0039579A"/>
    <w:rsid w:val="00396B3A"/>
    <w:rsid w:val="003A0073"/>
    <w:rsid w:val="003A024E"/>
    <w:rsid w:val="003A0721"/>
    <w:rsid w:val="003A0923"/>
    <w:rsid w:val="003A235E"/>
    <w:rsid w:val="003A2D29"/>
    <w:rsid w:val="003A3BF7"/>
    <w:rsid w:val="003A3C90"/>
    <w:rsid w:val="003A3FB1"/>
    <w:rsid w:val="003A41DE"/>
    <w:rsid w:val="003A42E6"/>
    <w:rsid w:val="003A4EF7"/>
    <w:rsid w:val="003A4FAD"/>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F51"/>
    <w:rsid w:val="003F2535"/>
    <w:rsid w:val="003F3824"/>
    <w:rsid w:val="003F3D69"/>
    <w:rsid w:val="003F3ECD"/>
    <w:rsid w:val="003F4935"/>
    <w:rsid w:val="003F4DD8"/>
    <w:rsid w:val="003F523D"/>
    <w:rsid w:val="003F62D4"/>
    <w:rsid w:val="003F65F4"/>
    <w:rsid w:val="003F662E"/>
    <w:rsid w:val="003F69F8"/>
    <w:rsid w:val="003F6B9C"/>
    <w:rsid w:val="003F7FE0"/>
    <w:rsid w:val="004004FE"/>
    <w:rsid w:val="0040167B"/>
    <w:rsid w:val="00401C83"/>
    <w:rsid w:val="004021DC"/>
    <w:rsid w:val="004022B0"/>
    <w:rsid w:val="00403704"/>
    <w:rsid w:val="00404F86"/>
    <w:rsid w:val="0040532E"/>
    <w:rsid w:val="00405747"/>
    <w:rsid w:val="0040618C"/>
    <w:rsid w:val="00407A74"/>
    <w:rsid w:val="0041016B"/>
    <w:rsid w:val="00410686"/>
    <w:rsid w:val="004112B3"/>
    <w:rsid w:val="00411366"/>
    <w:rsid w:val="0041143B"/>
    <w:rsid w:val="00411ED9"/>
    <w:rsid w:val="00411FCE"/>
    <w:rsid w:val="004125B8"/>
    <w:rsid w:val="004127C8"/>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1999"/>
    <w:rsid w:val="0043285A"/>
    <w:rsid w:val="00432F46"/>
    <w:rsid w:val="0043304F"/>
    <w:rsid w:val="00433156"/>
    <w:rsid w:val="00433741"/>
    <w:rsid w:val="0043386A"/>
    <w:rsid w:val="004345BC"/>
    <w:rsid w:val="004359BD"/>
    <w:rsid w:val="00435B87"/>
    <w:rsid w:val="004363BB"/>
    <w:rsid w:val="00436EAE"/>
    <w:rsid w:val="0043746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76A8"/>
    <w:rsid w:val="00470ED0"/>
    <w:rsid w:val="004714AE"/>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70C8"/>
    <w:rsid w:val="004C0394"/>
    <w:rsid w:val="004C07D9"/>
    <w:rsid w:val="004C0BC4"/>
    <w:rsid w:val="004C0D59"/>
    <w:rsid w:val="004C13B3"/>
    <w:rsid w:val="004C1437"/>
    <w:rsid w:val="004C167D"/>
    <w:rsid w:val="004C2375"/>
    <w:rsid w:val="004C23C3"/>
    <w:rsid w:val="004C25FF"/>
    <w:rsid w:val="004C28A9"/>
    <w:rsid w:val="004C4252"/>
    <w:rsid w:val="004C428F"/>
    <w:rsid w:val="004C488A"/>
    <w:rsid w:val="004C49DC"/>
    <w:rsid w:val="004C5259"/>
    <w:rsid w:val="004C5A5F"/>
    <w:rsid w:val="004C61A8"/>
    <w:rsid w:val="004C68FE"/>
    <w:rsid w:val="004C741F"/>
    <w:rsid w:val="004D1024"/>
    <w:rsid w:val="004D19AA"/>
    <w:rsid w:val="004D1CCA"/>
    <w:rsid w:val="004D21DE"/>
    <w:rsid w:val="004D27B1"/>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DE7"/>
    <w:rsid w:val="004E2847"/>
    <w:rsid w:val="004E4DBC"/>
    <w:rsid w:val="004E619A"/>
    <w:rsid w:val="004E6BC1"/>
    <w:rsid w:val="004E79D6"/>
    <w:rsid w:val="004E7A90"/>
    <w:rsid w:val="004F03A3"/>
    <w:rsid w:val="004F14D9"/>
    <w:rsid w:val="004F18A6"/>
    <w:rsid w:val="004F1948"/>
    <w:rsid w:val="004F1F81"/>
    <w:rsid w:val="004F28CC"/>
    <w:rsid w:val="004F2B89"/>
    <w:rsid w:val="004F2FF8"/>
    <w:rsid w:val="004F382E"/>
    <w:rsid w:val="004F384F"/>
    <w:rsid w:val="004F5124"/>
    <w:rsid w:val="004F567F"/>
    <w:rsid w:val="004F5FA1"/>
    <w:rsid w:val="004F68D3"/>
    <w:rsid w:val="004F6CC0"/>
    <w:rsid w:val="004F6FAC"/>
    <w:rsid w:val="004F7482"/>
    <w:rsid w:val="00500BEA"/>
    <w:rsid w:val="00500EF5"/>
    <w:rsid w:val="0050109C"/>
    <w:rsid w:val="0050111A"/>
    <w:rsid w:val="0050216E"/>
    <w:rsid w:val="0050227B"/>
    <w:rsid w:val="005025E4"/>
    <w:rsid w:val="005029E4"/>
    <w:rsid w:val="00502FA5"/>
    <w:rsid w:val="0050325A"/>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404EE"/>
    <w:rsid w:val="00540577"/>
    <w:rsid w:val="00540CCB"/>
    <w:rsid w:val="00541694"/>
    <w:rsid w:val="00541D79"/>
    <w:rsid w:val="00542444"/>
    <w:rsid w:val="005428E2"/>
    <w:rsid w:val="0054305D"/>
    <w:rsid w:val="00543B5C"/>
    <w:rsid w:val="00543D44"/>
    <w:rsid w:val="005441FF"/>
    <w:rsid w:val="00545483"/>
    <w:rsid w:val="00547756"/>
    <w:rsid w:val="005504C8"/>
    <w:rsid w:val="00550DE1"/>
    <w:rsid w:val="00550E98"/>
    <w:rsid w:val="00550EC3"/>
    <w:rsid w:val="00551047"/>
    <w:rsid w:val="005511B4"/>
    <w:rsid w:val="005516F5"/>
    <w:rsid w:val="005517E9"/>
    <w:rsid w:val="00551965"/>
    <w:rsid w:val="00552B8F"/>
    <w:rsid w:val="005531BD"/>
    <w:rsid w:val="00554003"/>
    <w:rsid w:val="005543F4"/>
    <w:rsid w:val="005550A6"/>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11D8"/>
    <w:rsid w:val="00571FA4"/>
    <w:rsid w:val="005723D8"/>
    <w:rsid w:val="00572ADD"/>
    <w:rsid w:val="00572B0E"/>
    <w:rsid w:val="0057320B"/>
    <w:rsid w:val="005739D0"/>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301"/>
    <w:rsid w:val="005A0722"/>
    <w:rsid w:val="005A0B82"/>
    <w:rsid w:val="005A194C"/>
    <w:rsid w:val="005A1AF2"/>
    <w:rsid w:val="005A2403"/>
    <w:rsid w:val="005A3572"/>
    <w:rsid w:val="005A36DF"/>
    <w:rsid w:val="005A3749"/>
    <w:rsid w:val="005A4280"/>
    <w:rsid w:val="005A442E"/>
    <w:rsid w:val="005A44DD"/>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BF0"/>
    <w:rsid w:val="005B3315"/>
    <w:rsid w:val="005B3F93"/>
    <w:rsid w:val="005B4C29"/>
    <w:rsid w:val="005B5EF8"/>
    <w:rsid w:val="005B75BA"/>
    <w:rsid w:val="005B7E1F"/>
    <w:rsid w:val="005C09D1"/>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B30"/>
    <w:rsid w:val="005C6F94"/>
    <w:rsid w:val="005C7BA2"/>
    <w:rsid w:val="005D003A"/>
    <w:rsid w:val="005D0102"/>
    <w:rsid w:val="005D0C78"/>
    <w:rsid w:val="005D0CFC"/>
    <w:rsid w:val="005D123F"/>
    <w:rsid w:val="005D14F9"/>
    <w:rsid w:val="005D19E1"/>
    <w:rsid w:val="005D1FE7"/>
    <w:rsid w:val="005D249A"/>
    <w:rsid w:val="005D32C1"/>
    <w:rsid w:val="005D39C6"/>
    <w:rsid w:val="005D3E7D"/>
    <w:rsid w:val="005D4454"/>
    <w:rsid w:val="005D6124"/>
    <w:rsid w:val="005D685A"/>
    <w:rsid w:val="005D697A"/>
    <w:rsid w:val="005D6F2A"/>
    <w:rsid w:val="005D74A4"/>
    <w:rsid w:val="005D74A8"/>
    <w:rsid w:val="005D7987"/>
    <w:rsid w:val="005D79EA"/>
    <w:rsid w:val="005E13C8"/>
    <w:rsid w:val="005E179E"/>
    <w:rsid w:val="005E1FBC"/>
    <w:rsid w:val="005E2864"/>
    <w:rsid w:val="005E4ADA"/>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4F06"/>
    <w:rsid w:val="00605111"/>
    <w:rsid w:val="006066F3"/>
    <w:rsid w:val="00606A47"/>
    <w:rsid w:val="00606BC8"/>
    <w:rsid w:val="00606EF2"/>
    <w:rsid w:val="00607467"/>
    <w:rsid w:val="006074F0"/>
    <w:rsid w:val="0060787A"/>
    <w:rsid w:val="006079F3"/>
    <w:rsid w:val="00607D9F"/>
    <w:rsid w:val="00607E7A"/>
    <w:rsid w:val="00610ADA"/>
    <w:rsid w:val="006115B1"/>
    <w:rsid w:val="00611879"/>
    <w:rsid w:val="00611CC5"/>
    <w:rsid w:val="0061255C"/>
    <w:rsid w:val="00612A04"/>
    <w:rsid w:val="00612AC9"/>
    <w:rsid w:val="0061307C"/>
    <w:rsid w:val="006134E1"/>
    <w:rsid w:val="00613A03"/>
    <w:rsid w:val="006140C0"/>
    <w:rsid w:val="006149E5"/>
    <w:rsid w:val="00614E01"/>
    <w:rsid w:val="00616B7E"/>
    <w:rsid w:val="00616B87"/>
    <w:rsid w:val="00616D62"/>
    <w:rsid w:val="006208B0"/>
    <w:rsid w:val="00620DC9"/>
    <w:rsid w:val="006214D3"/>
    <w:rsid w:val="0062209B"/>
    <w:rsid w:val="00622556"/>
    <w:rsid w:val="006231A0"/>
    <w:rsid w:val="00623707"/>
    <w:rsid w:val="00623C51"/>
    <w:rsid w:val="00623F85"/>
    <w:rsid w:val="0062718B"/>
    <w:rsid w:val="00630A9F"/>
    <w:rsid w:val="0063101C"/>
    <w:rsid w:val="00631242"/>
    <w:rsid w:val="00633AC2"/>
    <w:rsid w:val="006344D5"/>
    <w:rsid w:val="00634A48"/>
    <w:rsid w:val="00634AC3"/>
    <w:rsid w:val="00634DDF"/>
    <w:rsid w:val="00634E06"/>
    <w:rsid w:val="006360B2"/>
    <w:rsid w:val="00636B39"/>
    <w:rsid w:val="006370C4"/>
    <w:rsid w:val="006379C0"/>
    <w:rsid w:val="00637B99"/>
    <w:rsid w:val="00640271"/>
    <w:rsid w:val="006407F9"/>
    <w:rsid w:val="00640F78"/>
    <w:rsid w:val="00641006"/>
    <w:rsid w:val="00641C56"/>
    <w:rsid w:val="00642C84"/>
    <w:rsid w:val="006435CD"/>
    <w:rsid w:val="006438F7"/>
    <w:rsid w:val="00643F21"/>
    <w:rsid w:val="006443E1"/>
    <w:rsid w:val="00645687"/>
    <w:rsid w:val="00645F3E"/>
    <w:rsid w:val="00646F4D"/>
    <w:rsid w:val="006472C3"/>
    <w:rsid w:val="0064759C"/>
    <w:rsid w:val="00647D77"/>
    <w:rsid w:val="0065095D"/>
    <w:rsid w:val="0065107B"/>
    <w:rsid w:val="00652070"/>
    <w:rsid w:val="00654867"/>
    <w:rsid w:val="00656469"/>
    <w:rsid w:val="0065671F"/>
    <w:rsid w:val="00656DDD"/>
    <w:rsid w:val="00657F9F"/>
    <w:rsid w:val="006602E3"/>
    <w:rsid w:val="006603C2"/>
    <w:rsid w:val="00660BB2"/>
    <w:rsid w:val="00660F40"/>
    <w:rsid w:val="00661DD3"/>
    <w:rsid w:val="00662127"/>
    <w:rsid w:val="00662210"/>
    <w:rsid w:val="00662964"/>
    <w:rsid w:val="00662D31"/>
    <w:rsid w:val="00663C78"/>
    <w:rsid w:val="006640C3"/>
    <w:rsid w:val="00664624"/>
    <w:rsid w:val="00664945"/>
    <w:rsid w:val="00664D15"/>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754F"/>
    <w:rsid w:val="006779E9"/>
    <w:rsid w:val="00677A6F"/>
    <w:rsid w:val="00677DB8"/>
    <w:rsid w:val="0068085A"/>
    <w:rsid w:val="00681A53"/>
    <w:rsid w:val="00681BD1"/>
    <w:rsid w:val="00681BD5"/>
    <w:rsid w:val="00681E50"/>
    <w:rsid w:val="00682261"/>
    <w:rsid w:val="00682E83"/>
    <w:rsid w:val="0068384F"/>
    <w:rsid w:val="00684D92"/>
    <w:rsid w:val="006854B5"/>
    <w:rsid w:val="00686C62"/>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3A77"/>
    <w:rsid w:val="006A3C2B"/>
    <w:rsid w:val="006A4A4B"/>
    <w:rsid w:val="006A51E8"/>
    <w:rsid w:val="006A520F"/>
    <w:rsid w:val="006A600E"/>
    <w:rsid w:val="006B0136"/>
    <w:rsid w:val="006B03E3"/>
    <w:rsid w:val="006B058D"/>
    <w:rsid w:val="006B075C"/>
    <w:rsid w:val="006B07A2"/>
    <w:rsid w:val="006B0B8D"/>
    <w:rsid w:val="006B1C41"/>
    <w:rsid w:val="006B2ECA"/>
    <w:rsid w:val="006B2ED4"/>
    <w:rsid w:val="006B40AA"/>
    <w:rsid w:val="006B43EE"/>
    <w:rsid w:val="006B4A37"/>
    <w:rsid w:val="006B64BA"/>
    <w:rsid w:val="006B6793"/>
    <w:rsid w:val="006B69BD"/>
    <w:rsid w:val="006B6BB0"/>
    <w:rsid w:val="006B6CA6"/>
    <w:rsid w:val="006B7F7F"/>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5803"/>
    <w:rsid w:val="006D5EF7"/>
    <w:rsid w:val="006D6FED"/>
    <w:rsid w:val="006D709A"/>
    <w:rsid w:val="006D7DC5"/>
    <w:rsid w:val="006E0A82"/>
    <w:rsid w:val="006E167F"/>
    <w:rsid w:val="006E1A17"/>
    <w:rsid w:val="006E255E"/>
    <w:rsid w:val="006E2981"/>
    <w:rsid w:val="006E2E62"/>
    <w:rsid w:val="006E32F6"/>
    <w:rsid w:val="006E3B5E"/>
    <w:rsid w:val="006E3DAF"/>
    <w:rsid w:val="006E4B7A"/>
    <w:rsid w:val="006E5366"/>
    <w:rsid w:val="006E58F8"/>
    <w:rsid w:val="006E65FB"/>
    <w:rsid w:val="006E6882"/>
    <w:rsid w:val="006E68A5"/>
    <w:rsid w:val="006E6954"/>
    <w:rsid w:val="006E69E9"/>
    <w:rsid w:val="006E7292"/>
    <w:rsid w:val="006E79B1"/>
    <w:rsid w:val="006F0758"/>
    <w:rsid w:val="006F2253"/>
    <w:rsid w:val="006F274B"/>
    <w:rsid w:val="006F350C"/>
    <w:rsid w:val="006F3FC1"/>
    <w:rsid w:val="006F4133"/>
    <w:rsid w:val="006F4989"/>
    <w:rsid w:val="006F4E9D"/>
    <w:rsid w:val="006F56E3"/>
    <w:rsid w:val="006F5736"/>
    <w:rsid w:val="006F5F8B"/>
    <w:rsid w:val="006F6259"/>
    <w:rsid w:val="006F7A07"/>
    <w:rsid w:val="0070010F"/>
    <w:rsid w:val="0070066B"/>
    <w:rsid w:val="007012DC"/>
    <w:rsid w:val="00702623"/>
    <w:rsid w:val="00704840"/>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4174"/>
    <w:rsid w:val="00714EC6"/>
    <w:rsid w:val="00714F00"/>
    <w:rsid w:val="00715340"/>
    <w:rsid w:val="00715AF2"/>
    <w:rsid w:val="00716EDD"/>
    <w:rsid w:val="007177D3"/>
    <w:rsid w:val="00717BBF"/>
    <w:rsid w:val="0072008D"/>
    <w:rsid w:val="007212F4"/>
    <w:rsid w:val="0072191C"/>
    <w:rsid w:val="00721D95"/>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405F4"/>
    <w:rsid w:val="00740937"/>
    <w:rsid w:val="0074195E"/>
    <w:rsid w:val="0074232C"/>
    <w:rsid w:val="00743022"/>
    <w:rsid w:val="007431DA"/>
    <w:rsid w:val="0074343F"/>
    <w:rsid w:val="00743B74"/>
    <w:rsid w:val="00743FF8"/>
    <w:rsid w:val="007442CC"/>
    <w:rsid w:val="00744319"/>
    <w:rsid w:val="00745009"/>
    <w:rsid w:val="00745297"/>
    <w:rsid w:val="0074712A"/>
    <w:rsid w:val="00750660"/>
    <w:rsid w:val="00750845"/>
    <w:rsid w:val="00751005"/>
    <w:rsid w:val="00751689"/>
    <w:rsid w:val="00752251"/>
    <w:rsid w:val="00752695"/>
    <w:rsid w:val="007527AD"/>
    <w:rsid w:val="007533EC"/>
    <w:rsid w:val="00753B6C"/>
    <w:rsid w:val="00753E5C"/>
    <w:rsid w:val="00754042"/>
    <w:rsid w:val="00754AB3"/>
    <w:rsid w:val="00754E0A"/>
    <w:rsid w:val="00754E27"/>
    <w:rsid w:val="00754F52"/>
    <w:rsid w:val="00755432"/>
    <w:rsid w:val="00756CF2"/>
    <w:rsid w:val="007570B6"/>
    <w:rsid w:val="0075787B"/>
    <w:rsid w:val="007579E4"/>
    <w:rsid w:val="007601C1"/>
    <w:rsid w:val="00760524"/>
    <w:rsid w:val="0076071D"/>
    <w:rsid w:val="0076183E"/>
    <w:rsid w:val="0076220D"/>
    <w:rsid w:val="007629BA"/>
    <w:rsid w:val="00763A9A"/>
    <w:rsid w:val="00764331"/>
    <w:rsid w:val="00765241"/>
    <w:rsid w:val="00765815"/>
    <w:rsid w:val="0076642D"/>
    <w:rsid w:val="00767201"/>
    <w:rsid w:val="0076769B"/>
    <w:rsid w:val="00767820"/>
    <w:rsid w:val="00771718"/>
    <w:rsid w:val="00772462"/>
    <w:rsid w:val="00772CA6"/>
    <w:rsid w:val="0077376C"/>
    <w:rsid w:val="00773E4B"/>
    <w:rsid w:val="00773F49"/>
    <w:rsid w:val="007744B3"/>
    <w:rsid w:val="00774A62"/>
    <w:rsid w:val="0077502E"/>
    <w:rsid w:val="00775265"/>
    <w:rsid w:val="007756D6"/>
    <w:rsid w:val="0077576A"/>
    <w:rsid w:val="00775ECC"/>
    <w:rsid w:val="0077664A"/>
    <w:rsid w:val="0077747F"/>
    <w:rsid w:val="00780F6D"/>
    <w:rsid w:val="00781599"/>
    <w:rsid w:val="00782AFB"/>
    <w:rsid w:val="00782BB3"/>
    <w:rsid w:val="00782FFF"/>
    <w:rsid w:val="00783230"/>
    <w:rsid w:val="00783839"/>
    <w:rsid w:val="00783B85"/>
    <w:rsid w:val="0078407C"/>
    <w:rsid w:val="00784AE7"/>
    <w:rsid w:val="00784B64"/>
    <w:rsid w:val="007854B5"/>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3138"/>
    <w:rsid w:val="007A325A"/>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770"/>
    <w:rsid w:val="007B79D4"/>
    <w:rsid w:val="007B7E37"/>
    <w:rsid w:val="007C0050"/>
    <w:rsid w:val="007C07A0"/>
    <w:rsid w:val="007C103B"/>
    <w:rsid w:val="007C123D"/>
    <w:rsid w:val="007C13C9"/>
    <w:rsid w:val="007C207B"/>
    <w:rsid w:val="007C4F1E"/>
    <w:rsid w:val="007C73EF"/>
    <w:rsid w:val="007C7867"/>
    <w:rsid w:val="007D0185"/>
    <w:rsid w:val="007D1142"/>
    <w:rsid w:val="007D14FD"/>
    <w:rsid w:val="007D1625"/>
    <w:rsid w:val="007D1819"/>
    <w:rsid w:val="007D1BA5"/>
    <w:rsid w:val="007D221E"/>
    <w:rsid w:val="007D434D"/>
    <w:rsid w:val="007D43D6"/>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7346"/>
    <w:rsid w:val="007E76D2"/>
    <w:rsid w:val="007E7B08"/>
    <w:rsid w:val="007F0A86"/>
    <w:rsid w:val="007F0AF4"/>
    <w:rsid w:val="007F1069"/>
    <w:rsid w:val="007F125F"/>
    <w:rsid w:val="007F12D6"/>
    <w:rsid w:val="007F15F6"/>
    <w:rsid w:val="007F22FE"/>
    <w:rsid w:val="007F29F0"/>
    <w:rsid w:val="007F2D41"/>
    <w:rsid w:val="007F36B4"/>
    <w:rsid w:val="007F39EE"/>
    <w:rsid w:val="007F4052"/>
    <w:rsid w:val="007F464A"/>
    <w:rsid w:val="007F55E4"/>
    <w:rsid w:val="007F5964"/>
    <w:rsid w:val="007F646C"/>
    <w:rsid w:val="007F6E89"/>
    <w:rsid w:val="007F72C2"/>
    <w:rsid w:val="00800C15"/>
    <w:rsid w:val="00800F5E"/>
    <w:rsid w:val="0080101B"/>
    <w:rsid w:val="00802C3D"/>
    <w:rsid w:val="00803AAA"/>
    <w:rsid w:val="0080427A"/>
    <w:rsid w:val="00804E88"/>
    <w:rsid w:val="00805939"/>
    <w:rsid w:val="00805A91"/>
    <w:rsid w:val="00806C29"/>
    <w:rsid w:val="008071CA"/>
    <w:rsid w:val="00807A1B"/>
    <w:rsid w:val="00811015"/>
    <w:rsid w:val="00811052"/>
    <w:rsid w:val="008111DC"/>
    <w:rsid w:val="00811385"/>
    <w:rsid w:val="008118A8"/>
    <w:rsid w:val="00811D91"/>
    <w:rsid w:val="00812108"/>
    <w:rsid w:val="008121D1"/>
    <w:rsid w:val="00812FDE"/>
    <w:rsid w:val="0081308A"/>
    <w:rsid w:val="00814002"/>
    <w:rsid w:val="00814553"/>
    <w:rsid w:val="00815166"/>
    <w:rsid w:val="008161EC"/>
    <w:rsid w:val="00816726"/>
    <w:rsid w:val="008169AC"/>
    <w:rsid w:val="008205C9"/>
    <w:rsid w:val="00820BCB"/>
    <w:rsid w:val="00820F86"/>
    <w:rsid w:val="008213C6"/>
    <w:rsid w:val="00821CD4"/>
    <w:rsid w:val="00822E7B"/>
    <w:rsid w:val="00822E93"/>
    <w:rsid w:val="00823E33"/>
    <w:rsid w:val="00823ED1"/>
    <w:rsid w:val="008243A4"/>
    <w:rsid w:val="00824772"/>
    <w:rsid w:val="008256BB"/>
    <w:rsid w:val="008262DB"/>
    <w:rsid w:val="00827559"/>
    <w:rsid w:val="00827B48"/>
    <w:rsid w:val="00830002"/>
    <w:rsid w:val="0083001B"/>
    <w:rsid w:val="0083026A"/>
    <w:rsid w:val="008310E1"/>
    <w:rsid w:val="0083152E"/>
    <w:rsid w:val="00832C50"/>
    <w:rsid w:val="00832F7E"/>
    <w:rsid w:val="0083312E"/>
    <w:rsid w:val="00833FC5"/>
    <w:rsid w:val="00833FDA"/>
    <w:rsid w:val="00834A51"/>
    <w:rsid w:val="0083548A"/>
    <w:rsid w:val="00835FD0"/>
    <w:rsid w:val="0083666C"/>
    <w:rsid w:val="00836959"/>
    <w:rsid w:val="008373ED"/>
    <w:rsid w:val="00837BFD"/>
    <w:rsid w:val="008408CE"/>
    <w:rsid w:val="0084180B"/>
    <w:rsid w:val="00841A7C"/>
    <w:rsid w:val="00843441"/>
    <w:rsid w:val="008442E6"/>
    <w:rsid w:val="00844EBB"/>
    <w:rsid w:val="00845215"/>
    <w:rsid w:val="00845EED"/>
    <w:rsid w:val="0084626B"/>
    <w:rsid w:val="008474AF"/>
    <w:rsid w:val="0084760A"/>
    <w:rsid w:val="00847CBA"/>
    <w:rsid w:val="00850107"/>
    <w:rsid w:val="00850C8B"/>
    <w:rsid w:val="00850EFC"/>
    <w:rsid w:val="0085185B"/>
    <w:rsid w:val="00852FA9"/>
    <w:rsid w:val="0085411C"/>
    <w:rsid w:val="00854E20"/>
    <w:rsid w:val="008555CA"/>
    <w:rsid w:val="00855A70"/>
    <w:rsid w:val="00855CD7"/>
    <w:rsid w:val="00855D21"/>
    <w:rsid w:val="00856245"/>
    <w:rsid w:val="00856D40"/>
    <w:rsid w:val="008574DE"/>
    <w:rsid w:val="008579E0"/>
    <w:rsid w:val="00857D06"/>
    <w:rsid w:val="008603A9"/>
    <w:rsid w:val="00860C99"/>
    <w:rsid w:val="00861723"/>
    <w:rsid w:val="00861DCA"/>
    <w:rsid w:val="008622A6"/>
    <w:rsid w:val="00863764"/>
    <w:rsid w:val="00863913"/>
    <w:rsid w:val="00863AD0"/>
    <w:rsid w:val="0086514F"/>
    <w:rsid w:val="00865870"/>
    <w:rsid w:val="00866246"/>
    <w:rsid w:val="008663BB"/>
    <w:rsid w:val="00866581"/>
    <w:rsid w:val="00866741"/>
    <w:rsid w:val="00871485"/>
    <w:rsid w:val="00871CD0"/>
    <w:rsid w:val="00871E95"/>
    <w:rsid w:val="00872520"/>
    <w:rsid w:val="0087271B"/>
    <w:rsid w:val="00872741"/>
    <w:rsid w:val="00873A1A"/>
    <w:rsid w:val="00874A82"/>
    <w:rsid w:val="008756EA"/>
    <w:rsid w:val="008756FC"/>
    <w:rsid w:val="00875B03"/>
    <w:rsid w:val="0087654E"/>
    <w:rsid w:val="00877704"/>
    <w:rsid w:val="00877715"/>
    <w:rsid w:val="0088002E"/>
    <w:rsid w:val="00880DAD"/>
    <w:rsid w:val="008814B8"/>
    <w:rsid w:val="008814D7"/>
    <w:rsid w:val="008819BC"/>
    <w:rsid w:val="00882082"/>
    <w:rsid w:val="008824F2"/>
    <w:rsid w:val="0088292D"/>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380"/>
    <w:rsid w:val="00897774"/>
    <w:rsid w:val="0089789B"/>
    <w:rsid w:val="00897E01"/>
    <w:rsid w:val="008A009A"/>
    <w:rsid w:val="008A029C"/>
    <w:rsid w:val="008A0509"/>
    <w:rsid w:val="008A0E4B"/>
    <w:rsid w:val="008A10F2"/>
    <w:rsid w:val="008A2C10"/>
    <w:rsid w:val="008A2DED"/>
    <w:rsid w:val="008A39E3"/>
    <w:rsid w:val="008A3F31"/>
    <w:rsid w:val="008A5CCC"/>
    <w:rsid w:val="008A5FA0"/>
    <w:rsid w:val="008A629A"/>
    <w:rsid w:val="008A69AE"/>
    <w:rsid w:val="008A6DD0"/>
    <w:rsid w:val="008A78C1"/>
    <w:rsid w:val="008B0C49"/>
    <w:rsid w:val="008B1249"/>
    <w:rsid w:val="008B2BF0"/>
    <w:rsid w:val="008B2D4E"/>
    <w:rsid w:val="008B46B4"/>
    <w:rsid w:val="008B49B5"/>
    <w:rsid w:val="008B50F4"/>
    <w:rsid w:val="008B5875"/>
    <w:rsid w:val="008B6032"/>
    <w:rsid w:val="008B67F7"/>
    <w:rsid w:val="008B6C5B"/>
    <w:rsid w:val="008B6D57"/>
    <w:rsid w:val="008B7435"/>
    <w:rsid w:val="008B7994"/>
    <w:rsid w:val="008B7F2E"/>
    <w:rsid w:val="008C002F"/>
    <w:rsid w:val="008C0A9D"/>
    <w:rsid w:val="008C1996"/>
    <w:rsid w:val="008C2159"/>
    <w:rsid w:val="008C37C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56"/>
    <w:rsid w:val="008D60FE"/>
    <w:rsid w:val="008D6863"/>
    <w:rsid w:val="008D6D3C"/>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2C92"/>
    <w:rsid w:val="00903201"/>
    <w:rsid w:val="00903437"/>
    <w:rsid w:val="0090554E"/>
    <w:rsid w:val="0090617A"/>
    <w:rsid w:val="009064F2"/>
    <w:rsid w:val="0090687A"/>
    <w:rsid w:val="0090736F"/>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255"/>
    <w:rsid w:val="009164EA"/>
    <w:rsid w:val="00917257"/>
    <w:rsid w:val="009173DE"/>
    <w:rsid w:val="009179D8"/>
    <w:rsid w:val="00917FE6"/>
    <w:rsid w:val="00920FA6"/>
    <w:rsid w:val="009212AA"/>
    <w:rsid w:val="00921E01"/>
    <w:rsid w:val="00922039"/>
    <w:rsid w:val="00922631"/>
    <w:rsid w:val="00922863"/>
    <w:rsid w:val="009234CF"/>
    <w:rsid w:val="0092476D"/>
    <w:rsid w:val="00924ED1"/>
    <w:rsid w:val="009272A3"/>
    <w:rsid w:val="009272CD"/>
    <w:rsid w:val="00930523"/>
    <w:rsid w:val="00931475"/>
    <w:rsid w:val="00931884"/>
    <w:rsid w:val="00931D91"/>
    <w:rsid w:val="009326B6"/>
    <w:rsid w:val="00933403"/>
    <w:rsid w:val="00933CA8"/>
    <w:rsid w:val="00934A0D"/>
    <w:rsid w:val="0093504E"/>
    <w:rsid w:val="009354AF"/>
    <w:rsid w:val="00935D1C"/>
    <w:rsid w:val="009367E3"/>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6D60"/>
    <w:rsid w:val="00977016"/>
    <w:rsid w:val="00977175"/>
    <w:rsid w:val="00980420"/>
    <w:rsid w:val="009806F4"/>
    <w:rsid w:val="00981A86"/>
    <w:rsid w:val="00981C95"/>
    <w:rsid w:val="00981FC2"/>
    <w:rsid w:val="0098208B"/>
    <w:rsid w:val="009821D8"/>
    <w:rsid w:val="009825ED"/>
    <w:rsid w:val="009826C5"/>
    <w:rsid w:val="009833C3"/>
    <w:rsid w:val="009840F8"/>
    <w:rsid w:val="00985139"/>
    <w:rsid w:val="0098689D"/>
    <w:rsid w:val="009868C4"/>
    <w:rsid w:val="00990274"/>
    <w:rsid w:val="009903A6"/>
    <w:rsid w:val="00990447"/>
    <w:rsid w:val="00991C65"/>
    <w:rsid w:val="00991E7B"/>
    <w:rsid w:val="00991F92"/>
    <w:rsid w:val="0099248D"/>
    <w:rsid w:val="0099265B"/>
    <w:rsid w:val="0099327A"/>
    <w:rsid w:val="009936DC"/>
    <w:rsid w:val="00994D55"/>
    <w:rsid w:val="00994DA5"/>
    <w:rsid w:val="00995DF9"/>
    <w:rsid w:val="00996036"/>
    <w:rsid w:val="0099636C"/>
    <w:rsid w:val="00996448"/>
    <w:rsid w:val="00996F2B"/>
    <w:rsid w:val="00997277"/>
    <w:rsid w:val="00997332"/>
    <w:rsid w:val="00997810"/>
    <w:rsid w:val="00997C1C"/>
    <w:rsid w:val="009A14B6"/>
    <w:rsid w:val="009A22AF"/>
    <w:rsid w:val="009A23BB"/>
    <w:rsid w:val="009A29B8"/>
    <w:rsid w:val="009A36A3"/>
    <w:rsid w:val="009A3B36"/>
    <w:rsid w:val="009A468B"/>
    <w:rsid w:val="009A4ADB"/>
    <w:rsid w:val="009A5582"/>
    <w:rsid w:val="009A5954"/>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C0233"/>
    <w:rsid w:val="009C065A"/>
    <w:rsid w:val="009C07AD"/>
    <w:rsid w:val="009C0A85"/>
    <w:rsid w:val="009C14EC"/>
    <w:rsid w:val="009C1F46"/>
    <w:rsid w:val="009C21A9"/>
    <w:rsid w:val="009C2B05"/>
    <w:rsid w:val="009C3927"/>
    <w:rsid w:val="009C3C59"/>
    <w:rsid w:val="009C3E51"/>
    <w:rsid w:val="009C488E"/>
    <w:rsid w:val="009C4960"/>
    <w:rsid w:val="009C6A8A"/>
    <w:rsid w:val="009C6DB6"/>
    <w:rsid w:val="009C6DF1"/>
    <w:rsid w:val="009C70E0"/>
    <w:rsid w:val="009C7297"/>
    <w:rsid w:val="009C78F5"/>
    <w:rsid w:val="009D007A"/>
    <w:rsid w:val="009D00DF"/>
    <w:rsid w:val="009D0422"/>
    <w:rsid w:val="009D0427"/>
    <w:rsid w:val="009D116D"/>
    <w:rsid w:val="009D1616"/>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1F2C"/>
    <w:rsid w:val="009E28D1"/>
    <w:rsid w:val="009E366B"/>
    <w:rsid w:val="009E3B97"/>
    <w:rsid w:val="009E3FFB"/>
    <w:rsid w:val="009E4C94"/>
    <w:rsid w:val="009E5B5C"/>
    <w:rsid w:val="009E5E30"/>
    <w:rsid w:val="009E60C7"/>
    <w:rsid w:val="009E66C7"/>
    <w:rsid w:val="009E66EF"/>
    <w:rsid w:val="009E6CF5"/>
    <w:rsid w:val="009E7DD6"/>
    <w:rsid w:val="009F0965"/>
    <w:rsid w:val="009F1E78"/>
    <w:rsid w:val="009F21B2"/>
    <w:rsid w:val="009F22E8"/>
    <w:rsid w:val="009F24F6"/>
    <w:rsid w:val="009F2506"/>
    <w:rsid w:val="009F25DE"/>
    <w:rsid w:val="009F2869"/>
    <w:rsid w:val="009F2890"/>
    <w:rsid w:val="009F2B4E"/>
    <w:rsid w:val="009F34AE"/>
    <w:rsid w:val="009F371A"/>
    <w:rsid w:val="009F4179"/>
    <w:rsid w:val="009F442B"/>
    <w:rsid w:val="009F4EC7"/>
    <w:rsid w:val="009F4F03"/>
    <w:rsid w:val="009F76A0"/>
    <w:rsid w:val="009F7ADF"/>
    <w:rsid w:val="00A00980"/>
    <w:rsid w:val="00A00B9E"/>
    <w:rsid w:val="00A01107"/>
    <w:rsid w:val="00A01D78"/>
    <w:rsid w:val="00A01DE5"/>
    <w:rsid w:val="00A02F2D"/>
    <w:rsid w:val="00A031BB"/>
    <w:rsid w:val="00A03680"/>
    <w:rsid w:val="00A03F42"/>
    <w:rsid w:val="00A04363"/>
    <w:rsid w:val="00A0439B"/>
    <w:rsid w:val="00A049A1"/>
    <w:rsid w:val="00A04A35"/>
    <w:rsid w:val="00A04F41"/>
    <w:rsid w:val="00A056ED"/>
    <w:rsid w:val="00A05B5A"/>
    <w:rsid w:val="00A05D97"/>
    <w:rsid w:val="00A07CAE"/>
    <w:rsid w:val="00A07FA3"/>
    <w:rsid w:val="00A10252"/>
    <w:rsid w:val="00A10881"/>
    <w:rsid w:val="00A1177D"/>
    <w:rsid w:val="00A12578"/>
    <w:rsid w:val="00A13048"/>
    <w:rsid w:val="00A1377C"/>
    <w:rsid w:val="00A139D2"/>
    <w:rsid w:val="00A146E1"/>
    <w:rsid w:val="00A14E58"/>
    <w:rsid w:val="00A15709"/>
    <w:rsid w:val="00A15F96"/>
    <w:rsid w:val="00A160B2"/>
    <w:rsid w:val="00A165A2"/>
    <w:rsid w:val="00A16A8E"/>
    <w:rsid w:val="00A17FD4"/>
    <w:rsid w:val="00A205D6"/>
    <w:rsid w:val="00A20DEC"/>
    <w:rsid w:val="00A20FFA"/>
    <w:rsid w:val="00A2111A"/>
    <w:rsid w:val="00A21AFC"/>
    <w:rsid w:val="00A21D16"/>
    <w:rsid w:val="00A21D57"/>
    <w:rsid w:val="00A23250"/>
    <w:rsid w:val="00A23363"/>
    <w:rsid w:val="00A239BB"/>
    <w:rsid w:val="00A24755"/>
    <w:rsid w:val="00A24C6E"/>
    <w:rsid w:val="00A24EE9"/>
    <w:rsid w:val="00A24EEA"/>
    <w:rsid w:val="00A259C0"/>
    <w:rsid w:val="00A25D65"/>
    <w:rsid w:val="00A262E5"/>
    <w:rsid w:val="00A26447"/>
    <w:rsid w:val="00A2731E"/>
    <w:rsid w:val="00A27DD8"/>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602"/>
    <w:rsid w:val="00A417ED"/>
    <w:rsid w:val="00A419E7"/>
    <w:rsid w:val="00A42A4E"/>
    <w:rsid w:val="00A43154"/>
    <w:rsid w:val="00A43B50"/>
    <w:rsid w:val="00A44CB9"/>
    <w:rsid w:val="00A44DEE"/>
    <w:rsid w:val="00A454D6"/>
    <w:rsid w:val="00A46EF1"/>
    <w:rsid w:val="00A479F2"/>
    <w:rsid w:val="00A47DE8"/>
    <w:rsid w:val="00A50189"/>
    <w:rsid w:val="00A5073C"/>
    <w:rsid w:val="00A50D30"/>
    <w:rsid w:val="00A51834"/>
    <w:rsid w:val="00A53054"/>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596F"/>
    <w:rsid w:val="00A663D9"/>
    <w:rsid w:val="00A668BA"/>
    <w:rsid w:val="00A66D9D"/>
    <w:rsid w:val="00A7025E"/>
    <w:rsid w:val="00A71231"/>
    <w:rsid w:val="00A713E9"/>
    <w:rsid w:val="00A72D1C"/>
    <w:rsid w:val="00A7485E"/>
    <w:rsid w:val="00A74BD2"/>
    <w:rsid w:val="00A74EA6"/>
    <w:rsid w:val="00A75C15"/>
    <w:rsid w:val="00A76D4A"/>
    <w:rsid w:val="00A77321"/>
    <w:rsid w:val="00A77480"/>
    <w:rsid w:val="00A7758C"/>
    <w:rsid w:val="00A7797D"/>
    <w:rsid w:val="00A77E17"/>
    <w:rsid w:val="00A802E7"/>
    <w:rsid w:val="00A80BC3"/>
    <w:rsid w:val="00A81C24"/>
    <w:rsid w:val="00A84AD9"/>
    <w:rsid w:val="00A8570B"/>
    <w:rsid w:val="00A86B42"/>
    <w:rsid w:val="00A87CE7"/>
    <w:rsid w:val="00A904F3"/>
    <w:rsid w:val="00A90676"/>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99D"/>
    <w:rsid w:val="00A97621"/>
    <w:rsid w:val="00AA0290"/>
    <w:rsid w:val="00AA0C73"/>
    <w:rsid w:val="00AA1738"/>
    <w:rsid w:val="00AA1A00"/>
    <w:rsid w:val="00AA1DC1"/>
    <w:rsid w:val="00AA213B"/>
    <w:rsid w:val="00AA2425"/>
    <w:rsid w:val="00AA2CB9"/>
    <w:rsid w:val="00AA2F1F"/>
    <w:rsid w:val="00AA30D8"/>
    <w:rsid w:val="00AA3C69"/>
    <w:rsid w:val="00AA4239"/>
    <w:rsid w:val="00AA4462"/>
    <w:rsid w:val="00AA48C1"/>
    <w:rsid w:val="00AA4DB2"/>
    <w:rsid w:val="00AA5761"/>
    <w:rsid w:val="00AA5B47"/>
    <w:rsid w:val="00AA5BC8"/>
    <w:rsid w:val="00AA6A40"/>
    <w:rsid w:val="00AA6F51"/>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B76F6"/>
    <w:rsid w:val="00AC0142"/>
    <w:rsid w:val="00AC0992"/>
    <w:rsid w:val="00AC15AB"/>
    <w:rsid w:val="00AC1EC2"/>
    <w:rsid w:val="00AC32CE"/>
    <w:rsid w:val="00AC32FB"/>
    <w:rsid w:val="00AC36D8"/>
    <w:rsid w:val="00AC3A95"/>
    <w:rsid w:val="00AC4171"/>
    <w:rsid w:val="00AC4C2C"/>
    <w:rsid w:val="00AC5007"/>
    <w:rsid w:val="00AC513D"/>
    <w:rsid w:val="00AC5C8C"/>
    <w:rsid w:val="00AC61AD"/>
    <w:rsid w:val="00AC6BDD"/>
    <w:rsid w:val="00AC6E2D"/>
    <w:rsid w:val="00AD005C"/>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855"/>
    <w:rsid w:val="00AD7AAC"/>
    <w:rsid w:val="00AE1BA3"/>
    <w:rsid w:val="00AE1D4B"/>
    <w:rsid w:val="00AE1EE0"/>
    <w:rsid w:val="00AE2724"/>
    <w:rsid w:val="00AE3467"/>
    <w:rsid w:val="00AE42C2"/>
    <w:rsid w:val="00AE44A9"/>
    <w:rsid w:val="00AE4AC9"/>
    <w:rsid w:val="00AE5362"/>
    <w:rsid w:val="00AE5ED3"/>
    <w:rsid w:val="00AE6745"/>
    <w:rsid w:val="00AE684D"/>
    <w:rsid w:val="00AE7138"/>
    <w:rsid w:val="00AF071C"/>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57B"/>
    <w:rsid w:val="00B007A9"/>
    <w:rsid w:val="00B01669"/>
    <w:rsid w:val="00B02113"/>
    <w:rsid w:val="00B02BEE"/>
    <w:rsid w:val="00B02F9A"/>
    <w:rsid w:val="00B0323D"/>
    <w:rsid w:val="00B035AA"/>
    <w:rsid w:val="00B03BB4"/>
    <w:rsid w:val="00B0422D"/>
    <w:rsid w:val="00B04E5E"/>
    <w:rsid w:val="00B05672"/>
    <w:rsid w:val="00B056AB"/>
    <w:rsid w:val="00B05DD4"/>
    <w:rsid w:val="00B07A02"/>
    <w:rsid w:val="00B07D3A"/>
    <w:rsid w:val="00B101CE"/>
    <w:rsid w:val="00B106C4"/>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0E67"/>
    <w:rsid w:val="00B21720"/>
    <w:rsid w:val="00B21D27"/>
    <w:rsid w:val="00B22453"/>
    <w:rsid w:val="00B2250C"/>
    <w:rsid w:val="00B22648"/>
    <w:rsid w:val="00B258CB"/>
    <w:rsid w:val="00B26822"/>
    <w:rsid w:val="00B272BB"/>
    <w:rsid w:val="00B274DF"/>
    <w:rsid w:val="00B306FA"/>
    <w:rsid w:val="00B3075B"/>
    <w:rsid w:val="00B31838"/>
    <w:rsid w:val="00B32915"/>
    <w:rsid w:val="00B331AD"/>
    <w:rsid w:val="00B34459"/>
    <w:rsid w:val="00B34936"/>
    <w:rsid w:val="00B34C7C"/>
    <w:rsid w:val="00B34DBB"/>
    <w:rsid w:val="00B36293"/>
    <w:rsid w:val="00B369E1"/>
    <w:rsid w:val="00B36BFA"/>
    <w:rsid w:val="00B3700B"/>
    <w:rsid w:val="00B3712B"/>
    <w:rsid w:val="00B3732F"/>
    <w:rsid w:val="00B37E10"/>
    <w:rsid w:val="00B410C3"/>
    <w:rsid w:val="00B41B72"/>
    <w:rsid w:val="00B41BBE"/>
    <w:rsid w:val="00B424FA"/>
    <w:rsid w:val="00B42AFA"/>
    <w:rsid w:val="00B42C09"/>
    <w:rsid w:val="00B42CDB"/>
    <w:rsid w:val="00B438F3"/>
    <w:rsid w:val="00B43C1B"/>
    <w:rsid w:val="00B44728"/>
    <w:rsid w:val="00B44C93"/>
    <w:rsid w:val="00B454B7"/>
    <w:rsid w:val="00B45510"/>
    <w:rsid w:val="00B45B49"/>
    <w:rsid w:val="00B45D43"/>
    <w:rsid w:val="00B47365"/>
    <w:rsid w:val="00B47C41"/>
    <w:rsid w:val="00B50056"/>
    <w:rsid w:val="00B5035B"/>
    <w:rsid w:val="00B51C83"/>
    <w:rsid w:val="00B52271"/>
    <w:rsid w:val="00B53CFC"/>
    <w:rsid w:val="00B54667"/>
    <w:rsid w:val="00B547F6"/>
    <w:rsid w:val="00B54869"/>
    <w:rsid w:val="00B54D10"/>
    <w:rsid w:val="00B54EAA"/>
    <w:rsid w:val="00B55322"/>
    <w:rsid w:val="00B557BB"/>
    <w:rsid w:val="00B55B6E"/>
    <w:rsid w:val="00B55EBE"/>
    <w:rsid w:val="00B5757A"/>
    <w:rsid w:val="00B57839"/>
    <w:rsid w:val="00B578C5"/>
    <w:rsid w:val="00B57D10"/>
    <w:rsid w:val="00B6086C"/>
    <w:rsid w:val="00B61934"/>
    <w:rsid w:val="00B62A1C"/>
    <w:rsid w:val="00B639D4"/>
    <w:rsid w:val="00B646A1"/>
    <w:rsid w:val="00B64D28"/>
    <w:rsid w:val="00B6567E"/>
    <w:rsid w:val="00B6709A"/>
    <w:rsid w:val="00B672AE"/>
    <w:rsid w:val="00B67661"/>
    <w:rsid w:val="00B6777C"/>
    <w:rsid w:val="00B713E5"/>
    <w:rsid w:val="00B714A3"/>
    <w:rsid w:val="00B71D72"/>
    <w:rsid w:val="00B722A8"/>
    <w:rsid w:val="00B7258B"/>
    <w:rsid w:val="00B73627"/>
    <w:rsid w:val="00B743D2"/>
    <w:rsid w:val="00B7496B"/>
    <w:rsid w:val="00B74A9E"/>
    <w:rsid w:val="00B757E3"/>
    <w:rsid w:val="00B75E8C"/>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91322"/>
    <w:rsid w:val="00B914E4"/>
    <w:rsid w:val="00B92602"/>
    <w:rsid w:val="00B931C7"/>
    <w:rsid w:val="00B93402"/>
    <w:rsid w:val="00B9355A"/>
    <w:rsid w:val="00B93958"/>
    <w:rsid w:val="00B93DA7"/>
    <w:rsid w:val="00B94011"/>
    <w:rsid w:val="00B94921"/>
    <w:rsid w:val="00B94988"/>
    <w:rsid w:val="00B9621C"/>
    <w:rsid w:val="00B96916"/>
    <w:rsid w:val="00B96D24"/>
    <w:rsid w:val="00B976E6"/>
    <w:rsid w:val="00BA03D6"/>
    <w:rsid w:val="00BA04A9"/>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10DB"/>
    <w:rsid w:val="00BB13D4"/>
    <w:rsid w:val="00BB1D8D"/>
    <w:rsid w:val="00BB2058"/>
    <w:rsid w:val="00BB2D1F"/>
    <w:rsid w:val="00BB3DC5"/>
    <w:rsid w:val="00BB40E2"/>
    <w:rsid w:val="00BB4151"/>
    <w:rsid w:val="00BB5328"/>
    <w:rsid w:val="00BB5C7F"/>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7652"/>
    <w:rsid w:val="00BD00B9"/>
    <w:rsid w:val="00BD096E"/>
    <w:rsid w:val="00BD1612"/>
    <w:rsid w:val="00BD1765"/>
    <w:rsid w:val="00BD1946"/>
    <w:rsid w:val="00BD220E"/>
    <w:rsid w:val="00BD29C2"/>
    <w:rsid w:val="00BD2AAE"/>
    <w:rsid w:val="00BD3590"/>
    <w:rsid w:val="00BD3E02"/>
    <w:rsid w:val="00BD4A2E"/>
    <w:rsid w:val="00BD4C28"/>
    <w:rsid w:val="00BD619F"/>
    <w:rsid w:val="00BD676A"/>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547"/>
    <w:rsid w:val="00BE5D6C"/>
    <w:rsid w:val="00BE614F"/>
    <w:rsid w:val="00BE6372"/>
    <w:rsid w:val="00BE6811"/>
    <w:rsid w:val="00BE6838"/>
    <w:rsid w:val="00BE6D32"/>
    <w:rsid w:val="00BE6F3D"/>
    <w:rsid w:val="00BE71E1"/>
    <w:rsid w:val="00BF014D"/>
    <w:rsid w:val="00BF0230"/>
    <w:rsid w:val="00BF0EEC"/>
    <w:rsid w:val="00BF1920"/>
    <w:rsid w:val="00BF1EA4"/>
    <w:rsid w:val="00BF21E8"/>
    <w:rsid w:val="00BF288C"/>
    <w:rsid w:val="00BF2ED1"/>
    <w:rsid w:val="00BF45B4"/>
    <w:rsid w:val="00BF500E"/>
    <w:rsid w:val="00BF5277"/>
    <w:rsid w:val="00BF5668"/>
    <w:rsid w:val="00BF5FE0"/>
    <w:rsid w:val="00BF678D"/>
    <w:rsid w:val="00BF6982"/>
    <w:rsid w:val="00BF7799"/>
    <w:rsid w:val="00C007E3"/>
    <w:rsid w:val="00C00E4F"/>
    <w:rsid w:val="00C016F7"/>
    <w:rsid w:val="00C01716"/>
    <w:rsid w:val="00C017F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38B"/>
    <w:rsid w:val="00C153BD"/>
    <w:rsid w:val="00C15623"/>
    <w:rsid w:val="00C17026"/>
    <w:rsid w:val="00C17AA1"/>
    <w:rsid w:val="00C20406"/>
    <w:rsid w:val="00C20DED"/>
    <w:rsid w:val="00C215FA"/>
    <w:rsid w:val="00C21F72"/>
    <w:rsid w:val="00C23797"/>
    <w:rsid w:val="00C23F81"/>
    <w:rsid w:val="00C24031"/>
    <w:rsid w:val="00C24100"/>
    <w:rsid w:val="00C24A03"/>
    <w:rsid w:val="00C258D9"/>
    <w:rsid w:val="00C2602C"/>
    <w:rsid w:val="00C26B6E"/>
    <w:rsid w:val="00C26BE8"/>
    <w:rsid w:val="00C27524"/>
    <w:rsid w:val="00C30DC6"/>
    <w:rsid w:val="00C31C99"/>
    <w:rsid w:val="00C32A3C"/>
    <w:rsid w:val="00C33075"/>
    <w:rsid w:val="00C33D88"/>
    <w:rsid w:val="00C34EFF"/>
    <w:rsid w:val="00C35893"/>
    <w:rsid w:val="00C36A41"/>
    <w:rsid w:val="00C36E53"/>
    <w:rsid w:val="00C36E71"/>
    <w:rsid w:val="00C40AB4"/>
    <w:rsid w:val="00C40C4B"/>
    <w:rsid w:val="00C417CD"/>
    <w:rsid w:val="00C41E2A"/>
    <w:rsid w:val="00C44BA8"/>
    <w:rsid w:val="00C44C37"/>
    <w:rsid w:val="00C45198"/>
    <w:rsid w:val="00C45610"/>
    <w:rsid w:val="00C463E4"/>
    <w:rsid w:val="00C465BF"/>
    <w:rsid w:val="00C4673A"/>
    <w:rsid w:val="00C46F7A"/>
    <w:rsid w:val="00C47513"/>
    <w:rsid w:val="00C47826"/>
    <w:rsid w:val="00C50212"/>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EFA"/>
    <w:rsid w:val="00C664F8"/>
    <w:rsid w:val="00C667D9"/>
    <w:rsid w:val="00C66D16"/>
    <w:rsid w:val="00C67439"/>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BDA"/>
    <w:rsid w:val="00C81BD8"/>
    <w:rsid w:val="00C824AD"/>
    <w:rsid w:val="00C82B93"/>
    <w:rsid w:val="00C82BE9"/>
    <w:rsid w:val="00C82DD4"/>
    <w:rsid w:val="00C831CF"/>
    <w:rsid w:val="00C83FF3"/>
    <w:rsid w:val="00C845DF"/>
    <w:rsid w:val="00C851F7"/>
    <w:rsid w:val="00C85958"/>
    <w:rsid w:val="00C86A43"/>
    <w:rsid w:val="00C8715A"/>
    <w:rsid w:val="00C902CF"/>
    <w:rsid w:val="00C905AA"/>
    <w:rsid w:val="00C90EC4"/>
    <w:rsid w:val="00C91337"/>
    <w:rsid w:val="00C91AEA"/>
    <w:rsid w:val="00C91C27"/>
    <w:rsid w:val="00C92316"/>
    <w:rsid w:val="00C9329D"/>
    <w:rsid w:val="00C9336E"/>
    <w:rsid w:val="00C93E7B"/>
    <w:rsid w:val="00C93F2A"/>
    <w:rsid w:val="00C93F64"/>
    <w:rsid w:val="00C94826"/>
    <w:rsid w:val="00C95128"/>
    <w:rsid w:val="00C95897"/>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857"/>
    <w:rsid w:val="00CB20D8"/>
    <w:rsid w:val="00CB214A"/>
    <w:rsid w:val="00CB313D"/>
    <w:rsid w:val="00CB3E5A"/>
    <w:rsid w:val="00CB4886"/>
    <w:rsid w:val="00CB5474"/>
    <w:rsid w:val="00CB6750"/>
    <w:rsid w:val="00CC29EC"/>
    <w:rsid w:val="00CC2D48"/>
    <w:rsid w:val="00CC2F28"/>
    <w:rsid w:val="00CC32D1"/>
    <w:rsid w:val="00CC3B71"/>
    <w:rsid w:val="00CC49ED"/>
    <w:rsid w:val="00CC4B14"/>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B10"/>
    <w:rsid w:val="00CE2CAB"/>
    <w:rsid w:val="00CE324A"/>
    <w:rsid w:val="00CE3A36"/>
    <w:rsid w:val="00CE55CA"/>
    <w:rsid w:val="00CE6302"/>
    <w:rsid w:val="00CF037C"/>
    <w:rsid w:val="00CF06A5"/>
    <w:rsid w:val="00CF08F2"/>
    <w:rsid w:val="00CF0A1F"/>
    <w:rsid w:val="00CF1256"/>
    <w:rsid w:val="00CF16A1"/>
    <w:rsid w:val="00CF1714"/>
    <w:rsid w:val="00CF190A"/>
    <w:rsid w:val="00CF1C13"/>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1D8B"/>
    <w:rsid w:val="00D12C96"/>
    <w:rsid w:val="00D130DA"/>
    <w:rsid w:val="00D146E2"/>
    <w:rsid w:val="00D15637"/>
    <w:rsid w:val="00D1636A"/>
    <w:rsid w:val="00D1647D"/>
    <w:rsid w:val="00D165C8"/>
    <w:rsid w:val="00D1699F"/>
    <w:rsid w:val="00D169F2"/>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742"/>
    <w:rsid w:val="00D30754"/>
    <w:rsid w:val="00D3090D"/>
    <w:rsid w:val="00D3098F"/>
    <w:rsid w:val="00D3146D"/>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215A"/>
    <w:rsid w:val="00D62549"/>
    <w:rsid w:val="00D62A90"/>
    <w:rsid w:val="00D62BAC"/>
    <w:rsid w:val="00D63060"/>
    <w:rsid w:val="00D631E8"/>
    <w:rsid w:val="00D64651"/>
    <w:rsid w:val="00D64BAE"/>
    <w:rsid w:val="00D64EB1"/>
    <w:rsid w:val="00D65194"/>
    <w:rsid w:val="00D6653B"/>
    <w:rsid w:val="00D672D4"/>
    <w:rsid w:val="00D67360"/>
    <w:rsid w:val="00D67581"/>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AED"/>
    <w:rsid w:val="00D7601B"/>
    <w:rsid w:val="00D77D06"/>
    <w:rsid w:val="00D77D65"/>
    <w:rsid w:val="00D77DBE"/>
    <w:rsid w:val="00D805F1"/>
    <w:rsid w:val="00D80CFA"/>
    <w:rsid w:val="00D810C4"/>
    <w:rsid w:val="00D81944"/>
    <w:rsid w:val="00D81B31"/>
    <w:rsid w:val="00D81B55"/>
    <w:rsid w:val="00D81C95"/>
    <w:rsid w:val="00D82627"/>
    <w:rsid w:val="00D8266D"/>
    <w:rsid w:val="00D82CDD"/>
    <w:rsid w:val="00D833E0"/>
    <w:rsid w:val="00D84D86"/>
    <w:rsid w:val="00D84E01"/>
    <w:rsid w:val="00D85075"/>
    <w:rsid w:val="00D853B7"/>
    <w:rsid w:val="00D85C53"/>
    <w:rsid w:val="00D870C0"/>
    <w:rsid w:val="00D877E3"/>
    <w:rsid w:val="00D91C79"/>
    <w:rsid w:val="00D92355"/>
    <w:rsid w:val="00D93063"/>
    <w:rsid w:val="00D934D0"/>
    <w:rsid w:val="00D93FF4"/>
    <w:rsid w:val="00D956D7"/>
    <w:rsid w:val="00D959D3"/>
    <w:rsid w:val="00D95A17"/>
    <w:rsid w:val="00D95B9D"/>
    <w:rsid w:val="00D966B5"/>
    <w:rsid w:val="00D967AC"/>
    <w:rsid w:val="00D96F9F"/>
    <w:rsid w:val="00DA047E"/>
    <w:rsid w:val="00DA22CD"/>
    <w:rsid w:val="00DA24CE"/>
    <w:rsid w:val="00DA28F7"/>
    <w:rsid w:val="00DA29AB"/>
    <w:rsid w:val="00DA29D9"/>
    <w:rsid w:val="00DA2ADE"/>
    <w:rsid w:val="00DA2B5F"/>
    <w:rsid w:val="00DA2DA3"/>
    <w:rsid w:val="00DA3B41"/>
    <w:rsid w:val="00DA3DFC"/>
    <w:rsid w:val="00DA4EBF"/>
    <w:rsid w:val="00DA5DD2"/>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2116"/>
    <w:rsid w:val="00DC2EF6"/>
    <w:rsid w:val="00DC37A1"/>
    <w:rsid w:val="00DC3B44"/>
    <w:rsid w:val="00DC4921"/>
    <w:rsid w:val="00DC4FB3"/>
    <w:rsid w:val="00DC6253"/>
    <w:rsid w:val="00DC681F"/>
    <w:rsid w:val="00DC71C9"/>
    <w:rsid w:val="00DC7763"/>
    <w:rsid w:val="00DC7D9C"/>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100E"/>
    <w:rsid w:val="00DE11BD"/>
    <w:rsid w:val="00DE12CE"/>
    <w:rsid w:val="00DE24BC"/>
    <w:rsid w:val="00DE24EA"/>
    <w:rsid w:val="00DE2C33"/>
    <w:rsid w:val="00DE3010"/>
    <w:rsid w:val="00DE40AE"/>
    <w:rsid w:val="00DE411C"/>
    <w:rsid w:val="00DE412C"/>
    <w:rsid w:val="00DE4E0C"/>
    <w:rsid w:val="00DE5A37"/>
    <w:rsid w:val="00DE5D40"/>
    <w:rsid w:val="00DE5E1D"/>
    <w:rsid w:val="00DE6945"/>
    <w:rsid w:val="00DE6BD7"/>
    <w:rsid w:val="00DE6D6E"/>
    <w:rsid w:val="00DE7278"/>
    <w:rsid w:val="00DE74BC"/>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A5F"/>
    <w:rsid w:val="00E10BE9"/>
    <w:rsid w:val="00E11561"/>
    <w:rsid w:val="00E1201C"/>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FFD"/>
    <w:rsid w:val="00E232F5"/>
    <w:rsid w:val="00E2347A"/>
    <w:rsid w:val="00E23EE3"/>
    <w:rsid w:val="00E25047"/>
    <w:rsid w:val="00E255E1"/>
    <w:rsid w:val="00E26A93"/>
    <w:rsid w:val="00E271F7"/>
    <w:rsid w:val="00E2761E"/>
    <w:rsid w:val="00E278C3"/>
    <w:rsid w:val="00E27EEC"/>
    <w:rsid w:val="00E301DF"/>
    <w:rsid w:val="00E30497"/>
    <w:rsid w:val="00E30685"/>
    <w:rsid w:val="00E31070"/>
    <w:rsid w:val="00E318F1"/>
    <w:rsid w:val="00E31B05"/>
    <w:rsid w:val="00E31D1D"/>
    <w:rsid w:val="00E31EAC"/>
    <w:rsid w:val="00E324E1"/>
    <w:rsid w:val="00E32F8A"/>
    <w:rsid w:val="00E341AA"/>
    <w:rsid w:val="00E35D7F"/>
    <w:rsid w:val="00E3624A"/>
    <w:rsid w:val="00E36436"/>
    <w:rsid w:val="00E36475"/>
    <w:rsid w:val="00E36717"/>
    <w:rsid w:val="00E36C38"/>
    <w:rsid w:val="00E36DCD"/>
    <w:rsid w:val="00E402F1"/>
    <w:rsid w:val="00E41111"/>
    <w:rsid w:val="00E41BE5"/>
    <w:rsid w:val="00E42777"/>
    <w:rsid w:val="00E42D5A"/>
    <w:rsid w:val="00E43424"/>
    <w:rsid w:val="00E43BA6"/>
    <w:rsid w:val="00E4506B"/>
    <w:rsid w:val="00E46300"/>
    <w:rsid w:val="00E46A98"/>
    <w:rsid w:val="00E47341"/>
    <w:rsid w:val="00E50AFE"/>
    <w:rsid w:val="00E50E9C"/>
    <w:rsid w:val="00E51E69"/>
    <w:rsid w:val="00E520B1"/>
    <w:rsid w:val="00E545E3"/>
    <w:rsid w:val="00E54C39"/>
    <w:rsid w:val="00E54F9C"/>
    <w:rsid w:val="00E556CA"/>
    <w:rsid w:val="00E5637C"/>
    <w:rsid w:val="00E56DB3"/>
    <w:rsid w:val="00E57432"/>
    <w:rsid w:val="00E57627"/>
    <w:rsid w:val="00E6074E"/>
    <w:rsid w:val="00E618CC"/>
    <w:rsid w:val="00E63134"/>
    <w:rsid w:val="00E653BD"/>
    <w:rsid w:val="00E6605C"/>
    <w:rsid w:val="00E66104"/>
    <w:rsid w:val="00E67CEF"/>
    <w:rsid w:val="00E70B27"/>
    <w:rsid w:val="00E7107D"/>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E21"/>
    <w:rsid w:val="00E750B9"/>
    <w:rsid w:val="00E75E1A"/>
    <w:rsid w:val="00E761B8"/>
    <w:rsid w:val="00E76C44"/>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909C7"/>
    <w:rsid w:val="00E90E9C"/>
    <w:rsid w:val="00E9141B"/>
    <w:rsid w:val="00E9196F"/>
    <w:rsid w:val="00E91BBB"/>
    <w:rsid w:val="00E9215F"/>
    <w:rsid w:val="00E923A4"/>
    <w:rsid w:val="00E93602"/>
    <w:rsid w:val="00E939F2"/>
    <w:rsid w:val="00E93C40"/>
    <w:rsid w:val="00E93C78"/>
    <w:rsid w:val="00E946BB"/>
    <w:rsid w:val="00E949B9"/>
    <w:rsid w:val="00E94ADD"/>
    <w:rsid w:val="00E95361"/>
    <w:rsid w:val="00E955EB"/>
    <w:rsid w:val="00E96204"/>
    <w:rsid w:val="00E96A43"/>
    <w:rsid w:val="00E96ABF"/>
    <w:rsid w:val="00E96F06"/>
    <w:rsid w:val="00E975EA"/>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C03"/>
    <w:rsid w:val="00EB0FAF"/>
    <w:rsid w:val="00EB22FC"/>
    <w:rsid w:val="00EB2787"/>
    <w:rsid w:val="00EB2FCA"/>
    <w:rsid w:val="00EB4A96"/>
    <w:rsid w:val="00EB4B86"/>
    <w:rsid w:val="00EB4BCE"/>
    <w:rsid w:val="00EB4F23"/>
    <w:rsid w:val="00EB57D3"/>
    <w:rsid w:val="00EB6E69"/>
    <w:rsid w:val="00EB7447"/>
    <w:rsid w:val="00EB7767"/>
    <w:rsid w:val="00EC0ABF"/>
    <w:rsid w:val="00EC29BA"/>
    <w:rsid w:val="00EC346C"/>
    <w:rsid w:val="00EC3C8B"/>
    <w:rsid w:val="00EC44F9"/>
    <w:rsid w:val="00EC45CC"/>
    <w:rsid w:val="00EC5365"/>
    <w:rsid w:val="00EC5449"/>
    <w:rsid w:val="00EC54C9"/>
    <w:rsid w:val="00EC68E6"/>
    <w:rsid w:val="00EC6994"/>
    <w:rsid w:val="00ED05C8"/>
    <w:rsid w:val="00ED2DAD"/>
    <w:rsid w:val="00ED383A"/>
    <w:rsid w:val="00ED3E42"/>
    <w:rsid w:val="00ED3EFE"/>
    <w:rsid w:val="00ED438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335C"/>
    <w:rsid w:val="00EF33D7"/>
    <w:rsid w:val="00EF36D7"/>
    <w:rsid w:val="00EF4EFE"/>
    <w:rsid w:val="00EF5D84"/>
    <w:rsid w:val="00EF6A67"/>
    <w:rsid w:val="00EF6B93"/>
    <w:rsid w:val="00F01123"/>
    <w:rsid w:val="00F01C3B"/>
    <w:rsid w:val="00F01DF7"/>
    <w:rsid w:val="00F02809"/>
    <w:rsid w:val="00F02F0B"/>
    <w:rsid w:val="00F03B17"/>
    <w:rsid w:val="00F03B93"/>
    <w:rsid w:val="00F03BAE"/>
    <w:rsid w:val="00F049D8"/>
    <w:rsid w:val="00F05E01"/>
    <w:rsid w:val="00F05F33"/>
    <w:rsid w:val="00F061E3"/>
    <w:rsid w:val="00F06C81"/>
    <w:rsid w:val="00F07CA5"/>
    <w:rsid w:val="00F10A3A"/>
    <w:rsid w:val="00F10BDB"/>
    <w:rsid w:val="00F11287"/>
    <w:rsid w:val="00F117C5"/>
    <w:rsid w:val="00F1289A"/>
    <w:rsid w:val="00F130A8"/>
    <w:rsid w:val="00F13A9B"/>
    <w:rsid w:val="00F14703"/>
    <w:rsid w:val="00F147B5"/>
    <w:rsid w:val="00F152DA"/>
    <w:rsid w:val="00F16356"/>
    <w:rsid w:val="00F1656D"/>
    <w:rsid w:val="00F16D96"/>
    <w:rsid w:val="00F17237"/>
    <w:rsid w:val="00F175E0"/>
    <w:rsid w:val="00F178C5"/>
    <w:rsid w:val="00F20861"/>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3BC6"/>
    <w:rsid w:val="00F34262"/>
    <w:rsid w:val="00F34BA6"/>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636"/>
    <w:rsid w:val="00F54FA7"/>
    <w:rsid w:val="00F55D21"/>
    <w:rsid w:val="00F56BB8"/>
    <w:rsid w:val="00F5773D"/>
    <w:rsid w:val="00F57801"/>
    <w:rsid w:val="00F57A11"/>
    <w:rsid w:val="00F57F18"/>
    <w:rsid w:val="00F57FEE"/>
    <w:rsid w:val="00F60274"/>
    <w:rsid w:val="00F62BD2"/>
    <w:rsid w:val="00F62E4A"/>
    <w:rsid w:val="00F63756"/>
    <w:rsid w:val="00F6388B"/>
    <w:rsid w:val="00F638DD"/>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B89"/>
    <w:rsid w:val="00F73070"/>
    <w:rsid w:val="00F731B2"/>
    <w:rsid w:val="00F73D9C"/>
    <w:rsid w:val="00F740F1"/>
    <w:rsid w:val="00F741C2"/>
    <w:rsid w:val="00F74B32"/>
    <w:rsid w:val="00F7576F"/>
    <w:rsid w:val="00F75D6C"/>
    <w:rsid w:val="00F76102"/>
    <w:rsid w:val="00F77028"/>
    <w:rsid w:val="00F77B5B"/>
    <w:rsid w:val="00F811C6"/>
    <w:rsid w:val="00F8174A"/>
    <w:rsid w:val="00F81DCC"/>
    <w:rsid w:val="00F825FC"/>
    <w:rsid w:val="00F82650"/>
    <w:rsid w:val="00F8494C"/>
    <w:rsid w:val="00F8513C"/>
    <w:rsid w:val="00F854C1"/>
    <w:rsid w:val="00F86774"/>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5AEE"/>
    <w:rsid w:val="00F96A3E"/>
    <w:rsid w:val="00F97AEC"/>
    <w:rsid w:val="00FA0C4B"/>
    <w:rsid w:val="00FA1041"/>
    <w:rsid w:val="00FA14B8"/>
    <w:rsid w:val="00FA1AFE"/>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59AE"/>
    <w:rsid w:val="00FB6447"/>
    <w:rsid w:val="00FB6B07"/>
    <w:rsid w:val="00FB6C50"/>
    <w:rsid w:val="00FB71C8"/>
    <w:rsid w:val="00FB727A"/>
    <w:rsid w:val="00FC0C3F"/>
    <w:rsid w:val="00FC1363"/>
    <w:rsid w:val="00FC1877"/>
    <w:rsid w:val="00FC205D"/>
    <w:rsid w:val="00FC2F33"/>
    <w:rsid w:val="00FC358E"/>
    <w:rsid w:val="00FC3679"/>
    <w:rsid w:val="00FC3F6A"/>
    <w:rsid w:val="00FC4124"/>
    <w:rsid w:val="00FC4744"/>
    <w:rsid w:val="00FC478C"/>
    <w:rsid w:val="00FC4883"/>
    <w:rsid w:val="00FC4DB5"/>
    <w:rsid w:val="00FC6232"/>
    <w:rsid w:val="00FC630C"/>
    <w:rsid w:val="00FC6347"/>
    <w:rsid w:val="00FC6922"/>
    <w:rsid w:val="00FC7075"/>
    <w:rsid w:val="00FD0648"/>
    <w:rsid w:val="00FD1743"/>
    <w:rsid w:val="00FD1ED8"/>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41B0"/>
    <w:rsid w:val="00FE4A35"/>
    <w:rsid w:val="00FE4BAB"/>
    <w:rsid w:val="00FE6047"/>
    <w:rsid w:val="00FE6057"/>
    <w:rsid w:val="00FE67E8"/>
    <w:rsid w:val="00FE6B2C"/>
    <w:rsid w:val="00FE7276"/>
    <w:rsid w:val="00FE732D"/>
    <w:rsid w:val="00FE7DBE"/>
    <w:rsid w:val="00FF2044"/>
    <w:rsid w:val="00FF3F70"/>
    <w:rsid w:val="00FF4656"/>
    <w:rsid w:val="00FF500C"/>
    <w:rsid w:val="00FF5FF9"/>
    <w:rsid w:val="00FF626D"/>
    <w:rsid w:val="00FF6F3F"/>
    <w:rsid w:val="02BB3B8D"/>
    <w:rsid w:val="03A85D22"/>
    <w:rsid w:val="067F7C36"/>
    <w:rsid w:val="0AC84978"/>
    <w:rsid w:val="0B20508D"/>
    <w:rsid w:val="0CA722BD"/>
    <w:rsid w:val="0CD75F86"/>
    <w:rsid w:val="0CE22EF2"/>
    <w:rsid w:val="0F413309"/>
    <w:rsid w:val="0FBB6C5C"/>
    <w:rsid w:val="109E333A"/>
    <w:rsid w:val="136519DF"/>
    <w:rsid w:val="149E524E"/>
    <w:rsid w:val="14D913E3"/>
    <w:rsid w:val="154E3C9B"/>
    <w:rsid w:val="212749B0"/>
    <w:rsid w:val="24A460B9"/>
    <w:rsid w:val="284143B4"/>
    <w:rsid w:val="293A7338"/>
    <w:rsid w:val="2A2A6598"/>
    <w:rsid w:val="2D0E45CC"/>
    <w:rsid w:val="301F7F75"/>
    <w:rsid w:val="31A25AE2"/>
    <w:rsid w:val="33371348"/>
    <w:rsid w:val="333B3241"/>
    <w:rsid w:val="381C4AB5"/>
    <w:rsid w:val="3CE9185C"/>
    <w:rsid w:val="3E3D6991"/>
    <w:rsid w:val="3F7106C4"/>
    <w:rsid w:val="42674A8A"/>
    <w:rsid w:val="45841436"/>
    <w:rsid w:val="46E1447D"/>
    <w:rsid w:val="471008A1"/>
    <w:rsid w:val="4A435401"/>
    <w:rsid w:val="4ACE7BA9"/>
    <w:rsid w:val="4BC12D55"/>
    <w:rsid w:val="4EA82385"/>
    <w:rsid w:val="535F1D00"/>
    <w:rsid w:val="53841C0B"/>
    <w:rsid w:val="55214FEF"/>
    <w:rsid w:val="59642FA6"/>
    <w:rsid w:val="5A5265E8"/>
    <w:rsid w:val="5A6E5A77"/>
    <w:rsid w:val="5B114F7A"/>
    <w:rsid w:val="5B7356B4"/>
    <w:rsid w:val="5D3B6D37"/>
    <w:rsid w:val="5EE140D9"/>
    <w:rsid w:val="5EF81CDD"/>
    <w:rsid w:val="61282634"/>
    <w:rsid w:val="68410937"/>
    <w:rsid w:val="6E86331F"/>
    <w:rsid w:val="6F975F79"/>
    <w:rsid w:val="726779CC"/>
    <w:rsid w:val="733C5BB8"/>
    <w:rsid w:val="74487F69"/>
    <w:rsid w:val="745E74B2"/>
    <w:rsid w:val="785C33E1"/>
    <w:rsid w:val="7E9154C3"/>
    <w:rsid w:val="7F596B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nhideWhenUsed="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0"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lsdException w:name="annotation text" w:uiPriority="0" w:unhideWhenUsed="0" w:qFormat="1"/>
    <w:lsdException w:name="header" w:qFormat="1"/>
    <w:lsdException w:name="footer" w:qFormat="1"/>
    <w:lsdException w:name="index heading" w:semiHidden="1"/>
    <w:lsdException w:name="caption" w:uiPriority="0" w:qFormat="1"/>
    <w:lsdException w:name="table of figures" w:semiHidden="1"/>
    <w:lsdException w:name="envelope address" w:semiHidden="1"/>
    <w:lsdException w:name="envelope return" w:semiHidden="1"/>
    <w:lsdException w:name="footnote reference" w:semiHidden="1"/>
    <w:lsdException w:name="annotation reference" w:uiPriority="0" w:unhideWhenUsed="0"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uiPriority="0" w:unhideWhenUsed="0"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uiPriority="0" w:unhideWhenUsed="0" w:qFormat="1"/>
    <w:lsdException w:name="Strong" w:uiPriority="0" w:unhideWhenUsed="0" w:qFormat="1"/>
    <w:lsdException w:name="Emphasis" w:uiPriority="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qFormat="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rsid w:val="00B547F6"/>
    <w:rPr>
      <w:rFonts w:ascii="Calibri" w:hAnsi="Calibri"/>
      <w:kern w:val="2"/>
      <w:sz w:val="21"/>
      <w:szCs w:val="22"/>
    </w:rPr>
  </w:style>
  <w:style w:type="paragraph" w:styleId="11">
    <w:name w:val="heading 1"/>
    <w:basedOn w:val="a0"/>
    <w:next w:val="a0"/>
    <w:link w:val="1Char"/>
    <w:uiPriority w:val="9"/>
    <w:qFormat/>
    <w:rsid w:val="00B547F6"/>
    <w:pPr>
      <w:keepNext/>
      <w:keepLines/>
      <w:numPr>
        <w:numId w:val="1"/>
      </w:numPr>
      <w:spacing w:before="340" w:after="330" w:line="576" w:lineRule="auto"/>
      <w:outlineLvl w:val="0"/>
    </w:pPr>
    <w:rPr>
      <w:b/>
      <w:bCs/>
      <w:kern w:val="44"/>
      <w:sz w:val="44"/>
      <w:szCs w:val="44"/>
    </w:rPr>
  </w:style>
  <w:style w:type="paragraph" w:styleId="20">
    <w:name w:val="heading 2"/>
    <w:basedOn w:val="a0"/>
    <w:next w:val="a0"/>
    <w:link w:val="2Char"/>
    <w:uiPriority w:val="9"/>
    <w:qFormat/>
    <w:rsid w:val="00B547F6"/>
    <w:pPr>
      <w:keepNext/>
      <w:keepLines/>
      <w:numPr>
        <w:ilvl w:val="1"/>
        <w:numId w:val="1"/>
      </w:numPr>
      <w:spacing w:before="260" w:after="260" w:line="413" w:lineRule="auto"/>
      <w:ind w:left="578" w:hanging="578"/>
      <w:outlineLvl w:val="1"/>
    </w:pPr>
    <w:rPr>
      <w:rFonts w:asciiTheme="majorEastAsia" w:eastAsiaTheme="majorEastAsia" w:hAnsiTheme="majorEastAsia"/>
      <w:b/>
      <w:bCs/>
      <w:sz w:val="32"/>
      <w:szCs w:val="32"/>
    </w:rPr>
  </w:style>
  <w:style w:type="paragraph" w:styleId="3">
    <w:name w:val="heading 3"/>
    <w:basedOn w:val="a0"/>
    <w:next w:val="a0"/>
    <w:link w:val="3Char"/>
    <w:uiPriority w:val="99"/>
    <w:qFormat/>
    <w:rsid w:val="00B547F6"/>
    <w:pPr>
      <w:keepNext/>
      <w:keepLines/>
      <w:numPr>
        <w:ilvl w:val="2"/>
        <w:numId w:val="1"/>
      </w:numPr>
      <w:spacing w:before="260" w:after="260" w:line="413" w:lineRule="auto"/>
      <w:outlineLvl w:val="2"/>
    </w:pPr>
    <w:rPr>
      <w:rFonts w:ascii="宋体" w:hAnsi="宋体"/>
      <w:b/>
      <w:bCs/>
      <w:sz w:val="28"/>
      <w:szCs w:val="28"/>
    </w:rPr>
  </w:style>
  <w:style w:type="paragraph" w:styleId="4">
    <w:name w:val="heading 4"/>
    <w:basedOn w:val="a0"/>
    <w:next w:val="a0"/>
    <w:link w:val="4Char"/>
    <w:uiPriority w:val="9"/>
    <w:unhideWhenUsed/>
    <w:qFormat/>
    <w:rsid w:val="00B547F6"/>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5">
    <w:name w:val="heading 5"/>
    <w:basedOn w:val="a0"/>
    <w:next w:val="a0"/>
    <w:link w:val="5Char"/>
    <w:unhideWhenUsed/>
    <w:qFormat/>
    <w:rsid w:val="00B547F6"/>
    <w:pPr>
      <w:keepNext/>
      <w:keepLines/>
      <w:widowControl w:val="0"/>
      <w:numPr>
        <w:ilvl w:val="4"/>
        <w:numId w:val="1"/>
      </w:numPr>
      <w:spacing w:before="280" w:after="290" w:line="376" w:lineRule="auto"/>
      <w:jc w:val="both"/>
      <w:outlineLvl w:val="4"/>
    </w:pPr>
    <w:rPr>
      <w:b/>
      <w:bCs/>
      <w:sz w:val="28"/>
      <w:szCs w:val="28"/>
    </w:rPr>
  </w:style>
  <w:style w:type="paragraph" w:styleId="6">
    <w:name w:val="heading 6"/>
    <w:basedOn w:val="a0"/>
    <w:next w:val="a0"/>
    <w:link w:val="6Char"/>
    <w:uiPriority w:val="9"/>
    <w:unhideWhenUsed/>
    <w:qFormat/>
    <w:rsid w:val="00B547F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unhideWhenUsed/>
    <w:qFormat/>
    <w:rsid w:val="00B547F6"/>
    <w:pPr>
      <w:keepNext/>
      <w:keepLines/>
      <w:numPr>
        <w:ilvl w:val="6"/>
        <w:numId w:val="2"/>
      </w:numPr>
      <w:spacing w:before="240" w:after="64" w:line="320" w:lineRule="auto"/>
      <w:outlineLvl w:val="6"/>
    </w:pPr>
    <w:rPr>
      <w:b/>
      <w:bCs/>
      <w:sz w:val="24"/>
      <w:szCs w:val="24"/>
    </w:rPr>
  </w:style>
  <w:style w:type="paragraph" w:styleId="8">
    <w:name w:val="heading 8"/>
    <w:basedOn w:val="a0"/>
    <w:next w:val="a0"/>
    <w:link w:val="8Char"/>
    <w:uiPriority w:val="9"/>
    <w:unhideWhenUsed/>
    <w:qFormat/>
    <w:rsid w:val="00B547F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unhideWhenUsed/>
    <w:qFormat/>
    <w:rsid w:val="00B547F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sid w:val="00B547F6"/>
    <w:rPr>
      <w:rFonts w:ascii="Calibri" w:hAnsi="Calibri"/>
      <w:b/>
      <w:bCs/>
      <w:szCs w:val="22"/>
    </w:rPr>
  </w:style>
  <w:style w:type="paragraph" w:styleId="a5">
    <w:name w:val="annotation text"/>
    <w:basedOn w:val="a0"/>
    <w:link w:val="Char1"/>
    <w:qFormat/>
    <w:rsid w:val="00B547F6"/>
    <w:rPr>
      <w:rFonts w:ascii="Times New Roman" w:hAnsi="Times New Roman"/>
      <w:szCs w:val="20"/>
    </w:rPr>
  </w:style>
  <w:style w:type="paragraph" w:styleId="70">
    <w:name w:val="toc 7"/>
    <w:basedOn w:val="a0"/>
    <w:next w:val="a0"/>
    <w:uiPriority w:val="39"/>
    <w:unhideWhenUsed/>
    <w:qFormat/>
    <w:rsid w:val="00B547F6"/>
    <w:pPr>
      <w:ind w:left="1260"/>
    </w:pPr>
    <w:rPr>
      <w:rFonts w:asciiTheme="minorHAnsi" w:hAnsiTheme="minorHAnsi"/>
      <w:sz w:val="18"/>
      <w:szCs w:val="18"/>
    </w:rPr>
  </w:style>
  <w:style w:type="paragraph" w:styleId="a6">
    <w:name w:val="Normal Indent"/>
    <w:basedOn w:val="a0"/>
    <w:link w:val="Char0"/>
    <w:unhideWhenUsed/>
    <w:qFormat/>
    <w:rsid w:val="00B547F6"/>
    <w:pPr>
      <w:spacing w:before="100" w:beforeAutospacing="1" w:after="100" w:afterAutospacing="1"/>
    </w:pPr>
    <w:rPr>
      <w:rFonts w:ascii="宋体" w:hAnsi="宋体" w:cs="宋体"/>
      <w:kern w:val="0"/>
      <w:sz w:val="24"/>
      <w:szCs w:val="24"/>
    </w:rPr>
  </w:style>
  <w:style w:type="paragraph" w:styleId="a7">
    <w:name w:val="caption"/>
    <w:basedOn w:val="a0"/>
    <w:next w:val="a0"/>
    <w:unhideWhenUsed/>
    <w:qFormat/>
    <w:rsid w:val="00B547F6"/>
    <w:rPr>
      <w:rFonts w:asciiTheme="majorHAnsi" w:eastAsia="黑体" w:hAnsiTheme="majorHAnsi" w:cstheme="majorBidi"/>
      <w:sz w:val="20"/>
      <w:szCs w:val="20"/>
    </w:rPr>
  </w:style>
  <w:style w:type="paragraph" w:styleId="a8">
    <w:name w:val="Document Map"/>
    <w:basedOn w:val="a0"/>
    <w:link w:val="Char2"/>
    <w:uiPriority w:val="99"/>
    <w:unhideWhenUsed/>
    <w:qFormat/>
    <w:rsid w:val="00B547F6"/>
    <w:rPr>
      <w:rFonts w:ascii="宋体"/>
      <w:sz w:val="18"/>
      <w:szCs w:val="18"/>
    </w:rPr>
  </w:style>
  <w:style w:type="paragraph" w:styleId="a9">
    <w:name w:val="Body Text Indent"/>
    <w:basedOn w:val="a0"/>
    <w:link w:val="Char3"/>
    <w:qFormat/>
    <w:rsid w:val="00B547F6"/>
    <w:pPr>
      <w:spacing w:line="360" w:lineRule="auto"/>
      <w:ind w:firstLine="420"/>
    </w:pPr>
    <w:rPr>
      <w:rFonts w:ascii="Times New Roman" w:hAnsi="Times New Roman"/>
      <w:szCs w:val="20"/>
    </w:rPr>
  </w:style>
  <w:style w:type="paragraph" w:styleId="50">
    <w:name w:val="toc 5"/>
    <w:basedOn w:val="a0"/>
    <w:next w:val="a0"/>
    <w:uiPriority w:val="39"/>
    <w:unhideWhenUsed/>
    <w:qFormat/>
    <w:rsid w:val="00B547F6"/>
    <w:pPr>
      <w:ind w:left="840"/>
    </w:pPr>
    <w:rPr>
      <w:rFonts w:asciiTheme="minorHAnsi" w:hAnsiTheme="minorHAnsi"/>
      <w:sz w:val="18"/>
      <w:szCs w:val="18"/>
    </w:rPr>
  </w:style>
  <w:style w:type="paragraph" w:styleId="30">
    <w:name w:val="toc 3"/>
    <w:basedOn w:val="a0"/>
    <w:next w:val="a0"/>
    <w:uiPriority w:val="39"/>
    <w:unhideWhenUsed/>
    <w:qFormat/>
    <w:rsid w:val="00B547F6"/>
    <w:pPr>
      <w:ind w:left="420"/>
    </w:pPr>
    <w:rPr>
      <w:rFonts w:asciiTheme="minorHAnsi" w:hAnsiTheme="minorHAnsi"/>
      <w:i/>
      <w:iCs/>
      <w:sz w:val="20"/>
      <w:szCs w:val="20"/>
    </w:rPr>
  </w:style>
  <w:style w:type="paragraph" w:styleId="80">
    <w:name w:val="toc 8"/>
    <w:basedOn w:val="a0"/>
    <w:next w:val="a0"/>
    <w:uiPriority w:val="39"/>
    <w:unhideWhenUsed/>
    <w:qFormat/>
    <w:rsid w:val="00B547F6"/>
    <w:pPr>
      <w:ind w:left="1470"/>
    </w:pPr>
    <w:rPr>
      <w:rFonts w:asciiTheme="minorHAnsi" w:hAnsiTheme="minorHAnsi"/>
      <w:sz w:val="18"/>
      <w:szCs w:val="18"/>
    </w:rPr>
  </w:style>
  <w:style w:type="paragraph" w:styleId="aa">
    <w:name w:val="Date"/>
    <w:basedOn w:val="a0"/>
    <w:next w:val="a0"/>
    <w:link w:val="Char4"/>
    <w:uiPriority w:val="99"/>
    <w:unhideWhenUsed/>
    <w:qFormat/>
    <w:rsid w:val="00B547F6"/>
    <w:pPr>
      <w:ind w:leftChars="2500" w:left="100"/>
    </w:pPr>
  </w:style>
  <w:style w:type="paragraph" w:styleId="ab">
    <w:name w:val="Balloon Text"/>
    <w:basedOn w:val="a0"/>
    <w:link w:val="Char5"/>
    <w:uiPriority w:val="99"/>
    <w:unhideWhenUsed/>
    <w:qFormat/>
    <w:rsid w:val="00B547F6"/>
    <w:rPr>
      <w:sz w:val="18"/>
      <w:szCs w:val="18"/>
    </w:rPr>
  </w:style>
  <w:style w:type="paragraph" w:styleId="ac">
    <w:name w:val="footer"/>
    <w:basedOn w:val="a0"/>
    <w:link w:val="Char6"/>
    <w:uiPriority w:val="99"/>
    <w:unhideWhenUsed/>
    <w:qFormat/>
    <w:rsid w:val="00B547F6"/>
    <w:pPr>
      <w:tabs>
        <w:tab w:val="center" w:pos="4153"/>
        <w:tab w:val="right" w:pos="8306"/>
      </w:tabs>
      <w:snapToGrid w:val="0"/>
    </w:pPr>
    <w:rPr>
      <w:sz w:val="18"/>
      <w:szCs w:val="18"/>
    </w:rPr>
  </w:style>
  <w:style w:type="paragraph" w:styleId="ad">
    <w:name w:val="header"/>
    <w:basedOn w:val="a0"/>
    <w:link w:val="Char7"/>
    <w:uiPriority w:val="99"/>
    <w:unhideWhenUsed/>
    <w:qFormat/>
    <w:rsid w:val="00B547F6"/>
    <w:pPr>
      <w:pBdr>
        <w:bottom w:val="single" w:sz="6" w:space="1" w:color="auto"/>
      </w:pBdr>
      <w:tabs>
        <w:tab w:val="center" w:pos="4153"/>
        <w:tab w:val="right" w:pos="8306"/>
      </w:tabs>
      <w:snapToGrid w:val="0"/>
      <w:jc w:val="center"/>
    </w:pPr>
    <w:rPr>
      <w:sz w:val="18"/>
      <w:szCs w:val="18"/>
    </w:rPr>
  </w:style>
  <w:style w:type="paragraph" w:styleId="12">
    <w:name w:val="toc 1"/>
    <w:basedOn w:val="a0"/>
    <w:next w:val="a0"/>
    <w:uiPriority w:val="39"/>
    <w:unhideWhenUsed/>
    <w:qFormat/>
    <w:rsid w:val="00B547F6"/>
    <w:pPr>
      <w:spacing w:before="120" w:after="120"/>
    </w:pPr>
    <w:rPr>
      <w:rFonts w:asciiTheme="minorHAnsi" w:hAnsiTheme="minorHAnsi"/>
      <w:b/>
      <w:bCs/>
      <w:caps/>
      <w:sz w:val="20"/>
      <w:szCs w:val="20"/>
    </w:rPr>
  </w:style>
  <w:style w:type="paragraph" w:styleId="40">
    <w:name w:val="toc 4"/>
    <w:basedOn w:val="a0"/>
    <w:next w:val="a0"/>
    <w:uiPriority w:val="39"/>
    <w:unhideWhenUsed/>
    <w:qFormat/>
    <w:rsid w:val="00B547F6"/>
    <w:pPr>
      <w:ind w:left="630"/>
    </w:pPr>
    <w:rPr>
      <w:rFonts w:asciiTheme="minorHAnsi" w:hAnsiTheme="minorHAnsi"/>
      <w:sz w:val="18"/>
      <w:szCs w:val="18"/>
    </w:rPr>
  </w:style>
  <w:style w:type="paragraph" w:styleId="ae">
    <w:name w:val="Subtitle"/>
    <w:basedOn w:val="a0"/>
    <w:next w:val="a0"/>
    <w:link w:val="Char8"/>
    <w:qFormat/>
    <w:rsid w:val="00B547F6"/>
    <w:pPr>
      <w:spacing w:before="240" w:after="60" w:line="312" w:lineRule="auto"/>
      <w:jc w:val="center"/>
      <w:outlineLvl w:val="1"/>
    </w:pPr>
    <w:rPr>
      <w:rFonts w:ascii="Cambria" w:hAnsi="Cambria"/>
      <w:b/>
      <w:bCs/>
      <w:kern w:val="28"/>
      <w:sz w:val="32"/>
      <w:szCs w:val="32"/>
    </w:rPr>
  </w:style>
  <w:style w:type="paragraph" w:styleId="60">
    <w:name w:val="toc 6"/>
    <w:basedOn w:val="a0"/>
    <w:next w:val="a0"/>
    <w:uiPriority w:val="39"/>
    <w:unhideWhenUsed/>
    <w:qFormat/>
    <w:rsid w:val="00B547F6"/>
    <w:pPr>
      <w:ind w:left="1050"/>
    </w:pPr>
    <w:rPr>
      <w:rFonts w:asciiTheme="minorHAnsi" w:hAnsiTheme="minorHAnsi"/>
      <w:sz w:val="18"/>
      <w:szCs w:val="18"/>
    </w:rPr>
  </w:style>
  <w:style w:type="paragraph" w:styleId="21">
    <w:name w:val="toc 2"/>
    <w:basedOn w:val="a0"/>
    <w:next w:val="a0"/>
    <w:uiPriority w:val="39"/>
    <w:unhideWhenUsed/>
    <w:qFormat/>
    <w:rsid w:val="00B547F6"/>
    <w:pPr>
      <w:ind w:left="210"/>
    </w:pPr>
    <w:rPr>
      <w:rFonts w:asciiTheme="minorHAnsi" w:hAnsiTheme="minorHAnsi"/>
      <w:smallCaps/>
      <w:sz w:val="20"/>
      <w:szCs w:val="20"/>
    </w:rPr>
  </w:style>
  <w:style w:type="paragraph" w:styleId="90">
    <w:name w:val="toc 9"/>
    <w:basedOn w:val="a0"/>
    <w:next w:val="a0"/>
    <w:uiPriority w:val="39"/>
    <w:unhideWhenUsed/>
    <w:qFormat/>
    <w:rsid w:val="00B547F6"/>
    <w:pPr>
      <w:ind w:left="1680"/>
    </w:pPr>
    <w:rPr>
      <w:rFonts w:asciiTheme="minorHAnsi" w:hAnsiTheme="minorHAnsi"/>
      <w:sz w:val="18"/>
      <w:szCs w:val="18"/>
    </w:rPr>
  </w:style>
  <w:style w:type="paragraph" w:styleId="af">
    <w:name w:val="Normal (Web)"/>
    <w:basedOn w:val="a0"/>
    <w:uiPriority w:val="99"/>
    <w:unhideWhenUsed/>
    <w:qFormat/>
    <w:rsid w:val="00B547F6"/>
    <w:pPr>
      <w:spacing w:before="100" w:beforeAutospacing="1" w:after="100" w:afterAutospacing="1"/>
    </w:pPr>
    <w:rPr>
      <w:rFonts w:ascii="宋体" w:hAnsi="宋体" w:cs="宋体"/>
      <w:kern w:val="0"/>
      <w:sz w:val="24"/>
      <w:szCs w:val="24"/>
    </w:rPr>
  </w:style>
  <w:style w:type="paragraph" w:styleId="1">
    <w:name w:val="index 1"/>
    <w:basedOn w:val="a0"/>
    <w:next w:val="a0"/>
    <w:semiHidden/>
    <w:qFormat/>
    <w:rsid w:val="00B547F6"/>
    <w:pPr>
      <w:widowControl w:val="0"/>
      <w:numPr>
        <w:numId w:val="3"/>
      </w:numPr>
      <w:spacing w:line="360" w:lineRule="auto"/>
      <w:jc w:val="both"/>
    </w:pPr>
    <w:rPr>
      <w:rFonts w:ascii="Times New Roman" w:hAnsi="Times New Roman"/>
      <w:color w:val="000000"/>
      <w:szCs w:val="20"/>
    </w:rPr>
  </w:style>
  <w:style w:type="paragraph" w:styleId="af0">
    <w:name w:val="Title"/>
    <w:basedOn w:val="a0"/>
    <w:link w:val="Char9"/>
    <w:uiPriority w:val="10"/>
    <w:qFormat/>
    <w:rsid w:val="00B547F6"/>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af1">
    <w:name w:val="Strong"/>
    <w:qFormat/>
    <w:rsid w:val="00B547F6"/>
    <w:rPr>
      <w:b/>
      <w:bCs/>
    </w:rPr>
  </w:style>
  <w:style w:type="character" w:styleId="af2">
    <w:name w:val="FollowedHyperlink"/>
    <w:qFormat/>
    <w:rsid w:val="00B547F6"/>
    <w:rPr>
      <w:color w:val="800080"/>
      <w:u w:val="single"/>
    </w:rPr>
  </w:style>
  <w:style w:type="character" w:styleId="af3">
    <w:name w:val="Emphasis"/>
    <w:qFormat/>
    <w:rsid w:val="00B547F6"/>
    <w:rPr>
      <w:i/>
      <w:iCs/>
    </w:rPr>
  </w:style>
  <w:style w:type="character" w:styleId="af4">
    <w:name w:val="Hyperlink"/>
    <w:uiPriority w:val="99"/>
    <w:unhideWhenUsed/>
    <w:qFormat/>
    <w:rsid w:val="00B547F6"/>
    <w:rPr>
      <w:color w:val="0000FF"/>
      <w:u w:val="single"/>
    </w:rPr>
  </w:style>
  <w:style w:type="character" w:styleId="HTML">
    <w:name w:val="HTML Code"/>
    <w:basedOn w:val="a1"/>
    <w:uiPriority w:val="99"/>
    <w:unhideWhenUsed/>
    <w:qFormat/>
    <w:rsid w:val="00B547F6"/>
    <w:rPr>
      <w:rFonts w:ascii="宋体" w:eastAsia="宋体" w:hAnsi="宋体" w:cs="宋体"/>
      <w:sz w:val="24"/>
      <w:szCs w:val="24"/>
    </w:rPr>
  </w:style>
  <w:style w:type="character" w:styleId="af5">
    <w:name w:val="annotation reference"/>
    <w:qFormat/>
    <w:rsid w:val="00B547F6"/>
    <w:rPr>
      <w:sz w:val="21"/>
      <w:szCs w:val="21"/>
    </w:rPr>
  </w:style>
  <w:style w:type="table" w:styleId="af6">
    <w:name w:val="Table Grid"/>
    <w:basedOn w:val="a2"/>
    <w:uiPriority w:val="59"/>
    <w:qFormat/>
    <w:rsid w:val="00B547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1"/>
    <w:link w:val="11"/>
    <w:uiPriority w:val="9"/>
    <w:qFormat/>
    <w:rsid w:val="00B547F6"/>
    <w:rPr>
      <w:rFonts w:ascii="Calibri" w:hAnsi="Calibri"/>
      <w:b/>
      <w:bCs/>
      <w:kern w:val="44"/>
      <w:sz w:val="44"/>
      <w:szCs w:val="44"/>
    </w:rPr>
  </w:style>
  <w:style w:type="character" w:customStyle="1" w:styleId="2Char">
    <w:name w:val="标题 2 Char"/>
    <w:link w:val="20"/>
    <w:uiPriority w:val="9"/>
    <w:qFormat/>
    <w:rsid w:val="00B547F6"/>
    <w:rPr>
      <w:rFonts w:asciiTheme="majorEastAsia" w:eastAsiaTheme="majorEastAsia" w:hAnsiTheme="majorEastAsia"/>
      <w:b/>
      <w:bCs/>
      <w:kern w:val="2"/>
      <w:sz w:val="32"/>
      <w:szCs w:val="32"/>
    </w:rPr>
  </w:style>
  <w:style w:type="character" w:customStyle="1" w:styleId="3Char">
    <w:name w:val="标题 3 Char"/>
    <w:link w:val="3"/>
    <w:uiPriority w:val="99"/>
    <w:qFormat/>
    <w:rsid w:val="00B547F6"/>
    <w:rPr>
      <w:rFonts w:ascii="宋体" w:hAnsi="宋体"/>
      <w:b/>
      <w:bCs/>
      <w:kern w:val="2"/>
      <w:sz w:val="28"/>
      <w:szCs w:val="28"/>
    </w:rPr>
  </w:style>
  <w:style w:type="character" w:customStyle="1" w:styleId="4Char">
    <w:name w:val="标题 4 Char"/>
    <w:basedOn w:val="a1"/>
    <w:link w:val="4"/>
    <w:uiPriority w:val="9"/>
    <w:qFormat/>
    <w:rsid w:val="00B547F6"/>
    <w:rPr>
      <w:rFonts w:ascii="Cambria" w:hAnsi="Cambria"/>
      <w:b/>
      <w:bCs/>
      <w:kern w:val="2"/>
      <w:sz w:val="28"/>
      <w:szCs w:val="28"/>
    </w:rPr>
  </w:style>
  <w:style w:type="character" w:customStyle="1" w:styleId="5Char">
    <w:name w:val="标题 5 Char"/>
    <w:basedOn w:val="a1"/>
    <w:link w:val="5"/>
    <w:qFormat/>
    <w:rsid w:val="00B547F6"/>
    <w:rPr>
      <w:rFonts w:ascii="Calibri" w:hAnsi="Calibri"/>
      <w:b/>
      <w:bCs/>
      <w:kern w:val="2"/>
      <w:sz w:val="28"/>
      <w:szCs w:val="28"/>
    </w:rPr>
  </w:style>
  <w:style w:type="character" w:customStyle="1" w:styleId="6Char">
    <w:name w:val="标题 6 Char"/>
    <w:basedOn w:val="a1"/>
    <w:link w:val="6"/>
    <w:uiPriority w:val="9"/>
    <w:qFormat/>
    <w:rsid w:val="00B547F6"/>
    <w:rPr>
      <w:rFonts w:asciiTheme="majorHAnsi" w:eastAsiaTheme="majorEastAsia" w:hAnsiTheme="majorHAnsi" w:cstheme="majorBidi"/>
      <w:b/>
      <w:bCs/>
      <w:kern w:val="2"/>
      <w:sz w:val="24"/>
      <w:szCs w:val="24"/>
    </w:rPr>
  </w:style>
  <w:style w:type="paragraph" w:customStyle="1" w:styleId="13">
    <w:name w:val="列出段落1"/>
    <w:basedOn w:val="a0"/>
    <w:link w:val="Chara"/>
    <w:uiPriority w:val="34"/>
    <w:qFormat/>
    <w:rsid w:val="00B547F6"/>
    <w:pPr>
      <w:widowControl w:val="0"/>
      <w:ind w:firstLineChars="200" w:firstLine="420"/>
      <w:jc w:val="both"/>
    </w:pPr>
  </w:style>
  <w:style w:type="character" w:customStyle="1" w:styleId="Char2">
    <w:name w:val="文档结构图 Char"/>
    <w:link w:val="a8"/>
    <w:uiPriority w:val="99"/>
    <w:semiHidden/>
    <w:qFormat/>
    <w:rsid w:val="00B547F6"/>
    <w:rPr>
      <w:rFonts w:ascii="宋体" w:eastAsia="宋体"/>
      <w:sz w:val="18"/>
      <w:szCs w:val="18"/>
    </w:rPr>
  </w:style>
  <w:style w:type="character" w:customStyle="1" w:styleId="Char7">
    <w:name w:val="页眉 Char"/>
    <w:link w:val="ad"/>
    <w:uiPriority w:val="99"/>
    <w:qFormat/>
    <w:rsid w:val="00B547F6"/>
    <w:rPr>
      <w:sz w:val="18"/>
      <w:szCs w:val="18"/>
    </w:rPr>
  </w:style>
  <w:style w:type="character" w:customStyle="1" w:styleId="Char6">
    <w:name w:val="页脚 Char"/>
    <w:link w:val="ac"/>
    <w:uiPriority w:val="99"/>
    <w:qFormat/>
    <w:rsid w:val="00B547F6"/>
    <w:rPr>
      <w:sz w:val="18"/>
      <w:szCs w:val="18"/>
    </w:rPr>
  </w:style>
  <w:style w:type="character" w:customStyle="1" w:styleId="Char3">
    <w:name w:val="正文文本缩进 Char"/>
    <w:link w:val="a9"/>
    <w:qFormat/>
    <w:rsid w:val="00B547F6"/>
    <w:rPr>
      <w:rFonts w:ascii="Times New Roman" w:eastAsia="宋体" w:hAnsi="Times New Roman" w:cs="Times New Roman"/>
      <w:szCs w:val="20"/>
    </w:rPr>
  </w:style>
  <w:style w:type="character" w:customStyle="1" w:styleId="Char5">
    <w:name w:val="批注框文本 Char"/>
    <w:link w:val="ab"/>
    <w:uiPriority w:val="99"/>
    <w:semiHidden/>
    <w:qFormat/>
    <w:rsid w:val="00B547F6"/>
    <w:rPr>
      <w:sz w:val="18"/>
      <w:szCs w:val="18"/>
    </w:rPr>
  </w:style>
  <w:style w:type="character" w:customStyle="1" w:styleId="Char0">
    <w:name w:val="正文缩进 Char"/>
    <w:link w:val="a6"/>
    <w:qFormat/>
    <w:rsid w:val="00B547F6"/>
    <w:rPr>
      <w:rFonts w:ascii="宋体" w:eastAsia="宋体" w:hAnsi="宋体" w:cs="宋体"/>
      <w:kern w:val="0"/>
      <w:sz w:val="24"/>
      <w:szCs w:val="24"/>
    </w:rPr>
  </w:style>
  <w:style w:type="paragraph" w:customStyle="1" w:styleId="10">
    <w:name w:val="样式1"/>
    <w:basedOn w:val="a0"/>
    <w:next w:val="a0"/>
    <w:qFormat/>
    <w:rsid w:val="00B547F6"/>
    <w:pPr>
      <w:numPr>
        <w:numId w:val="4"/>
      </w:numPr>
    </w:pPr>
    <w:rPr>
      <w:rFonts w:ascii="Times New Roman" w:hAnsi="Times New Roman"/>
      <w:szCs w:val="21"/>
    </w:rPr>
  </w:style>
  <w:style w:type="paragraph" w:customStyle="1" w:styleId="CharChar1CharCharCharChar">
    <w:name w:val="Char Char1 Char Char Char Char"/>
    <w:basedOn w:val="a0"/>
    <w:qFormat/>
    <w:rsid w:val="00B547F6"/>
    <w:pPr>
      <w:spacing w:line="360" w:lineRule="auto"/>
    </w:pPr>
    <w:rPr>
      <w:rFonts w:ascii="宋体" w:hAnsi="宋体"/>
      <w:sz w:val="22"/>
      <w:szCs w:val="24"/>
    </w:rPr>
  </w:style>
  <w:style w:type="paragraph" w:customStyle="1" w:styleId="151">
    <w:name w:val="样式 宋体 左 行距: 1.5 倍行距1"/>
    <w:basedOn w:val="a0"/>
    <w:qFormat/>
    <w:rsid w:val="00B547F6"/>
    <w:pPr>
      <w:numPr>
        <w:numId w:val="5"/>
      </w:numPr>
      <w:spacing w:line="300" w:lineRule="auto"/>
    </w:pPr>
    <w:rPr>
      <w:rFonts w:ascii="宋体" w:hAnsi="宋体" w:cs="宋体"/>
      <w:kern w:val="0"/>
      <w:szCs w:val="20"/>
    </w:rPr>
  </w:style>
  <w:style w:type="paragraph" w:customStyle="1" w:styleId="TOC1">
    <w:name w:val="TOC 标题1"/>
    <w:basedOn w:val="11"/>
    <w:next w:val="a0"/>
    <w:uiPriority w:val="39"/>
    <w:unhideWhenUsed/>
    <w:qFormat/>
    <w:rsid w:val="00B547F6"/>
    <w:pPr>
      <w:numPr>
        <w:numId w:val="0"/>
      </w:numPr>
      <w:spacing w:line="578" w:lineRule="auto"/>
      <w:outlineLvl w:val="9"/>
    </w:pPr>
  </w:style>
  <w:style w:type="paragraph" w:customStyle="1" w:styleId="14">
    <w:name w:val="无间隔1"/>
    <w:basedOn w:val="a0"/>
    <w:link w:val="Charb"/>
    <w:uiPriority w:val="1"/>
    <w:qFormat/>
    <w:rsid w:val="00B547F6"/>
  </w:style>
  <w:style w:type="character" w:customStyle="1" w:styleId="Charb">
    <w:name w:val="无间隔 Char"/>
    <w:link w:val="14"/>
    <w:uiPriority w:val="1"/>
    <w:qFormat/>
    <w:rsid w:val="00B547F6"/>
    <w:rPr>
      <w:rFonts w:ascii="Calibri" w:hAnsi="Calibri"/>
      <w:kern w:val="2"/>
      <w:sz w:val="21"/>
      <w:szCs w:val="22"/>
    </w:rPr>
  </w:style>
  <w:style w:type="character" w:customStyle="1" w:styleId="Heading4Char">
    <w:name w:val="Heading 4 Char"/>
    <w:qFormat/>
    <w:locked/>
    <w:rsid w:val="00B547F6"/>
    <w:rPr>
      <w:rFonts w:ascii="Cambria" w:eastAsia="宋体" w:hAnsi="Cambria"/>
      <w:b/>
      <w:bCs/>
      <w:kern w:val="2"/>
      <w:sz w:val="28"/>
      <w:szCs w:val="28"/>
      <w:lang w:val="en-US" w:eastAsia="zh-CN" w:bidi="ar-SA"/>
    </w:rPr>
  </w:style>
  <w:style w:type="paragraph" w:customStyle="1" w:styleId="1510">
    <w:name w:val="151"/>
    <w:basedOn w:val="a0"/>
    <w:qFormat/>
    <w:rsid w:val="00B547F6"/>
    <w:pPr>
      <w:spacing w:before="100" w:beforeAutospacing="1" w:after="100" w:afterAutospacing="1"/>
    </w:pPr>
    <w:rPr>
      <w:rFonts w:ascii="宋体" w:hAnsi="宋体" w:cs="宋体"/>
      <w:kern w:val="0"/>
      <w:sz w:val="24"/>
      <w:szCs w:val="24"/>
    </w:rPr>
  </w:style>
  <w:style w:type="paragraph" w:customStyle="1" w:styleId="31">
    <w:name w:val="样式 标题 3 + 宋体 四号"/>
    <w:basedOn w:val="4"/>
    <w:qFormat/>
    <w:rsid w:val="00B547F6"/>
    <w:rPr>
      <w:rFonts w:ascii="宋体" w:eastAsia="黑体" w:hAnsi="宋体"/>
    </w:rPr>
  </w:style>
  <w:style w:type="paragraph" w:customStyle="1" w:styleId="af7">
    <w:name w:val="文字"/>
    <w:basedOn w:val="a0"/>
    <w:link w:val="Charc"/>
    <w:qFormat/>
    <w:rsid w:val="00B547F6"/>
    <w:pPr>
      <w:adjustRightInd w:val="0"/>
      <w:snapToGrid w:val="0"/>
      <w:spacing w:beforeLines="50" w:afterLines="50" w:line="360" w:lineRule="auto"/>
    </w:pPr>
    <w:rPr>
      <w:rFonts w:ascii="宋体" w:hAnsi="宋体"/>
      <w:b/>
      <w:snapToGrid w:val="0"/>
      <w:szCs w:val="21"/>
    </w:rPr>
  </w:style>
  <w:style w:type="character" w:customStyle="1" w:styleId="Charc">
    <w:name w:val="文字 Char"/>
    <w:link w:val="af7"/>
    <w:qFormat/>
    <w:rsid w:val="00B547F6"/>
    <w:rPr>
      <w:rFonts w:ascii="宋体" w:hAnsi="宋体"/>
      <w:b/>
      <w:snapToGrid w:val="0"/>
      <w:kern w:val="2"/>
      <w:sz w:val="21"/>
      <w:szCs w:val="21"/>
    </w:rPr>
  </w:style>
  <w:style w:type="paragraph" w:customStyle="1" w:styleId="15">
    <w:name w:val="正文1"/>
    <w:basedOn w:val="a0"/>
    <w:qFormat/>
    <w:rsid w:val="00B547F6"/>
    <w:pPr>
      <w:adjustRightInd w:val="0"/>
      <w:spacing w:line="312" w:lineRule="atLeast"/>
      <w:textAlignment w:val="baseline"/>
    </w:pPr>
    <w:rPr>
      <w:rFonts w:ascii="Times New Roman" w:hAnsi="Times New Roman"/>
      <w:kern w:val="0"/>
      <w:szCs w:val="21"/>
    </w:rPr>
  </w:style>
  <w:style w:type="character" w:customStyle="1" w:styleId="Chard">
    <w:name w:val="批注文字 Char"/>
    <w:uiPriority w:val="99"/>
    <w:semiHidden/>
    <w:qFormat/>
    <w:rsid w:val="00B547F6"/>
    <w:rPr>
      <w:kern w:val="2"/>
      <w:sz w:val="21"/>
      <w:szCs w:val="22"/>
    </w:rPr>
  </w:style>
  <w:style w:type="character" w:customStyle="1" w:styleId="Char1">
    <w:name w:val="批注文字 Char1"/>
    <w:link w:val="a5"/>
    <w:qFormat/>
    <w:rsid w:val="00B547F6"/>
    <w:rPr>
      <w:rFonts w:ascii="Times New Roman" w:hAnsi="Times New Roman"/>
      <w:kern w:val="2"/>
      <w:sz w:val="21"/>
    </w:rPr>
  </w:style>
  <w:style w:type="character" w:customStyle="1" w:styleId="apple-style-span">
    <w:name w:val="apple-style-span"/>
    <w:basedOn w:val="a1"/>
    <w:qFormat/>
    <w:rsid w:val="00B547F6"/>
  </w:style>
  <w:style w:type="character" w:customStyle="1" w:styleId="apple-converted-space">
    <w:name w:val="apple-converted-space"/>
    <w:basedOn w:val="a1"/>
    <w:qFormat/>
    <w:rsid w:val="00B547F6"/>
  </w:style>
  <w:style w:type="character" w:customStyle="1" w:styleId="Char">
    <w:name w:val="批注主题 Char"/>
    <w:link w:val="a4"/>
    <w:uiPriority w:val="99"/>
    <w:semiHidden/>
    <w:qFormat/>
    <w:rsid w:val="00B547F6"/>
    <w:rPr>
      <w:rFonts w:ascii="Times New Roman" w:hAnsi="Times New Roman"/>
      <w:b/>
      <w:bCs/>
      <w:kern w:val="2"/>
      <w:sz w:val="21"/>
      <w:szCs w:val="22"/>
    </w:rPr>
  </w:style>
  <w:style w:type="character" w:customStyle="1" w:styleId="text161">
    <w:name w:val="text161"/>
    <w:qFormat/>
    <w:rsid w:val="00B547F6"/>
    <w:rPr>
      <w:rFonts w:ascii="微软雅黑" w:eastAsia="微软雅黑" w:hAnsi="微软雅黑" w:hint="eastAsia"/>
      <w:b/>
      <w:bCs/>
      <w:color w:val="58595B"/>
      <w:sz w:val="24"/>
      <w:szCs w:val="24"/>
      <w:bdr w:val="single" w:sz="6" w:space="0" w:color="FFFFFF"/>
    </w:rPr>
  </w:style>
  <w:style w:type="paragraph" w:customStyle="1" w:styleId="2">
    <w:name w:val="编号2"/>
    <w:basedOn w:val="a9"/>
    <w:qFormat/>
    <w:rsid w:val="00B547F6"/>
    <w:pPr>
      <w:numPr>
        <w:numId w:val="6"/>
      </w:numPr>
    </w:pPr>
  </w:style>
  <w:style w:type="paragraph" w:customStyle="1" w:styleId="a">
    <w:name w:val="大项说明"/>
    <w:qFormat/>
    <w:rsid w:val="00B547F6"/>
    <w:pPr>
      <w:numPr>
        <w:numId w:val="7"/>
      </w:numPr>
      <w:spacing w:before="40" w:line="260" w:lineRule="exact"/>
    </w:pPr>
    <w:rPr>
      <w:rFonts w:eastAsia="文鼎细圆简"/>
      <w:sz w:val="21"/>
    </w:rPr>
  </w:style>
  <w:style w:type="character" w:customStyle="1" w:styleId="Char4">
    <w:name w:val="日期 Char"/>
    <w:link w:val="aa"/>
    <w:uiPriority w:val="99"/>
    <w:semiHidden/>
    <w:qFormat/>
    <w:rsid w:val="00B547F6"/>
    <w:rPr>
      <w:kern w:val="2"/>
      <w:sz w:val="21"/>
      <w:szCs w:val="22"/>
    </w:rPr>
  </w:style>
  <w:style w:type="character" w:customStyle="1" w:styleId="7Char">
    <w:name w:val="标题 7 Char"/>
    <w:basedOn w:val="a1"/>
    <w:link w:val="7"/>
    <w:uiPriority w:val="9"/>
    <w:semiHidden/>
    <w:qFormat/>
    <w:rsid w:val="00B547F6"/>
    <w:rPr>
      <w:rFonts w:ascii="Calibri" w:hAnsi="Calibri"/>
      <w:b/>
      <w:bCs/>
      <w:kern w:val="2"/>
      <w:sz w:val="24"/>
      <w:szCs w:val="24"/>
    </w:rPr>
  </w:style>
  <w:style w:type="character" w:customStyle="1" w:styleId="8Char">
    <w:name w:val="标题 8 Char"/>
    <w:basedOn w:val="a1"/>
    <w:link w:val="8"/>
    <w:uiPriority w:val="9"/>
    <w:semiHidden/>
    <w:qFormat/>
    <w:rsid w:val="00B547F6"/>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qFormat/>
    <w:rsid w:val="00B547F6"/>
    <w:rPr>
      <w:rFonts w:asciiTheme="majorHAnsi" w:eastAsiaTheme="majorEastAsia" w:hAnsiTheme="majorHAnsi" w:cstheme="majorBidi"/>
      <w:kern w:val="2"/>
      <w:sz w:val="21"/>
      <w:szCs w:val="21"/>
    </w:rPr>
  </w:style>
  <w:style w:type="character" w:customStyle="1" w:styleId="Char9">
    <w:name w:val="标题 Char"/>
    <w:basedOn w:val="a1"/>
    <w:link w:val="af0"/>
    <w:uiPriority w:val="10"/>
    <w:qFormat/>
    <w:rsid w:val="00B547F6"/>
    <w:rPr>
      <w:rFonts w:ascii="Calibri"/>
      <w:sz w:val="48"/>
    </w:rPr>
  </w:style>
  <w:style w:type="character" w:customStyle="1" w:styleId="Char8">
    <w:name w:val="副标题 Char"/>
    <w:link w:val="ae"/>
    <w:qFormat/>
    <w:rsid w:val="00B547F6"/>
    <w:rPr>
      <w:rFonts w:ascii="Cambria" w:hAnsi="Cambria" w:cs="Times New Roman"/>
      <w:b/>
      <w:bCs/>
      <w:kern w:val="28"/>
      <w:sz w:val="32"/>
      <w:szCs w:val="32"/>
    </w:rPr>
  </w:style>
  <w:style w:type="paragraph" w:customStyle="1" w:styleId="16">
    <w:name w:val="引用1"/>
    <w:basedOn w:val="a0"/>
    <w:next w:val="a0"/>
    <w:link w:val="Chare"/>
    <w:uiPriority w:val="29"/>
    <w:qFormat/>
    <w:rsid w:val="00B547F6"/>
    <w:rPr>
      <w:i/>
      <w:iCs/>
      <w:color w:val="000000" w:themeColor="text1"/>
    </w:rPr>
  </w:style>
  <w:style w:type="character" w:customStyle="1" w:styleId="Chare">
    <w:name w:val="引用 Char"/>
    <w:basedOn w:val="a1"/>
    <w:link w:val="16"/>
    <w:uiPriority w:val="29"/>
    <w:qFormat/>
    <w:rsid w:val="00B547F6"/>
    <w:rPr>
      <w:rFonts w:ascii="Calibri" w:hAnsi="Calibri"/>
      <w:i/>
      <w:iCs/>
      <w:color w:val="000000" w:themeColor="text1"/>
      <w:kern w:val="2"/>
      <w:sz w:val="21"/>
      <w:szCs w:val="22"/>
    </w:rPr>
  </w:style>
  <w:style w:type="paragraph" w:customStyle="1" w:styleId="17">
    <w:name w:val="明显引用1"/>
    <w:basedOn w:val="a0"/>
    <w:next w:val="a0"/>
    <w:link w:val="Charf"/>
    <w:uiPriority w:val="30"/>
    <w:qFormat/>
    <w:rsid w:val="00B547F6"/>
    <w:pPr>
      <w:pBdr>
        <w:bottom w:val="single" w:sz="4" w:space="4" w:color="4F81BD" w:themeColor="accent1"/>
      </w:pBdr>
      <w:spacing w:before="200" w:after="280"/>
      <w:ind w:left="936" w:right="936"/>
    </w:pPr>
    <w:rPr>
      <w:b/>
      <w:bCs/>
      <w:i/>
      <w:iCs/>
      <w:color w:val="4F81BD" w:themeColor="accent1"/>
    </w:rPr>
  </w:style>
  <w:style w:type="character" w:customStyle="1" w:styleId="Charf">
    <w:name w:val="明显引用 Char"/>
    <w:basedOn w:val="a1"/>
    <w:link w:val="17"/>
    <w:uiPriority w:val="30"/>
    <w:qFormat/>
    <w:rsid w:val="00B547F6"/>
    <w:rPr>
      <w:rFonts w:ascii="Calibri" w:hAnsi="Calibri"/>
      <w:b/>
      <w:bCs/>
      <w:i/>
      <w:iCs/>
      <w:color w:val="4F81BD" w:themeColor="accent1"/>
      <w:kern w:val="2"/>
      <w:sz w:val="21"/>
      <w:szCs w:val="22"/>
    </w:rPr>
  </w:style>
  <w:style w:type="character" w:customStyle="1" w:styleId="18">
    <w:name w:val="不明显强调1"/>
    <w:uiPriority w:val="19"/>
    <w:qFormat/>
    <w:rsid w:val="00B547F6"/>
    <w:rPr>
      <w:i/>
      <w:iCs/>
      <w:color w:val="808080" w:themeColor="text1" w:themeTint="7F"/>
    </w:rPr>
  </w:style>
  <w:style w:type="character" w:customStyle="1" w:styleId="19">
    <w:name w:val="明显强调1"/>
    <w:basedOn w:val="a1"/>
    <w:uiPriority w:val="21"/>
    <w:qFormat/>
    <w:rsid w:val="00B547F6"/>
    <w:rPr>
      <w:b/>
      <w:bCs/>
      <w:i/>
      <w:iCs/>
      <w:color w:val="4F81BD" w:themeColor="accent1"/>
    </w:rPr>
  </w:style>
  <w:style w:type="character" w:customStyle="1" w:styleId="1a">
    <w:name w:val="不明显参考1"/>
    <w:basedOn w:val="a1"/>
    <w:uiPriority w:val="31"/>
    <w:qFormat/>
    <w:rsid w:val="00B547F6"/>
    <w:rPr>
      <w:smallCaps/>
      <w:color w:val="C0504D" w:themeColor="accent2"/>
      <w:u w:val="single"/>
    </w:rPr>
  </w:style>
  <w:style w:type="character" w:customStyle="1" w:styleId="1b">
    <w:name w:val="明显参考1"/>
    <w:basedOn w:val="a1"/>
    <w:uiPriority w:val="32"/>
    <w:qFormat/>
    <w:rsid w:val="00B547F6"/>
    <w:rPr>
      <w:b/>
      <w:bCs/>
      <w:smallCaps/>
      <w:color w:val="C0504D" w:themeColor="accent2"/>
      <w:spacing w:val="5"/>
      <w:u w:val="single"/>
    </w:rPr>
  </w:style>
  <w:style w:type="character" w:customStyle="1" w:styleId="1c">
    <w:name w:val="书籍标题1"/>
    <w:basedOn w:val="a1"/>
    <w:uiPriority w:val="33"/>
    <w:qFormat/>
    <w:rsid w:val="00B547F6"/>
    <w:rPr>
      <w:b/>
      <w:bCs/>
      <w:smallCaps/>
      <w:spacing w:val="5"/>
    </w:rPr>
  </w:style>
  <w:style w:type="character" w:customStyle="1" w:styleId="110">
    <w:name w:val="书籍标题11"/>
    <w:qFormat/>
    <w:rsid w:val="00B547F6"/>
    <w:rPr>
      <w:b/>
      <w:bCs/>
      <w:smallCaps/>
      <w:spacing w:val="5"/>
    </w:rPr>
  </w:style>
  <w:style w:type="character" w:customStyle="1" w:styleId="111">
    <w:name w:val="明显参考11"/>
    <w:qFormat/>
    <w:rsid w:val="00B547F6"/>
    <w:rPr>
      <w:b/>
      <w:bCs/>
      <w:smallCaps/>
      <w:color w:val="C0504D"/>
      <w:spacing w:val="5"/>
      <w:u w:val="single"/>
    </w:rPr>
  </w:style>
  <w:style w:type="character" w:customStyle="1" w:styleId="112">
    <w:name w:val="不明显参考11"/>
    <w:qFormat/>
    <w:rsid w:val="00B547F6"/>
    <w:rPr>
      <w:smallCaps/>
      <w:color w:val="C0504D"/>
      <w:u w:val="single"/>
    </w:rPr>
  </w:style>
  <w:style w:type="character" w:customStyle="1" w:styleId="113">
    <w:name w:val="明显强调11"/>
    <w:qFormat/>
    <w:rsid w:val="00B547F6"/>
    <w:rPr>
      <w:b/>
      <w:bCs/>
      <w:i/>
      <w:iCs/>
      <w:color w:val="4F81BD"/>
    </w:rPr>
  </w:style>
  <w:style w:type="paragraph" w:customStyle="1" w:styleId="-11">
    <w:name w:val="彩色列表 - 强调文字颜色 11"/>
    <w:basedOn w:val="a0"/>
    <w:uiPriority w:val="34"/>
    <w:qFormat/>
    <w:rsid w:val="00B547F6"/>
    <w:pPr>
      <w:ind w:firstLineChars="200" w:firstLine="420"/>
    </w:pPr>
    <w:rPr>
      <w:rFonts w:ascii="Times New Roman" w:hAnsi="Times New Roman"/>
    </w:rPr>
  </w:style>
  <w:style w:type="paragraph" w:customStyle="1" w:styleId="-110">
    <w:name w:val="彩色网格 - 强调文字颜色 11"/>
    <w:basedOn w:val="a0"/>
    <w:next w:val="a0"/>
    <w:link w:val="-1Char"/>
    <w:qFormat/>
    <w:rsid w:val="00B547F6"/>
    <w:rPr>
      <w:rFonts w:ascii="宋体" w:hAnsi="宋体"/>
      <w:i/>
      <w:iCs/>
      <w:color w:val="000000"/>
      <w:szCs w:val="24"/>
    </w:rPr>
  </w:style>
  <w:style w:type="character" w:customStyle="1" w:styleId="-1Char">
    <w:name w:val="彩色网格 - 强调文字颜色 1 Char"/>
    <w:link w:val="-110"/>
    <w:qFormat/>
    <w:rsid w:val="00B547F6"/>
    <w:rPr>
      <w:rFonts w:ascii="宋体" w:hAnsi="宋体"/>
      <w:i/>
      <w:iCs/>
      <w:color w:val="000000"/>
      <w:kern w:val="2"/>
      <w:sz w:val="21"/>
      <w:szCs w:val="24"/>
    </w:rPr>
  </w:style>
  <w:style w:type="paragraph" w:customStyle="1" w:styleId="-21">
    <w:name w:val="浅色底纹 - 强调文字颜色 21"/>
    <w:basedOn w:val="a0"/>
    <w:next w:val="a0"/>
    <w:link w:val="-2Char"/>
    <w:qFormat/>
    <w:rsid w:val="00B547F6"/>
    <w:pPr>
      <w:pBdr>
        <w:bottom w:val="single" w:sz="4" w:space="4" w:color="4F81BD"/>
      </w:pBdr>
      <w:spacing w:before="200" w:after="280"/>
      <w:ind w:left="936" w:right="936"/>
    </w:pPr>
    <w:rPr>
      <w:rFonts w:ascii="宋体" w:hAnsi="宋体"/>
      <w:b/>
      <w:bCs/>
      <w:i/>
      <w:iCs/>
      <w:color w:val="4F81BD"/>
      <w:szCs w:val="24"/>
    </w:rPr>
  </w:style>
  <w:style w:type="character" w:customStyle="1" w:styleId="-2Char">
    <w:name w:val="浅色底纹 - 强调文字颜色 2 Char"/>
    <w:link w:val="-21"/>
    <w:qFormat/>
    <w:rsid w:val="00B547F6"/>
    <w:rPr>
      <w:rFonts w:ascii="宋体" w:hAnsi="宋体"/>
      <w:b/>
      <w:bCs/>
      <w:i/>
      <w:iCs/>
      <w:color w:val="4F81BD"/>
      <w:kern w:val="2"/>
      <w:sz w:val="21"/>
      <w:szCs w:val="24"/>
    </w:rPr>
  </w:style>
  <w:style w:type="paragraph" w:customStyle="1" w:styleId="Default">
    <w:name w:val="Default"/>
    <w:qFormat/>
    <w:rsid w:val="00B547F6"/>
    <w:pPr>
      <w:widowControl w:val="0"/>
      <w:autoSpaceDE w:val="0"/>
      <w:autoSpaceDN w:val="0"/>
      <w:adjustRightInd w:val="0"/>
    </w:pPr>
    <w:rPr>
      <w:rFonts w:ascii="楷体_GB2312" w:eastAsia="楷体_GB2312" w:hAnsi="Calibri" w:cs="楷体_GB2312"/>
      <w:color w:val="000000"/>
      <w:sz w:val="24"/>
      <w:szCs w:val="24"/>
    </w:rPr>
  </w:style>
  <w:style w:type="paragraph" w:customStyle="1" w:styleId="MIHeading1">
    <w:name w:val="MIHeading1"/>
    <w:basedOn w:val="11"/>
    <w:qFormat/>
    <w:rsid w:val="00B547F6"/>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MIHeading2">
    <w:name w:val="MIHeading2"/>
    <w:basedOn w:val="20"/>
    <w:qFormat/>
    <w:rsid w:val="00B547F6"/>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MITableCells">
    <w:name w:val="MITableCells"/>
    <w:qFormat/>
    <w:rsid w:val="00B547F6"/>
    <w:rPr>
      <w:rFonts w:ascii="MS Shell Dlg" w:hAnsi="MS Shell Dlg"/>
      <w:color w:val="000000"/>
      <w:lang w:eastAsia="en-US"/>
    </w:rPr>
  </w:style>
  <w:style w:type="paragraph" w:customStyle="1" w:styleId="MITableColHeads">
    <w:name w:val="MITableColHeads"/>
    <w:qFormat/>
    <w:rsid w:val="00B547F6"/>
    <w:pPr>
      <w:jc w:val="center"/>
    </w:pPr>
    <w:rPr>
      <w:rFonts w:ascii="MS Shell Dlg" w:hAnsi="MS Shell Dlg"/>
      <w:b/>
      <w:color w:val="FFFFFF"/>
      <w:lang w:eastAsia="en-US"/>
    </w:rPr>
  </w:style>
  <w:style w:type="paragraph" w:customStyle="1" w:styleId="MITreb7Bold">
    <w:name w:val="MITreb7Bold"/>
    <w:basedOn w:val="MITableColHeads"/>
    <w:qFormat/>
    <w:rsid w:val="00B547F6"/>
    <w:pPr>
      <w:spacing w:before="40"/>
    </w:pPr>
    <w:rPr>
      <w:sz w:val="14"/>
    </w:rPr>
  </w:style>
  <w:style w:type="paragraph" w:customStyle="1" w:styleId="MITreb7">
    <w:name w:val="MITreb7"/>
    <w:basedOn w:val="MITableCells"/>
    <w:qFormat/>
    <w:rsid w:val="00B547F6"/>
    <w:pPr>
      <w:spacing w:before="40" w:line="60" w:lineRule="atLeast"/>
    </w:pPr>
    <w:rPr>
      <w:sz w:val="14"/>
    </w:rPr>
  </w:style>
  <w:style w:type="paragraph" w:customStyle="1" w:styleId="RSLevel1">
    <w:name w:val="!RSLevel1"/>
    <w:basedOn w:val="11"/>
    <w:link w:val="RSLevel1Char"/>
    <w:semiHidden/>
    <w:qFormat/>
    <w:rsid w:val="00B547F6"/>
    <w:pPr>
      <w:keepLines w:val="0"/>
      <w:pageBreakBefore/>
      <w:numPr>
        <w:numId w:val="9"/>
      </w:numPr>
      <w:spacing w:before="120" w:after="120" w:line="240" w:lineRule="auto"/>
    </w:pPr>
    <w:rPr>
      <w:rFonts w:ascii="Arial" w:eastAsia="华文楷体" w:hAnsi="华文楷体" w:cs="Arial"/>
      <w:bCs w:val="0"/>
      <w:kern w:val="28"/>
      <w:sz w:val="28"/>
      <w:szCs w:val="20"/>
    </w:rPr>
  </w:style>
  <w:style w:type="paragraph" w:customStyle="1" w:styleId="RSLevel2">
    <w:name w:val="!RSLevel2"/>
    <w:basedOn w:val="20"/>
    <w:semiHidden/>
    <w:qFormat/>
    <w:rsid w:val="00B547F6"/>
    <w:pPr>
      <w:keepLines w:val="0"/>
      <w:numPr>
        <w:numId w:val="9"/>
      </w:numPr>
      <w:tabs>
        <w:tab w:val="left" w:pos="720"/>
      </w:tabs>
      <w:spacing w:before="120" w:after="120" w:line="240" w:lineRule="auto"/>
    </w:pPr>
    <w:rPr>
      <w:rFonts w:ascii="Arial" w:eastAsia="华文楷体" w:hAnsi="华文楷体" w:cs="Arial"/>
      <w:bCs w:val="0"/>
      <w:kern w:val="0"/>
      <w:sz w:val="28"/>
      <w:szCs w:val="28"/>
    </w:rPr>
  </w:style>
  <w:style w:type="paragraph" w:customStyle="1" w:styleId="RSLevel3">
    <w:name w:val="!RSLevel3"/>
    <w:basedOn w:val="a0"/>
    <w:semiHidden/>
    <w:qFormat/>
    <w:rsid w:val="00B547F6"/>
    <w:pPr>
      <w:keepNext/>
      <w:numPr>
        <w:ilvl w:val="2"/>
        <w:numId w:val="9"/>
      </w:numPr>
      <w:spacing w:before="120" w:after="120"/>
      <w:outlineLvl w:val="2"/>
    </w:pPr>
    <w:rPr>
      <w:rFonts w:ascii="Arial" w:eastAsia="华文楷体" w:hAnsi="华文楷体" w:cs="Arial"/>
      <w:b/>
      <w:kern w:val="0"/>
      <w:sz w:val="24"/>
      <w:szCs w:val="20"/>
    </w:rPr>
  </w:style>
  <w:style w:type="paragraph" w:customStyle="1" w:styleId="RSLevel4">
    <w:name w:val="!RSLevel4"/>
    <w:basedOn w:val="a0"/>
    <w:semiHidden/>
    <w:qFormat/>
    <w:rsid w:val="00B547F6"/>
    <w:pPr>
      <w:numPr>
        <w:ilvl w:val="3"/>
        <w:numId w:val="9"/>
      </w:numPr>
      <w:tabs>
        <w:tab w:val="left" w:pos="918"/>
      </w:tabs>
      <w:spacing w:before="120" w:after="120" w:line="400" w:lineRule="exact"/>
      <w:outlineLvl w:val="3"/>
    </w:pPr>
    <w:rPr>
      <w:rFonts w:ascii="Arial" w:eastAsia="华文楷体" w:hAnsi="Arial" w:cs="Arial"/>
      <w:b/>
      <w:sz w:val="24"/>
      <w:szCs w:val="24"/>
    </w:rPr>
  </w:style>
  <w:style w:type="character" w:customStyle="1" w:styleId="RSLevel1Char">
    <w:name w:val="!RSLevel1 Char"/>
    <w:basedOn w:val="a1"/>
    <w:link w:val="RSLevel1"/>
    <w:semiHidden/>
    <w:qFormat/>
    <w:rsid w:val="00B547F6"/>
    <w:rPr>
      <w:rFonts w:ascii="Arial" w:eastAsia="华文楷体" w:hAnsi="华文楷体" w:cs="Arial"/>
      <w:b/>
      <w:kern w:val="28"/>
      <w:sz w:val="28"/>
    </w:rPr>
  </w:style>
  <w:style w:type="paragraph" w:customStyle="1" w:styleId="CM25">
    <w:name w:val="CM25"/>
    <w:basedOn w:val="a0"/>
    <w:next w:val="a0"/>
    <w:uiPriority w:val="99"/>
    <w:qFormat/>
    <w:rsid w:val="00B547F6"/>
    <w:pPr>
      <w:widowControl w:val="0"/>
      <w:autoSpaceDE w:val="0"/>
      <w:autoSpaceDN w:val="0"/>
      <w:adjustRightInd w:val="0"/>
      <w:spacing w:after="165"/>
    </w:pPr>
    <w:rPr>
      <w:rFonts w:ascii="汉仪中黑简" w:eastAsia="汉仪中黑简" w:hAnsi="Times New Roman"/>
      <w:kern w:val="0"/>
      <w:sz w:val="24"/>
      <w:szCs w:val="24"/>
    </w:rPr>
  </w:style>
  <w:style w:type="paragraph" w:customStyle="1" w:styleId="CM32">
    <w:name w:val="CM32"/>
    <w:basedOn w:val="a0"/>
    <w:next w:val="a0"/>
    <w:uiPriority w:val="99"/>
    <w:qFormat/>
    <w:rsid w:val="00B547F6"/>
    <w:pPr>
      <w:widowControl w:val="0"/>
      <w:autoSpaceDE w:val="0"/>
      <w:autoSpaceDN w:val="0"/>
      <w:adjustRightInd w:val="0"/>
      <w:spacing w:after="2750"/>
    </w:pPr>
    <w:rPr>
      <w:rFonts w:ascii="汉仪中黑简" w:eastAsia="汉仪中黑简" w:hAnsi="Times New Roman"/>
      <w:kern w:val="0"/>
      <w:sz w:val="24"/>
      <w:szCs w:val="24"/>
    </w:rPr>
  </w:style>
  <w:style w:type="paragraph" w:customStyle="1" w:styleId="CM30">
    <w:name w:val="CM30"/>
    <w:basedOn w:val="a0"/>
    <w:next w:val="a0"/>
    <w:uiPriority w:val="99"/>
    <w:qFormat/>
    <w:rsid w:val="00B547F6"/>
    <w:pPr>
      <w:widowControl w:val="0"/>
      <w:autoSpaceDE w:val="0"/>
      <w:autoSpaceDN w:val="0"/>
      <w:adjustRightInd w:val="0"/>
      <w:spacing w:after="315"/>
    </w:pPr>
    <w:rPr>
      <w:rFonts w:ascii="汉仪中黑简" w:eastAsia="汉仪中黑简" w:hAnsi="Times New Roman"/>
      <w:kern w:val="0"/>
      <w:sz w:val="24"/>
      <w:szCs w:val="24"/>
    </w:rPr>
  </w:style>
  <w:style w:type="paragraph" w:customStyle="1" w:styleId="CM34">
    <w:name w:val="CM34"/>
    <w:basedOn w:val="a0"/>
    <w:next w:val="a0"/>
    <w:uiPriority w:val="99"/>
    <w:qFormat/>
    <w:rsid w:val="00B547F6"/>
    <w:pPr>
      <w:widowControl w:val="0"/>
      <w:autoSpaceDE w:val="0"/>
      <w:autoSpaceDN w:val="0"/>
      <w:adjustRightInd w:val="0"/>
      <w:spacing w:after="780"/>
    </w:pPr>
    <w:rPr>
      <w:rFonts w:ascii="汉仪中黑简" w:eastAsia="汉仪中黑简" w:hAnsi="Times New Roman"/>
      <w:kern w:val="0"/>
      <w:sz w:val="24"/>
      <w:szCs w:val="24"/>
    </w:rPr>
  </w:style>
  <w:style w:type="paragraph" w:customStyle="1" w:styleId="CM36">
    <w:name w:val="CM36"/>
    <w:basedOn w:val="a0"/>
    <w:next w:val="a0"/>
    <w:uiPriority w:val="99"/>
    <w:qFormat/>
    <w:rsid w:val="00B547F6"/>
    <w:pPr>
      <w:widowControl w:val="0"/>
      <w:autoSpaceDE w:val="0"/>
      <w:autoSpaceDN w:val="0"/>
      <w:adjustRightInd w:val="0"/>
      <w:spacing w:after="3150"/>
    </w:pPr>
    <w:rPr>
      <w:rFonts w:ascii="汉仪中黑简" w:eastAsia="汉仪中黑简" w:hAnsi="Times New Roman"/>
      <w:kern w:val="0"/>
      <w:sz w:val="24"/>
      <w:szCs w:val="24"/>
    </w:rPr>
  </w:style>
  <w:style w:type="paragraph" w:customStyle="1" w:styleId="CM37">
    <w:name w:val="CM37"/>
    <w:basedOn w:val="a0"/>
    <w:next w:val="a0"/>
    <w:uiPriority w:val="99"/>
    <w:qFormat/>
    <w:rsid w:val="00B547F6"/>
    <w:pPr>
      <w:widowControl w:val="0"/>
      <w:autoSpaceDE w:val="0"/>
      <w:autoSpaceDN w:val="0"/>
      <w:adjustRightInd w:val="0"/>
      <w:spacing w:after="4853"/>
    </w:pPr>
    <w:rPr>
      <w:rFonts w:ascii="汉仪中黑简" w:eastAsia="汉仪中黑简" w:hAnsi="Times New Roman"/>
      <w:kern w:val="0"/>
      <w:sz w:val="24"/>
      <w:szCs w:val="24"/>
    </w:rPr>
  </w:style>
  <w:style w:type="character" w:customStyle="1" w:styleId="Chara">
    <w:name w:val="列出段落 Char"/>
    <w:basedOn w:val="a1"/>
    <w:link w:val="13"/>
    <w:uiPriority w:val="34"/>
    <w:qFormat/>
    <w:locked/>
    <w:rsid w:val="00B547F6"/>
    <w:rPr>
      <w:rFonts w:ascii="Calibri" w:hAnsi="Calibri"/>
      <w:kern w:val="2"/>
      <w:sz w:val="21"/>
      <w:szCs w:val="22"/>
    </w:rPr>
  </w:style>
  <w:style w:type="character" w:customStyle="1" w:styleId="headline-content2">
    <w:name w:val="headline-content2"/>
    <w:basedOn w:val="a1"/>
    <w:qFormat/>
    <w:rsid w:val="00B547F6"/>
  </w:style>
  <w:style w:type="paragraph" w:customStyle="1" w:styleId="22">
    <w:name w:val="样式2"/>
    <w:basedOn w:val="a0"/>
    <w:link w:val="2Char0"/>
    <w:qFormat/>
    <w:rsid w:val="00B547F6"/>
    <w:pPr>
      <w:widowControl w:val="0"/>
      <w:spacing w:line="360" w:lineRule="auto"/>
      <w:ind w:firstLineChars="200" w:firstLine="200"/>
      <w:jc w:val="both"/>
    </w:pPr>
    <w:rPr>
      <w:rFonts w:asciiTheme="minorHAnsi" w:eastAsiaTheme="minorEastAsia" w:hAnsiTheme="minorHAnsi" w:cstheme="minorBidi"/>
      <w:color w:val="000000" w:themeColor="text1"/>
    </w:rPr>
  </w:style>
  <w:style w:type="character" w:customStyle="1" w:styleId="2Char0">
    <w:name w:val="样式2 Char"/>
    <w:basedOn w:val="a1"/>
    <w:link w:val="22"/>
    <w:qFormat/>
    <w:rsid w:val="00B547F6"/>
    <w:rPr>
      <w:rFonts w:asciiTheme="minorHAnsi" w:eastAsiaTheme="minorEastAsia" w:hAnsiTheme="minorHAnsi" w:cstheme="minorBidi"/>
      <w:color w:val="000000" w:themeColor="text1"/>
      <w:kern w:val="2"/>
      <w:sz w:val="21"/>
      <w:szCs w:val="22"/>
    </w:rPr>
  </w:style>
  <w:style w:type="paragraph" w:customStyle="1" w:styleId="af8">
    <w:name w:val="图表"/>
    <w:qFormat/>
    <w:rsid w:val="00B547F6"/>
    <w:pPr>
      <w:spacing w:before="20"/>
      <w:ind w:left="851"/>
      <w:jc w:val="center"/>
    </w:pPr>
    <w:rPr>
      <w:rFonts w:eastAsia="文鼎细圆简"/>
    </w:rPr>
  </w:style>
  <w:style w:type="character" w:customStyle="1" w:styleId="af9">
    <w:name w:val="加宽"/>
    <w:basedOn w:val="a1"/>
    <w:qFormat/>
    <w:rsid w:val="00B547F6"/>
    <w:rPr>
      <w:spacing w:val="6"/>
    </w:rPr>
  </w:style>
  <w:style w:type="paragraph" w:customStyle="1" w:styleId="afa">
    <w:name w:val="大标题"/>
    <w:basedOn w:val="a0"/>
    <w:next w:val="a0"/>
    <w:qFormat/>
    <w:rsid w:val="00B547F6"/>
    <w:pPr>
      <w:spacing w:before="340" w:after="330"/>
      <w:jc w:val="center"/>
    </w:pPr>
    <w:rPr>
      <w:rFonts w:ascii="宋体" w:hAnsi="宋体" w:cs="宋体"/>
      <w:b/>
      <w:color w:val="000080"/>
      <w:kern w:val="0"/>
      <w:sz w:val="44"/>
      <w:szCs w:val="44"/>
    </w:rPr>
  </w:style>
  <w:style w:type="character" w:customStyle="1" w:styleId="font31">
    <w:name w:val="font31"/>
    <w:basedOn w:val="a1"/>
    <w:qFormat/>
    <w:rsid w:val="00B547F6"/>
    <w:rPr>
      <w:rFonts w:ascii="Times New Roman" w:hAnsi="Times New Roman" w:cs="Times New Roman" w:hint="default"/>
      <w:color w:val="000000"/>
      <w:sz w:val="24"/>
      <w:szCs w:val="24"/>
      <w:u w:val="none"/>
    </w:rPr>
  </w:style>
  <w:style w:type="character" w:customStyle="1" w:styleId="font11">
    <w:name w:val="font11"/>
    <w:basedOn w:val="a1"/>
    <w:qFormat/>
    <w:rsid w:val="00B547F6"/>
    <w:rPr>
      <w:rFonts w:ascii="微软雅黑" w:eastAsia="微软雅黑" w:hAnsi="微软雅黑" w:hint="eastAsia"/>
      <w:color w:val="000000"/>
      <w:sz w:val="24"/>
      <w:szCs w:val="24"/>
      <w:u w:val="none"/>
    </w:rPr>
  </w:style>
  <w:style w:type="character" w:customStyle="1" w:styleId="font51">
    <w:name w:val="font51"/>
    <w:basedOn w:val="a1"/>
    <w:qFormat/>
    <w:rsid w:val="00B547F6"/>
    <w:rPr>
      <w:rFonts w:ascii="微软雅黑" w:eastAsia="微软雅黑" w:hAnsi="微软雅黑" w:hint="eastAsia"/>
      <w:color w:val="000000"/>
      <w:sz w:val="20"/>
      <w:szCs w:val="20"/>
      <w:u w:val="none"/>
    </w:rPr>
  </w:style>
  <w:style w:type="character" w:customStyle="1" w:styleId="font21">
    <w:name w:val="font21"/>
    <w:basedOn w:val="a1"/>
    <w:qFormat/>
    <w:rsid w:val="00B547F6"/>
    <w:rPr>
      <w:rFonts w:ascii="微软雅黑" w:eastAsia="微软雅黑" w:hAnsi="微软雅黑" w:hint="eastAsia"/>
      <w:b/>
      <w:bCs/>
      <w:color w:val="000000"/>
      <w:sz w:val="20"/>
      <w:szCs w:val="20"/>
      <w:u w:val="none"/>
    </w:rPr>
  </w:style>
  <w:style w:type="character" w:customStyle="1" w:styleId="font61">
    <w:name w:val="font61"/>
    <w:basedOn w:val="a1"/>
    <w:qFormat/>
    <w:rsid w:val="00B547F6"/>
    <w:rPr>
      <w:rFonts w:ascii="宋体" w:eastAsia="宋体" w:hAnsi="宋体" w:hint="eastAsia"/>
      <w:color w:val="000000"/>
      <w:sz w:val="24"/>
      <w:szCs w:val="24"/>
      <w:u w:val="none"/>
    </w:rPr>
  </w:style>
  <w:style w:type="character" w:customStyle="1" w:styleId="font01">
    <w:name w:val="font01"/>
    <w:basedOn w:val="a1"/>
    <w:qFormat/>
    <w:rsid w:val="00B547F6"/>
    <w:rPr>
      <w:rFonts w:ascii="Helvetica" w:hAnsi="Helvetica" w:hint="default"/>
      <w:color w:val="000000"/>
      <w:sz w:val="22"/>
      <w:szCs w:val="22"/>
      <w:u w:val="none"/>
    </w:rPr>
  </w:style>
  <w:style w:type="paragraph" w:customStyle="1" w:styleId="23">
    <w:name w:val="列出段落2"/>
    <w:basedOn w:val="a0"/>
    <w:uiPriority w:val="99"/>
    <w:qFormat/>
    <w:rsid w:val="00B547F6"/>
    <w:pPr>
      <w:widowControl w:val="0"/>
      <w:ind w:firstLineChars="200" w:firstLine="420"/>
      <w:jc w:val="both"/>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3A2D43FE-5A1C-1445-A908-B974FB07FD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1930</Words>
  <Characters>11003</Characters>
  <Application>Microsoft Office Word</Application>
  <DocSecurity>0</DocSecurity>
  <Lines>91</Lines>
  <Paragraphs>25</Paragraphs>
  <ScaleCrop>false</ScaleCrop>
  <Company>Microsoft</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NC6产品手册-资产使用管理</dc:title>
  <dc:subject>产品手册</dc:subject>
  <dc:creator>Liliying</dc:creator>
  <cp:lastModifiedBy>Laura</cp:lastModifiedBy>
  <cp:revision>316</cp:revision>
  <cp:lastPrinted>2017-10-13T05:50:00Z</cp:lastPrinted>
  <dcterms:created xsi:type="dcterms:W3CDTF">2016-06-18T02:38:00Z</dcterms:created>
  <dcterms:modified xsi:type="dcterms:W3CDTF">2018-01-30T06:44:00Z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