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spacing w:line="300" w:lineRule="auto"/>
        <w:jc w:val="center"/>
        <w:rPr>
          <w:rFonts w:ascii="微软雅黑" w:hAnsi="微软雅黑" w:eastAsia="微软雅黑"/>
          <w:b/>
          <w:sz w:val="72"/>
          <w:szCs w:val="84"/>
        </w:rPr>
      </w:pPr>
    </w:p>
    <w:p>
      <w:pPr>
        <w:pStyle w:val="25"/>
        <w:tabs>
          <w:tab w:val="right" w:leader="dot" w:pos="8306"/>
        </w:tabs>
        <w:rPr>
          <w:rFonts w:ascii="微软雅黑" w:hAnsi="微软雅黑" w:eastAsia="微软雅黑" w:cs="微软雅黑"/>
          <w:sz w:val="44"/>
          <w:szCs w:val="44"/>
        </w:rPr>
      </w:pPr>
    </w:p>
    <w:p>
      <w:pPr>
        <w:jc w:val="center"/>
        <w:rPr>
          <w:rFonts w:ascii="微软雅黑" w:hAnsi="微软雅黑" w:eastAsia="微软雅黑" w:cs="微软雅黑"/>
        </w:rPr>
      </w:pPr>
      <w:r>
        <w:rPr>
          <w:rFonts w:hint="eastAsia" w:ascii="微软雅黑" w:hAnsi="微软雅黑" w:eastAsia="微软雅黑" w:cs="微软雅黑"/>
        </w:rPr>
        <w:drawing>
          <wp:inline distT="0" distB="0" distL="0" distR="0">
            <wp:extent cx="807720" cy="570230"/>
            <wp:effectExtent l="0" t="0" r="11430" b="1270"/>
            <wp:docPr id="5" name="图片 5" descr="E:\项目\国电投\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项目\国电投\clou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7720" cy="570230"/>
                    </a:xfrm>
                    <a:prstGeom prst="rect">
                      <a:avLst/>
                    </a:prstGeom>
                    <a:noFill/>
                    <a:ln>
                      <a:noFill/>
                    </a:ln>
                  </pic:spPr>
                </pic:pic>
              </a:graphicData>
            </a:graphic>
          </wp:inline>
        </w:drawing>
      </w:r>
    </w:p>
    <w:p>
      <w:pPr>
        <w:jc w:val="center"/>
        <w:rPr>
          <w:rFonts w:ascii="微软雅黑" w:hAnsi="微软雅黑" w:eastAsia="微软雅黑" w:cs="微软雅黑"/>
        </w:rPr>
      </w:pPr>
    </w:p>
    <w:p>
      <w:pPr>
        <w:jc w:val="center"/>
        <w:rPr>
          <w:rFonts w:ascii="微软雅黑" w:hAnsi="微软雅黑" w:eastAsia="微软雅黑" w:cs="微软雅黑"/>
          <w:sz w:val="72"/>
          <w:szCs w:val="72"/>
        </w:rPr>
      </w:pPr>
      <w:r>
        <w:rPr>
          <w:rFonts w:ascii="微软雅黑" w:hAnsi="微软雅黑" w:eastAsia="微软雅黑" w:cs="微软雅黑"/>
          <w:sz w:val="72"/>
          <w:szCs w:val="72"/>
        </w:rPr>
        <w:t>iuap</w:t>
      </w:r>
      <w:r>
        <w:rPr>
          <w:rFonts w:hint="eastAsia" w:ascii="微软雅黑" w:hAnsi="微软雅黑" w:eastAsia="微软雅黑" w:cs="微软雅黑"/>
          <w:sz w:val="72"/>
          <w:szCs w:val="72"/>
          <w:lang w:eastAsia="zh-CN"/>
        </w:rPr>
        <w:t>容器云平台</w:t>
      </w:r>
      <w:r>
        <w:rPr>
          <w:rFonts w:hint="eastAsia" w:ascii="微软雅黑" w:hAnsi="微软雅黑" w:eastAsia="微软雅黑" w:cs="微软雅黑"/>
          <w:sz w:val="72"/>
          <w:szCs w:val="72"/>
        </w:rPr>
        <w:t>V3.5</w:t>
      </w:r>
    </w:p>
    <w:p>
      <w:pPr>
        <w:jc w:val="center"/>
        <w:rPr>
          <w:rFonts w:ascii="微软雅黑" w:hAnsi="微软雅黑" w:eastAsia="微软雅黑" w:cs="微软雅黑"/>
          <w:sz w:val="72"/>
          <w:szCs w:val="72"/>
        </w:rPr>
      </w:pPr>
      <w:bookmarkStart w:id="66" w:name="_GoBack"/>
      <w:bookmarkEnd w:id="66"/>
    </w:p>
    <w:p>
      <w:pPr>
        <w:jc w:val="center"/>
        <w:rPr>
          <w:rFonts w:ascii="微软雅黑" w:hAnsi="微软雅黑" w:eastAsia="微软雅黑" w:cs="微软雅黑"/>
          <w:sz w:val="72"/>
          <w:szCs w:val="72"/>
        </w:rPr>
      </w:pPr>
      <w:r>
        <w:rPr>
          <w:rFonts w:ascii="微软雅黑" w:hAnsi="微软雅黑" w:eastAsia="微软雅黑" w:cs="微软雅黑"/>
          <w:sz w:val="72"/>
          <w:szCs w:val="72"/>
        </w:rPr>
        <w:t>发版说明</w:t>
      </w:r>
    </w:p>
    <w:p>
      <w:pPr>
        <w:rPr>
          <w:rFonts w:ascii="微软雅黑" w:hAnsi="微软雅黑" w:eastAsia="微软雅黑" w:cs="微软雅黑"/>
        </w:rPr>
      </w:pPr>
    </w:p>
    <w:p>
      <w:pPr>
        <w:rPr>
          <w:rFonts w:ascii="微软雅黑" w:hAnsi="微软雅黑" w:eastAsia="微软雅黑" w:cs="微软雅黑"/>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rPr>
          <w:rFonts w:ascii="微软雅黑" w:hAnsi="微软雅黑" w:eastAsia="微软雅黑" w:cs="微软雅黑"/>
        </w:rPr>
      </w:pPr>
    </w:p>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用友网络科技股份有限公司</w:t>
      </w:r>
    </w:p>
    <w:p>
      <w:pPr>
        <w:jc w:val="center"/>
        <w:rPr>
          <w:rFonts w:ascii="微软雅黑" w:hAnsi="微软雅黑" w:eastAsia="微软雅黑" w:cs="微软雅黑"/>
          <w:b/>
          <w:color w:val="333333"/>
          <w:sz w:val="36"/>
          <w:szCs w:val="36"/>
        </w:rPr>
      </w:pPr>
      <w:r>
        <w:rPr>
          <w:rFonts w:hint="eastAsia" w:ascii="微软雅黑" w:hAnsi="微软雅黑" w:eastAsia="微软雅黑" w:cs="微软雅黑"/>
          <w:sz w:val="32"/>
          <w:szCs w:val="32"/>
        </w:rPr>
        <w:t>201</w:t>
      </w:r>
      <w:r>
        <w:rPr>
          <w:rFonts w:ascii="微软雅黑" w:hAnsi="微软雅黑" w:eastAsia="微软雅黑" w:cs="微软雅黑"/>
          <w:sz w:val="32"/>
          <w:szCs w:val="32"/>
        </w:rPr>
        <w:t>8</w:t>
      </w:r>
      <w:r>
        <w:rPr>
          <w:rFonts w:hint="eastAsia" w:ascii="微软雅黑" w:hAnsi="微软雅黑" w:eastAsia="微软雅黑" w:cs="微软雅黑"/>
          <w:sz w:val="32"/>
          <w:szCs w:val="32"/>
        </w:rPr>
        <w:t>年1月</w:t>
      </w:r>
    </w:p>
    <w:p>
      <w:pPr>
        <w:pStyle w:val="124"/>
        <w:spacing w:before="120"/>
        <w:ind w:firstLine="420"/>
        <w:rPr>
          <w:rFonts w:ascii="微软雅黑" w:hAnsi="微软雅黑" w:eastAsia="微软雅黑" w:cs="微软雅黑"/>
        </w:rPr>
      </w:pPr>
    </w:p>
    <w:p>
      <w:pPr>
        <w:pStyle w:val="60"/>
        <w:spacing w:line="300" w:lineRule="auto"/>
        <w:ind w:firstLine="1440"/>
        <w:rPr>
          <w:rFonts w:ascii="微软雅黑" w:hAnsi="微软雅黑" w:eastAsia="微软雅黑"/>
          <w:b/>
          <w:color w:val="FFFFFF"/>
          <w:sz w:val="72"/>
          <w:szCs w:val="72"/>
        </w:rPr>
      </w:pPr>
    </w:p>
    <w:p>
      <w:pPr>
        <w:spacing w:line="300" w:lineRule="auto"/>
        <w:rPr>
          <w:szCs w:val="21"/>
        </w:rPr>
      </w:pPr>
    </w:p>
    <w:p>
      <w:pPr>
        <w:pStyle w:val="60"/>
        <w:spacing w:line="300" w:lineRule="auto"/>
        <w:jc w:val="center"/>
        <w:rPr>
          <w:rFonts w:ascii="微软雅黑" w:hAnsi="微软雅黑" w:eastAsia="微软雅黑"/>
          <w:b/>
          <w:sz w:val="72"/>
          <w:szCs w:val="84"/>
        </w:rPr>
      </w:pPr>
    </w:p>
    <w:p>
      <w:pPr>
        <w:pStyle w:val="2"/>
        <w:pageBreakBefore/>
        <w:numPr>
          <w:ilvl w:val="0"/>
          <w:numId w:val="0"/>
        </w:numPr>
        <w:ind w:left="432" w:hanging="432"/>
        <w:rPr>
          <w:rFonts w:asciiTheme="majorEastAsia" w:hAnsiTheme="majorEastAsia" w:eastAsiaTheme="majorEastAsia"/>
        </w:rPr>
      </w:pPr>
      <w:bookmarkStart w:id="0" w:name="_Toc323885482"/>
      <w:bookmarkStart w:id="1" w:name="_Toc347757086"/>
      <w:bookmarkStart w:id="2" w:name="_Toc495909491"/>
      <w:bookmarkStart w:id="3" w:name="_Toc28535"/>
      <w:bookmarkStart w:id="4" w:name="_Toc21506"/>
      <w:r>
        <w:rPr>
          <w:rFonts w:hint="eastAsia" w:asciiTheme="majorEastAsia" w:hAnsiTheme="majorEastAsia" w:eastAsiaTheme="majorEastAsia"/>
        </w:rPr>
        <w:t>目录</w:t>
      </w:r>
      <w:bookmarkEnd w:id="0"/>
      <w:bookmarkEnd w:id="1"/>
      <w:bookmarkEnd w:id="2"/>
      <w:bookmarkEnd w:id="3"/>
      <w:bookmarkEnd w:id="4"/>
    </w:p>
    <w:p>
      <w:pPr>
        <w:pStyle w:val="25"/>
        <w:tabs>
          <w:tab w:val="right" w:leader="dot" w:pos="9639"/>
        </w:tabs>
      </w:pPr>
      <w:bookmarkStart w:id="5" w:name="_Toc308706537"/>
      <w:r>
        <w:rPr>
          <w:szCs w:val="21"/>
        </w:rPr>
        <w:fldChar w:fldCharType="begin"/>
      </w:r>
      <w:r>
        <w:rPr>
          <w:szCs w:val="21"/>
        </w:rPr>
        <w:instrText xml:space="preserve"> TOC \o "1-3" \h \z \u </w:instrText>
      </w:r>
      <w:r>
        <w:rPr>
          <w:szCs w:val="21"/>
        </w:rPr>
        <w:fldChar w:fldCharType="separate"/>
      </w:r>
      <w:r>
        <w:rPr>
          <w:szCs w:val="21"/>
        </w:rPr>
        <w:fldChar w:fldCharType="begin"/>
      </w:r>
      <w:r>
        <w:rPr>
          <w:szCs w:val="21"/>
        </w:rPr>
        <w:instrText xml:space="preserve"> HYPERLINK \l _Toc21506 </w:instrText>
      </w:r>
      <w:r>
        <w:rPr>
          <w:szCs w:val="21"/>
        </w:rPr>
        <w:fldChar w:fldCharType="separate"/>
      </w:r>
      <w:r>
        <w:rPr>
          <w:rFonts w:hint="eastAsia" w:asciiTheme="majorEastAsia" w:hAnsiTheme="majorEastAsia" w:eastAsiaTheme="majorEastAsia"/>
        </w:rPr>
        <w:t>目录</w:t>
      </w:r>
      <w:r>
        <w:tab/>
      </w:r>
      <w:r>
        <w:fldChar w:fldCharType="begin"/>
      </w:r>
      <w:r>
        <w:instrText xml:space="preserve"> PAGEREF _Toc21506 </w:instrText>
      </w:r>
      <w:r>
        <w:fldChar w:fldCharType="separate"/>
      </w:r>
      <w:r>
        <w:t>2</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_Toc22707 </w:instrText>
      </w:r>
      <w:r>
        <w:rPr>
          <w:szCs w:val="21"/>
        </w:rPr>
        <w:fldChar w:fldCharType="separate"/>
      </w:r>
      <w:r>
        <w:rPr>
          <w:rFonts w:hint="eastAsia" w:asciiTheme="majorEastAsia" w:hAnsiTheme="majorEastAsia" w:eastAsiaTheme="majorEastAsia"/>
        </w:rPr>
        <w:t>1 概述</w:t>
      </w:r>
      <w:r>
        <w:tab/>
      </w:r>
      <w:r>
        <w:fldChar w:fldCharType="begin"/>
      </w:r>
      <w:r>
        <w:instrText xml:space="preserve"> PAGEREF _Toc22707 </w:instrText>
      </w:r>
      <w:r>
        <w:fldChar w:fldCharType="separate"/>
      </w:r>
      <w:r>
        <w:t>3</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_Toc27637 </w:instrText>
      </w:r>
      <w:r>
        <w:rPr>
          <w:szCs w:val="21"/>
        </w:rPr>
        <w:fldChar w:fldCharType="separate"/>
      </w:r>
      <w:r>
        <w:rPr>
          <w:rFonts w:hint="eastAsia" w:asciiTheme="majorEastAsia" w:hAnsiTheme="majorEastAsia" w:eastAsiaTheme="majorEastAsia"/>
        </w:rPr>
        <w:t>2 本版修订</w:t>
      </w:r>
      <w:r>
        <w:tab/>
      </w:r>
      <w:r>
        <w:fldChar w:fldCharType="begin"/>
      </w:r>
      <w:r>
        <w:instrText xml:space="preserve"> PAGEREF _Toc27637 </w:instrText>
      </w:r>
      <w:r>
        <w:fldChar w:fldCharType="separate"/>
      </w:r>
      <w:r>
        <w:t>5</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_Toc9117 </w:instrText>
      </w:r>
      <w:r>
        <w:rPr>
          <w:szCs w:val="21"/>
        </w:rPr>
        <w:fldChar w:fldCharType="separate"/>
      </w:r>
      <w:r>
        <w:rPr>
          <w:rFonts w:hint="eastAsia" w:asciiTheme="majorEastAsia" w:hAnsiTheme="majorEastAsia" w:eastAsiaTheme="majorEastAsia"/>
        </w:rPr>
        <w:t>3 产品特性</w:t>
      </w:r>
      <w:r>
        <w:tab/>
      </w:r>
      <w:r>
        <w:fldChar w:fldCharType="begin"/>
      </w:r>
      <w:r>
        <w:instrText xml:space="preserve"> PAGEREF _Toc9117 </w:instrText>
      </w:r>
      <w:r>
        <w:fldChar w:fldCharType="separate"/>
      </w:r>
      <w:r>
        <w:t>6</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_Toc26639 </w:instrText>
      </w:r>
      <w:r>
        <w:rPr>
          <w:szCs w:val="21"/>
        </w:rPr>
        <w:fldChar w:fldCharType="separate"/>
      </w:r>
      <w:r>
        <w:rPr>
          <w:rFonts w:hint="eastAsia" w:ascii="Arial" w:hAnsi="Arial" w:cs="Arial"/>
          <w:bCs w:val="0"/>
          <w:kern w:val="0"/>
          <w:szCs w:val="29"/>
        </w:rPr>
        <w:t>4 产品范围</w:t>
      </w:r>
      <w:r>
        <w:tab/>
      </w:r>
      <w:r>
        <w:fldChar w:fldCharType="begin"/>
      </w:r>
      <w:r>
        <w:instrText xml:space="preserve"> PAGEREF _Toc26639 </w:instrText>
      </w:r>
      <w:r>
        <w:fldChar w:fldCharType="separate"/>
      </w:r>
      <w:r>
        <w:t>7</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_Toc22887 </w:instrText>
      </w:r>
      <w:r>
        <w:rPr>
          <w:szCs w:val="21"/>
        </w:rPr>
        <w:fldChar w:fldCharType="separate"/>
      </w:r>
      <w:r>
        <w:rPr>
          <w:rFonts w:hint="eastAsia"/>
        </w:rPr>
        <w:t>4.1 容器云平台</w:t>
      </w:r>
      <w:r>
        <w:tab/>
      </w:r>
      <w:r>
        <w:fldChar w:fldCharType="begin"/>
      </w:r>
      <w:r>
        <w:instrText xml:space="preserve"> PAGEREF _Toc22887 </w:instrText>
      </w:r>
      <w:r>
        <w:fldChar w:fldCharType="separate"/>
      </w:r>
      <w:r>
        <w:t>7</w:t>
      </w:r>
      <w:r>
        <w:fldChar w:fldCharType="end"/>
      </w:r>
      <w:r>
        <w:rPr>
          <w:szCs w:val="21"/>
        </w:rPr>
        <w:fldChar w:fldCharType="end"/>
      </w:r>
    </w:p>
    <w:p>
      <w:pPr>
        <w:pStyle w:val="25"/>
        <w:tabs>
          <w:tab w:val="right" w:leader="dot" w:pos="9639"/>
        </w:tabs>
      </w:pPr>
      <w:r>
        <w:rPr>
          <w:szCs w:val="21"/>
        </w:rPr>
        <w:fldChar w:fldCharType="begin"/>
      </w:r>
      <w:r>
        <w:rPr>
          <w:szCs w:val="21"/>
        </w:rPr>
        <w:instrText xml:space="preserve"> HYPERLINK \l _Toc1670 </w:instrText>
      </w:r>
      <w:r>
        <w:rPr>
          <w:szCs w:val="21"/>
        </w:rPr>
        <w:fldChar w:fldCharType="separate"/>
      </w:r>
      <w:r>
        <w:rPr>
          <w:rFonts w:hint="eastAsia" w:asciiTheme="majorEastAsia" w:hAnsiTheme="majorEastAsia" w:eastAsiaTheme="majorEastAsia"/>
        </w:rPr>
        <w:t>5 产品主要功能</w:t>
      </w:r>
      <w:r>
        <w:tab/>
      </w:r>
      <w:r>
        <w:fldChar w:fldCharType="begin"/>
      </w:r>
      <w:r>
        <w:instrText xml:space="preserve"> PAGEREF _Toc1670 </w:instrText>
      </w:r>
      <w:r>
        <w:fldChar w:fldCharType="separate"/>
      </w:r>
      <w:r>
        <w:t>10</w:t>
      </w:r>
      <w:r>
        <w:fldChar w:fldCharType="end"/>
      </w:r>
      <w:r>
        <w:rPr>
          <w:szCs w:val="21"/>
        </w:rPr>
        <w:fldChar w:fldCharType="end"/>
      </w:r>
    </w:p>
    <w:p>
      <w:pPr>
        <w:pStyle w:val="29"/>
        <w:tabs>
          <w:tab w:val="right" w:leader="dot" w:pos="9639"/>
        </w:tabs>
      </w:pPr>
      <w:r>
        <w:rPr>
          <w:szCs w:val="21"/>
        </w:rPr>
        <w:fldChar w:fldCharType="begin"/>
      </w:r>
      <w:r>
        <w:rPr>
          <w:szCs w:val="21"/>
        </w:rPr>
        <w:instrText xml:space="preserve"> HYPERLINK \l _Toc1058 </w:instrText>
      </w:r>
      <w:r>
        <w:rPr>
          <w:szCs w:val="21"/>
        </w:rPr>
        <w:fldChar w:fldCharType="separate"/>
      </w:r>
      <w:r>
        <w:rPr>
          <w:rFonts w:hint="eastAsia"/>
        </w:rPr>
        <w:t xml:space="preserve">5.1 </w:t>
      </w:r>
      <w:r>
        <w:t>容器云平台</w:t>
      </w:r>
      <w:r>
        <w:tab/>
      </w:r>
      <w:r>
        <w:fldChar w:fldCharType="begin"/>
      </w:r>
      <w:r>
        <w:instrText xml:space="preserve"> PAGEREF _Toc1058 </w:instrText>
      </w:r>
      <w:r>
        <w:fldChar w:fldCharType="separate"/>
      </w:r>
      <w:r>
        <w:t>10</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_Toc8976 </w:instrText>
      </w:r>
      <w:r>
        <w:rPr>
          <w:szCs w:val="21"/>
        </w:rPr>
        <w:fldChar w:fldCharType="separate"/>
      </w:r>
      <w:r>
        <w:rPr>
          <w:rFonts w:hint="default" w:asciiTheme="minorHAnsi" w:hAnsiTheme="minorHAnsi"/>
        </w:rPr>
        <w:t xml:space="preserve">5.1.1 </w:t>
      </w:r>
      <w:r>
        <w:t>资源池管理</w:t>
      </w:r>
      <w:r>
        <w:tab/>
      </w:r>
      <w:r>
        <w:fldChar w:fldCharType="begin"/>
      </w:r>
      <w:r>
        <w:instrText xml:space="preserve"> PAGEREF _Toc8976 </w:instrText>
      </w:r>
      <w:r>
        <w:fldChar w:fldCharType="separate"/>
      </w:r>
      <w:r>
        <w:t>10</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_Toc19184 </w:instrText>
      </w:r>
      <w:r>
        <w:rPr>
          <w:szCs w:val="21"/>
        </w:rPr>
        <w:fldChar w:fldCharType="separate"/>
      </w:r>
      <w:r>
        <w:rPr>
          <w:rFonts w:hint="default" w:asciiTheme="minorHAnsi" w:hAnsiTheme="minorHAnsi"/>
        </w:rPr>
        <w:t xml:space="preserve">5.1.2 </w:t>
      </w:r>
      <w:r>
        <w:t>容器服务</w:t>
      </w:r>
      <w:r>
        <w:tab/>
      </w:r>
      <w:r>
        <w:fldChar w:fldCharType="begin"/>
      </w:r>
      <w:r>
        <w:instrText xml:space="preserve"> PAGEREF _Toc19184 </w:instrText>
      </w:r>
      <w:r>
        <w:fldChar w:fldCharType="separate"/>
      </w:r>
      <w:r>
        <w:t>10</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_Toc8579 </w:instrText>
      </w:r>
      <w:r>
        <w:rPr>
          <w:szCs w:val="21"/>
        </w:rPr>
        <w:fldChar w:fldCharType="separate"/>
      </w:r>
      <w:r>
        <w:rPr>
          <w:rFonts w:hint="default" w:asciiTheme="minorHAnsi" w:hAnsiTheme="minorHAnsi"/>
        </w:rPr>
        <w:t xml:space="preserve">5.1.3 </w:t>
      </w:r>
      <w:r>
        <w:rPr>
          <w:rFonts w:hint="eastAsia"/>
        </w:rPr>
        <w:t>容器调度</w:t>
      </w:r>
      <w:r>
        <w:tab/>
      </w:r>
      <w:r>
        <w:fldChar w:fldCharType="begin"/>
      </w:r>
      <w:r>
        <w:instrText xml:space="preserve"> PAGEREF _Toc8579 </w:instrText>
      </w:r>
      <w:r>
        <w:fldChar w:fldCharType="separate"/>
      </w:r>
      <w:r>
        <w:t>10</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_Toc24222 </w:instrText>
      </w:r>
      <w:r>
        <w:rPr>
          <w:szCs w:val="21"/>
        </w:rPr>
        <w:fldChar w:fldCharType="separate"/>
      </w:r>
      <w:r>
        <w:rPr>
          <w:rFonts w:hint="default" w:asciiTheme="minorHAnsi" w:hAnsiTheme="minorHAnsi"/>
        </w:rPr>
        <w:t xml:space="preserve">5.1.4 </w:t>
      </w:r>
      <w:r>
        <w:rPr>
          <w:rFonts w:hint="eastAsia"/>
        </w:rPr>
        <w:t>统一接入</w:t>
      </w:r>
      <w:r>
        <w:tab/>
      </w:r>
      <w:r>
        <w:fldChar w:fldCharType="begin"/>
      </w:r>
      <w:r>
        <w:instrText xml:space="preserve"> PAGEREF _Toc24222 </w:instrText>
      </w:r>
      <w:r>
        <w:fldChar w:fldCharType="separate"/>
      </w:r>
      <w:r>
        <w:t>10</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_Toc8835 </w:instrText>
      </w:r>
      <w:r>
        <w:rPr>
          <w:szCs w:val="21"/>
        </w:rPr>
        <w:fldChar w:fldCharType="separate"/>
      </w:r>
      <w:r>
        <w:rPr>
          <w:rFonts w:hint="default" w:asciiTheme="minorHAnsi" w:hAnsiTheme="minorHAnsi"/>
        </w:rPr>
        <w:t xml:space="preserve">5.1.5 </w:t>
      </w:r>
      <w:r>
        <w:rPr>
          <w:rFonts w:hint="eastAsia"/>
        </w:rPr>
        <w:t>服务网关</w:t>
      </w:r>
      <w:r>
        <w:tab/>
      </w:r>
      <w:r>
        <w:fldChar w:fldCharType="begin"/>
      </w:r>
      <w:r>
        <w:instrText xml:space="preserve"> PAGEREF _Toc8835 </w:instrText>
      </w:r>
      <w:r>
        <w:fldChar w:fldCharType="separate"/>
      </w:r>
      <w:r>
        <w:t>11</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_Toc27687 </w:instrText>
      </w:r>
      <w:r>
        <w:rPr>
          <w:szCs w:val="21"/>
        </w:rPr>
        <w:fldChar w:fldCharType="separate"/>
      </w:r>
      <w:r>
        <w:rPr>
          <w:rFonts w:hint="default" w:asciiTheme="minorHAnsi" w:hAnsiTheme="minorHAnsi"/>
        </w:rPr>
        <w:t xml:space="preserve">5.1.6 </w:t>
      </w:r>
      <w:r>
        <w:rPr>
          <w:rFonts w:hint="eastAsia"/>
        </w:rPr>
        <w:t>弹性伸缩</w:t>
      </w:r>
      <w:r>
        <w:tab/>
      </w:r>
      <w:r>
        <w:fldChar w:fldCharType="begin"/>
      </w:r>
      <w:r>
        <w:instrText xml:space="preserve"> PAGEREF _Toc27687 </w:instrText>
      </w:r>
      <w:r>
        <w:fldChar w:fldCharType="separate"/>
      </w:r>
      <w:r>
        <w:t>11</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_Toc31350 </w:instrText>
      </w:r>
      <w:r>
        <w:rPr>
          <w:szCs w:val="21"/>
        </w:rPr>
        <w:fldChar w:fldCharType="separate"/>
      </w:r>
      <w:r>
        <w:rPr>
          <w:rFonts w:hint="default" w:asciiTheme="minorHAnsi" w:hAnsiTheme="minorHAnsi"/>
        </w:rPr>
        <w:t xml:space="preserve">5.1.7 </w:t>
      </w:r>
      <w:r>
        <w:rPr>
          <w:rFonts w:hint="eastAsia"/>
        </w:rPr>
        <w:t>服务自愈</w:t>
      </w:r>
      <w:r>
        <w:tab/>
      </w:r>
      <w:r>
        <w:fldChar w:fldCharType="begin"/>
      </w:r>
      <w:r>
        <w:instrText xml:space="preserve"> PAGEREF _Toc31350 </w:instrText>
      </w:r>
      <w:r>
        <w:fldChar w:fldCharType="separate"/>
      </w:r>
      <w:r>
        <w:t>11</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_Toc19522 </w:instrText>
      </w:r>
      <w:r>
        <w:rPr>
          <w:szCs w:val="21"/>
        </w:rPr>
        <w:fldChar w:fldCharType="separate"/>
      </w:r>
      <w:r>
        <w:rPr>
          <w:rFonts w:hint="default" w:asciiTheme="minorHAnsi" w:hAnsiTheme="minorHAnsi"/>
        </w:rPr>
        <w:t xml:space="preserve">5.1.8 </w:t>
      </w:r>
      <w:r>
        <w:rPr>
          <w:rFonts w:hint="eastAsia"/>
        </w:rPr>
        <w:t>服务健康检查</w:t>
      </w:r>
      <w:r>
        <w:tab/>
      </w:r>
      <w:r>
        <w:fldChar w:fldCharType="begin"/>
      </w:r>
      <w:r>
        <w:instrText xml:space="preserve"> PAGEREF _Toc19522 </w:instrText>
      </w:r>
      <w:r>
        <w:fldChar w:fldCharType="separate"/>
      </w:r>
      <w:r>
        <w:t>11</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_Toc25954 </w:instrText>
      </w:r>
      <w:r>
        <w:rPr>
          <w:szCs w:val="21"/>
        </w:rPr>
        <w:fldChar w:fldCharType="separate"/>
      </w:r>
      <w:r>
        <w:rPr>
          <w:rFonts w:hint="default" w:asciiTheme="minorHAnsi" w:hAnsiTheme="minorHAnsi"/>
        </w:rPr>
        <w:t xml:space="preserve">5.1.9 </w:t>
      </w:r>
      <w:r>
        <w:rPr>
          <w:rFonts w:hint="eastAsia"/>
        </w:rPr>
        <w:t>环境变量管理</w:t>
      </w:r>
      <w:r>
        <w:tab/>
      </w:r>
      <w:r>
        <w:fldChar w:fldCharType="begin"/>
      </w:r>
      <w:r>
        <w:instrText xml:space="preserve"> PAGEREF _Toc25954 </w:instrText>
      </w:r>
      <w:r>
        <w:fldChar w:fldCharType="separate"/>
      </w:r>
      <w:r>
        <w:t>12</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_Toc8295 </w:instrText>
      </w:r>
      <w:r>
        <w:rPr>
          <w:szCs w:val="21"/>
        </w:rPr>
        <w:fldChar w:fldCharType="separate"/>
      </w:r>
      <w:r>
        <w:rPr>
          <w:rFonts w:hint="default" w:asciiTheme="minorHAnsi" w:hAnsiTheme="minorHAnsi"/>
        </w:rPr>
        <w:t xml:space="preserve">5.1.10 </w:t>
      </w:r>
      <w:r>
        <w:rPr>
          <w:rFonts w:hint="eastAsia"/>
        </w:rPr>
        <w:t>持久存储管理</w:t>
      </w:r>
      <w:r>
        <w:tab/>
      </w:r>
      <w:r>
        <w:fldChar w:fldCharType="begin"/>
      </w:r>
      <w:r>
        <w:instrText xml:space="preserve"> PAGEREF _Toc8295 </w:instrText>
      </w:r>
      <w:r>
        <w:fldChar w:fldCharType="separate"/>
      </w:r>
      <w:r>
        <w:t>12</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_Toc1625 </w:instrText>
      </w:r>
      <w:r>
        <w:rPr>
          <w:szCs w:val="21"/>
        </w:rPr>
        <w:fldChar w:fldCharType="separate"/>
      </w:r>
      <w:r>
        <w:rPr>
          <w:rFonts w:hint="default" w:asciiTheme="minorHAnsi" w:hAnsiTheme="minorHAnsi"/>
        </w:rPr>
        <w:t xml:space="preserve">5.1.11 </w:t>
      </w:r>
      <w:r>
        <w:rPr>
          <w:rFonts w:hint="eastAsia"/>
        </w:rPr>
        <w:t>容器网络管理</w:t>
      </w:r>
      <w:r>
        <w:tab/>
      </w:r>
      <w:r>
        <w:fldChar w:fldCharType="begin"/>
      </w:r>
      <w:r>
        <w:instrText xml:space="preserve"> PAGEREF _Toc1625 </w:instrText>
      </w:r>
      <w:r>
        <w:fldChar w:fldCharType="separate"/>
      </w:r>
      <w:r>
        <w:t>12</w:t>
      </w:r>
      <w:r>
        <w:fldChar w:fldCharType="end"/>
      </w:r>
      <w:r>
        <w:rPr>
          <w:szCs w:val="21"/>
        </w:rPr>
        <w:fldChar w:fldCharType="end"/>
      </w:r>
    </w:p>
    <w:p>
      <w:pPr>
        <w:pStyle w:val="19"/>
        <w:tabs>
          <w:tab w:val="right" w:leader="dot" w:pos="9639"/>
        </w:tabs>
      </w:pPr>
      <w:r>
        <w:rPr>
          <w:szCs w:val="21"/>
        </w:rPr>
        <w:fldChar w:fldCharType="begin"/>
      </w:r>
      <w:r>
        <w:rPr>
          <w:szCs w:val="21"/>
        </w:rPr>
        <w:instrText xml:space="preserve"> HYPERLINK \l _Toc20719 </w:instrText>
      </w:r>
      <w:r>
        <w:rPr>
          <w:szCs w:val="21"/>
        </w:rPr>
        <w:fldChar w:fldCharType="separate"/>
      </w:r>
      <w:r>
        <w:rPr>
          <w:rFonts w:hint="default" w:asciiTheme="minorHAnsi" w:hAnsiTheme="minorHAnsi"/>
        </w:rPr>
        <w:t xml:space="preserve">5.1.12 </w:t>
      </w:r>
      <w:r>
        <w:t>中间件服务</w:t>
      </w:r>
      <w:r>
        <w:tab/>
      </w:r>
      <w:r>
        <w:fldChar w:fldCharType="begin"/>
      </w:r>
      <w:r>
        <w:instrText xml:space="preserve"> PAGEREF _Toc20719 </w:instrText>
      </w:r>
      <w:r>
        <w:fldChar w:fldCharType="separate"/>
      </w:r>
      <w:r>
        <w:t>12</w:t>
      </w:r>
      <w:r>
        <w:fldChar w:fldCharType="end"/>
      </w:r>
      <w:r>
        <w:rPr>
          <w:szCs w:val="21"/>
        </w:rPr>
        <w:fldChar w:fldCharType="end"/>
      </w:r>
    </w:p>
    <w:p>
      <w:pPr>
        <w:rPr>
          <w:szCs w:val="21"/>
        </w:rPr>
      </w:pPr>
      <w:r>
        <w:rPr>
          <w:szCs w:val="21"/>
        </w:rPr>
        <w:fldChar w:fldCharType="end"/>
      </w:r>
    </w:p>
    <w:p>
      <w:pPr>
        <w:pStyle w:val="2"/>
        <w:pageBreakBefore/>
        <w:ind w:left="431" w:hanging="431"/>
        <w:rPr>
          <w:rFonts w:asciiTheme="majorEastAsia" w:hAnsiTheme="majorEastAsia" w:eastAsiaTheme="majorEastAsia"/>
        </w:rPr>
      </w:pPr>
      <w:bookmarkStart w:id="6" w:name="_Toc495909492"/>
      <w:bookmarkStart w:id="7" w:name="_Toc20179"/>
      <w:bookmarkStart w:id="8" w:name="_Toc22707"/>
      <w:r>
        <w:rPr>
          <w:rFonts w:hint="eastAsia" w:asciiTheme="majorEastAsia" w:hAnsiTheme="majorEastAsia" w:eastAsiaTheme="majorEastAsia"/>
        </w:rPr>
        <w:t>概述</w:t>
      </w:r>
      <w:bookmarkEnd w:id="6"/>
      <w:bookmarkEnd w:id="7"/>
      <w:bookmarkEnd w:id="8"/>
    </w:p>
    <w:bookmarkEnd w:id="5"/>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rPr>
        <w:t>随着</w:t>
      </w:r>
      <w:r>
        <w:rPr>
          <w:rFonts w:hint="eastAsia" w:ascii="Times New Roman" w:hAnsi="Times New Roman"/>
          <w:lang w:eastAsia="zh-CN"/>
        </w:rPr>
        <w:t>软件行业进入“互联网</w:t>
      </w:r>
      <w:r>
        <w:rPr>
          <w:rFonts w:hint="eastAsia" w:ascii="Times New Roman" w:hAnsi="Times New Roman"/>
          <w:lang w:val="en-US" w:eastAsia="zh-CN"/>
        </w:rPr>
        <w:t>+</w:t>
      </w:r>
      <w:r>
        <w:rPr>
          <w:rFonts w:hint="eastAsia" w:ascii="Times New Roman" w:hAnsi="Times New Roman"/>
          <w:lang w:eastAsia="zh-CN"/>
        </w:rPr>
        <w:t>”时代，市场对软件的产品和服务的交付提出了更高的要求。</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lang w:eastAsia="zh-CN"/>
        </w:rPr>
        <w:t>企业面临更加复杂的情况，基础设施层面发生了大的变化，除了各种公有云之外还有企业自建</w:t>
      </w:r>
      <w:r>
        <w:rPr>
          <w:rFonts w:hint="eastAsia" w:ascii="Times New Roman" w:hAnsi="Times New Roman"/>
          <w:lang w:val="en-US" w:eastAsia="zh-CN"/>
        </w:rPr>
        <w:t>IDC，企业内部可能还存在一定量的主机设备</w:t>
      </w:r>
      <w:r>
        <w:rPr>
          <w:rFonts w:hint="eastAsia" w:ascii="Times New Roman" w:hAnsi="Times New Roman"/>
          <w:lang w:eastAsia="zh-CN"/>
        </w:rPr>
        <w:t>。在虚拟化技术的基础上又出现了更集约、更高效的容器技术。</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rPr>
          <w:rFonts w:hint="eastAsia" w:ascii="Times New Roman" w:hAnsi="Times New Roman"/>
          <w:lang w:eastAsia="zh-CN"/>
        </w:rPr>
      </w:pPr>
      <w:r>
        <w:rPr>
          <w:rFonts w:hint="eastAsia" w:ascii="Times New Roman" w:hAnsi="Times New Roman"/>
          <w:lang w:eastAsia="zh-CN"/>
        </w:rPr>
        <w:t>容器云平台是iuap产品家族的一部分，用友云定位于面向社会化商业应用的基础平台，而容器云平台则是基础平台的底层技术支撑。通过混合云接入、</w:t>
      </w:r>
      <w:r>
        <w:rPr>
          <w:rFonts w:hint="eastAsia" w:ascii="Times New Roman" w:hAnsi="Times New Roman"/>
          <w:lang w:val="en-US" w:eastAsia="zh-CN"/>
        </w:rPr>
        <w:t>Docker容器、Mesos服务编排技术能力，打造</w:t>
      </w:r>
      <w:r>
        <w:rPr>
          <w:rFonts w:hint="eastAsia" w:ascii="Times New Roman" w:hAnsi="Times New Roman"/>
          <w:lang w:eastAsia="zh-CN"/>
        </w:rPr>
        <w:t>以应用为中心的平台。在运行期为应用提供扩容、缩容、升级、回滚等功能，支持服务发现和负载均衡，实现弹性计算能力，保证服务的高可用和稳定性。</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pPr>
      <w:r>
        <w:drawing>
          <wp:inline distT="0" distB="0" distL="114300" distR="114300">
            <wp:extent cx="5876290" cy="2643505"/>
            <wp:effectExtent l="0" t="0" r="10160" b="444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9"/>
                    <a:stretch>
                      <a:fillRect/>
                    </a:stretch>
                  </pic:blipFill>
                  <pic:spPr>
                    <a:xfrm>
                      <a:off x="0" y="0"/>
                      <a:ext cx="5876290" cy="2643505"/>
                    </a:xfrm>
                    <a:prstGeom prst="rect">
                      <a:avLst/>
                    </a:prstGeom>
                  </pic:spPr>
                </pic:pic>
              </a:graphicData>
            </a:graphic>
          </wp:inline>
        </w:drawing>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lang w:eastAsia="zh-CN"/>
        </w:rPr>
        <w:t>容器云平台致力于解决如下三个方面的问题：</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宋体" w:hAnsi="宋体" w:eastAsia="宋体"/>
          <w:sz w:val="24"/>
          <w:szCs w:val="24"/>
          <w:lang w:eastAsia="zh-CN"/>
        </w:rPr>
        <w:t>异构基础设施的管理复杂的问题</w:t>
      </w:r>
      <w:r>
        <w:rPr>
          <w:rFonts w:hint="eastAsia" w:ascii="Times New Roman" w:hAnsi="Times New Roman"/>
          <w:lang w:eastAsia="zh-CN"/>
        </w:rPr>
        <w:t>；</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宋体" w:hAnsi="宋体" w:eastAsia="宋体"/>
          <w:sz w:val="24"/>
          <w:szCs w:val="24"/>
          <w:lang w:eastAsia="zh-CN"/>
        </w:rPr>
        <w:t>应用无缝交付</w:t>
      </w:r>
      <w:r>
        <w:rPr>
          <w:rFonts w:hint="eastAsia" w:ascii="Times New Roman" w:hAnsi="Times New Roman"/>
          <w:lang w:eastAsia="zh-CN"/>
        </w:rPr>
        <w:t>问题；</w:t>
      </w:r>
    </w:p>
    <w:p>
      <w:pPr>
        <w:pStyle w:val="132"/>
        <w:keepNext w:val="0"/>
        <w:keepLines w:val="0"/>
        <w:pageBreakBefore w:val="0"/>
        <w:widowControl/>
        <w:numPr>
          <w:ilvl w:val="0"/>
          <w:numId w:val="10"/>
        </w:numPr>
        <w:kinsoku/>
        <w:wordWrap/>
        <w:overflowPunct/>
        <w:topLinePunct w:val="0"/>
        <w:autoSpaceDE/>
        <w:autoSpaceDN/>
        <w:bidi w:val="0"/>
        <w:adjustRightInd/>
        <w:snapToGrid/>
        <w:spacing w:before="157" w:beforeLines="50" w:after="157" w:afterLines="50" w:line="360" w:lineRule="auto"/>
        <w:ind w:left="425" w:leftChars="0" w:right="0" w:rightChars="0" w:hanging="425" w:firstLineChars="0"/>
        <w:jc w:val="both"/>
        <w:textAlignment w:val="auto"/>
        <w:outlineLvl w:val="9"/>
        <w:rPr>
          <w:rFonts w:hint="eastAsia" w:ascii="Times New Roman" w:hAnsi="Times New Roman"/>
          <w:lang w:eastAsia="zh-CN"/>
        </w:rPr>
      </w:pPr>
      <w:r>
        <w:rPr>
          <w:rFonts w:hint="eastAsia" w:ascii="宋体" w:hAnsi="宋体" w:eastAsia="宋体"/>
          <w:sz w:val="24"/>
          <w:szCs w:val="24"/>
          <w:lang w:eastAsia="zh-CN"/>
        </w:rPr>
        <w:t>面向企业互联网的应用交付和运维平台</w:t>
      </w:r>
      <w:r>
        <w:rPr>
          <w:rFonts w:hint="eastAsia"/>
          <w:sz w:val="24"/>
          <w:szCs w:val="24"/>
          <w:lang w:eastAsia="zh-CN"/>
        </w:rPr>
        <w:t>基础能力问题。</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lang w:eastAsia="zh-CN"/>
        </w:rPr>
        <w:t>从应用层面来看，容器云平台底层可以接入各种不同的IaaS资源，以资源池的方式进行管理；上层基于容器技术，可以支持运行各种形态的云。从而解决开发、运维及运营的各种难题。</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pPr>
      <w:r>
        <w:drawing>
          <wp:inline distT="0" distB="0" distL="114300" distR="114300">
            <wp:extent cx="6276340" cy="2810510"/>
            <wp:effectExtent l="0" t="0" r="10160" b="8890"/>
            <wp:docPr id="106"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5"/>
                    <pic:cNvPicPr>
                      <a:picLocks noChangeAspect="1"/>
                    </pic:cNvPicPr>
                  </pic:nvPicPr>
                  <pic:blipFill>
                    <a:blip r:embed="rId10"/>
                    <a:stretch>
                      <a:fillRect/>
                    </a:stretch>
                  </pic:blipFill>
                  <pic:spPr>
                    <a:xfrm>
                      <a:off x="0" y="0"/>
                      <a:ext cx="6276340" cy="2810510"/>
                    </a:xfrm>
                    <a:prstGeom prst="rect">
                      <a:avLst/>
                    </a:prstGeom>
                  </pic:spPr>
                </pic:pic>
              </a:graphicData>
            </a:graphic>
          </wp:inline>
        </w:drawing>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lang w:eastAsia="zh-CN"/>
        </w:rPr>
      </w:pPr>
      <w:r>
        <w:rPr>
          <w:rFonts w:hint="eastAsia" w:ascii="Times New Roman" w:hAnsi="Times New Roman"/>
          <w:lang w:eastAsia="zh-CN"/>
        </w:rPr>
        <w:t>从技术组件层面来看，容器云平台致力于帮助用户打造高可用的线上系统，这需要众多的组件来支撑：配置管理、发布部署、负载均衡、服务发现、域名接入、弹性伸缩等。通过不断的核心链路优化及监控报警等手段，使得云服务的运行更加可靠。</w:t>
      </w:r>
    </w:p>
    <w:p>
      <w:pPr>
        <w:pStyle w:val="132"/>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Times New Roman" w:hAnsi="Times New Roman" w:eastAsia="宋体"/>
          <w:lang w:eastAsia="zh-CN"/>
        </w:rPr>
      </w:pPr>
      <w:r>
        <w:drawing>
          <wp:inline distT="0" distB="0" distL="114300" distR="114300">
            <wp:extent cx="6111875" cy="2665730"/>
            <wp:effectExtent l="0" t="0" r="317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6111875" cy="2665730"/>
                    </a:xfrm>
                    <a:prstGeom prst="rect">
                      <a:avLst/>
                    </a:prstGeom>
                    <a:noFill/>
                    <a:ln w="9525">
                      <a:noFill/>
                    </a:ln>
                  </pic:spPr>
                </pic:pic>
              </a:graphicData>
            </a:graphic>
          </wp:inline>
        </w:drawing>
      </w:r>
    </w:p>
    <w:p>
      <w:pPr>
        <w:spacing w:line="360" w:lineRule="auto"/>
        <w:rPr>
          <w:rFonts w:ascii="微软雅黑" w:hAnsi="微软雅黑" w:eastAsia="微软雅黑" w:cs="微软雅黑"/>
          <w:szCs w:val="21"/>
        </w:rPr>
      </w:pPr>
    </w:p>
    <w:p>
      <w:pPr>
        <w:pStyle w:val="2"/>
        <w:pageBreakBefore/>
        <w:ind w:left="431" w:hanging="431"/>
        <w:rPr>
          <w:rFonts w:asciiTheme="majorEastAsia" w:hAnsiTheme="majorEastAsia" w:eastAsiaTheme="majorEastAsia"/>
        </w:rPr>
      </w:pPr>
      <w:bookmarkStart w:id="9" w:name="_Toc27637"/>
      <w:bookmarkStart w:id="10" w:name="_Toc26371"/>
      <w:bookmarkStart w:id="11" w:name="_Toc495909493"/>
      <w:r>
        <w:rPr>
          <w:rFonts w:hint="eastAsia" w:asciiTheme="majorEastAsia" w:hAnsiTheme="majorEastAsia" w:eastAsiaTheme="majorEastAsia"/>
        </w:rPr>
        <w:t>本版修订</w:t>
      </w:r>
      <w:bookmarkEnd w:id="9"/>
      <w:bookmarkEnd w:id="10"/>
      <w:bookmarkEnd w:id="11"/>
    </w:p>
    <w:tbl>
      <w:tblPr>
        <w:tblStyle w:val="42"/>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8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3" w:type="dxa"/>
            <w:gridSpan w:val="2"/>
          </w:tcPr>
          <w:p>
            <w:pPr>
              <w:widowControl w:val="0"/>
              <w:jc w:val="center"/>
              <w:rPr>
                <w:rFonts w:ascii="微软雅黑" w:hAnsi="微软雅黑" w:eastAsia="微软雅黑"/>
                <w:b/>
                <w:sz w:val="24"/>
                <w:szCs w:val="24"/>
              </w:rPr>
            </w:pPr>
            <w:r>
              <w:rPr>
                <w:rFonts w:hint="eastAsia" w:ascii="微软雅黑" w:hAnsi="微软雅黑" w:eastAsia="微软雅黑"/>
                <w:b/>
                <w:sz w:val="24"/>
                <w:szCs w:val="24"/>
                <w:lang w:val="en-US" w:eastAsia="zh-CN"/>
              </w:rPr>
              <w:t xml:space="preserve">iuap </w:t>
            </w:r>
            <w:r>
              <w:rPr>
                <w:rFonts w:ascii="微软雅黑" w:hAnsi="微软雅黑" w:eastAsia="微软雅黑"/>
                <w:b/>
                <w:sz w:val="24"/>
                <w:szCs w:val="24"/>
              </w:rPr>
              <w:t>容器云</w:t>
            </w:r>
            <w:r>
              <w:rPr>
                <w:rFonts w:hint="eastAsia" w:ascii="微软雅黑" w:hAnsi="微软雅黑" w:eastAsia="微软雅黑"/>
                <w:b/>
                <w:sz w:val="24"/>
                <w:szCs w:val="24"/>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color w:val="000000"/>
                <w:szCs w:val="21"/>
              </w:rPr>
              <w:t>支持管理员登录后自助创建资源池，管理资源池内自有主机和云主机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2</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color w:val="000000"/>
                <w:szCs w:val="21"/>
              </w:rPr>
              <w:t>资源池实现权限控制并提供了资源池回收和续期功能，支持支持Marathon资源池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3</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中间件服务支持权限控制且支持超级管理员的中间件管理功能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4</w:t>
            </w:r>
          </w:p>
        </w:tc>
        <w:tc>
          <w:tcPr>
            <w:tcW w:w="8531" w:type="dxa"/>
          </w:tcPr>
          <w:p>
            <w:pPr>
              <w:widowControl w:val="0"/>
              <w:jc w:val="both"/>
              <w:rPr>
                <w:rFonts w:ascii="微软雅黑" w:hAnsi="微软雅黑" w:eastAsia="微软雅黑"/>
              </w:rPr>
            </w:pPr>
            <w:r>
              <w:rPr>
                <w:rFonts w:hint="eastAsia" w:ascii="微软雅黑" w:hAnsi="微软雅黑" w:eastAsia="微软雅黑"/>
              </w:rPr>
              <w:t>支持根据RPS压力动态变化，扩缩应用实例，同时支持在应用异常，主机异常和资源池异常情况下恢复应用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5</w:t>
            </w:r>
          </w:p>
        </w:tc>
        <w:tc>
          <w:tcPr>
            <w:tcW w:w="8531" w:type="dxa"/>
          </w:tcPr>
          <w:p>
            <w:pPr>
              <w:widowControl w:val="0"/>
              <w:jc w:val="both"/>
              <w:rPr>
                <w:rFonts w:ascii="微软雅黑" w:hAnsi="微软雅黑" w:eastAsia="微软雅黑"/>
              </w:rPr>
            </w:pPr>
            <w:r>
              <w:rPr>
                <w:rFonts w:hint="eastAsia" w:ascii="微软雅黑" w:hAnsi="微软雅黑" w:eastAsia="微软雅黑"/>
              </w:rPr>
              <w:t>支持应用升级信息展示和应用变更操作记录（包括应用构建打包、升级，发布、重启，扩容、缩容）</w:t>
            </w:r>
          </w:p>
        </w:tc>
      </w:tr>
    </w:tbl>
    <w:p/>
    <w:p/>
    <w:p>
      <w:pPr>
        <w:pStyle w:val="2"/>
        <w:pageBreakBefore/>
        <w:ind w:left="431" w:hanging="431"/>
        <w:rPr>
          <w:rFonts w:asciiTheme="majorEastAsia" w:hAnsiTheme="majorEastAsia" w:eastAsiaTheme="majorEastAsia"/>
        </w:rPr>
      </w:pPr>
      <w:bookmarkStart w:id="12" w:name="_Toc9117"/>
      <w:bookmarkStart w:id="13" w:name="_Toc13658"/>
      <w:bookmarkStart w:id="14" w:name="_Toc495909494"/>
      <w:r>
        <w:rPr>
          <w:rFonts w:hint="eastAsia" w:asciiTheme="majorEastAsia" w:hAnsiTheme="majorEastAsia" w:eastAsiaTheme="majorEastAsia"/>
        </w:rPr>
        <w:t>产品特性</w:t>
      </w:r>
      <w:bookmarkEnd w:id="12"/>
      <w:bookmarkEnd w:id="13"/>
      <w:bookmarkEnd w:id="14"/>
    </w:p>
    <w:tbl>
      <w:tblPr>
        <w:tblStyle w:val="42"/>
        <w:tblW w:w="98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2000"/>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4"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产品</w:t>
            </w:r>
          </w:p>
        </w:tc>
        <w:tc>
          <w:tcPr>
            <w:tcW w:w="2000"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模块</w:t>
            </w:r>
          </w:p>
        </w:tc>
        <w:tc>
          <w:tcPr>
            <w:tcW w:w="5811"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4" w:type="dxa"/>
            <w:vAlign w:val="center"/>
          </w:tcPr>
          <w:p>
            <w:pPr>
              <w:widowControl w:val="0"/>
              <w:jc w:val="both"/>
              <w:rPr>
                <w:rFonts w:ascii="微软雅黑" w:hAnsi="微软雅黑" w:eastAsia="微软雅黑"/>
              </w:rPr>
            </w:pPr>
            <w:r>
              <w:rPr>
                <w:rFonts w:hint="eastAsia" w:ascii="微软雅黑" w:hAnsi="微软雅黑" w:eastAsia="微软雅黑"/>
                <w:lang w:val="en-US" w:eastAsia="zh-CN"/>
              </w:rPr>
              <w:t>iuap容器云平台</w:t>
            </w:r>
          </w:p>
        </w:tc>
        <w:tc>
          <w:tcPr>
            <w:tcW w:w="2000" w:type="dxa"/>
          </w:tcPr>
          <w:p>
            <w:pPr>
              <w:widowControl w:val="0"/>
              <w:jc w:val="both"/>
              <w:rPr>
                <w:rFonts w:ascii="微软雅黑" w:hAnsi="微软雅黑" w:eastAsia="微软雅黑"/>
              </w:rPr>
            </w:pPr>
            <w:r>
              <w:rPr>
                <w:rFonts w:hint="eastAsia" w:ascii="微软雅黑" w:hAnsi="微软雅黑" w:eastAsia="微软雅黑"/>
                <w:lang w:eastAsia="zh-CN"/>
              </w:rPr>
              <w:t>容器云</w:t>
            </w:r>
            <w:r>
              <w:rPr>
                <w:rFonts w:ascii="微软雅黑" w:hAnsi="微软雅黑" w:eastAsia="微软雅黑"/>
              </w:rPr>
              <w:t>平台</w:t>
            </w:r>
          </w:p>
        </w:tc>
        <w:tc>
          <w:tcPr>
            <w:tcW w:w="5811" w:type="dxa"/>
            <w:vAlign w:val="center"/>
          </w:tcPr>
          <w:p>
            <w:pPr>
              <w:widowControl w:val="0"/>
              <w:jc w:val="both"/>
              <w:rPr>
                <w:rFonts w:ascii="微软雅黑" w:hAnsi="微软雅黑" w:eastAsia="微软雅黑"/>
              </w:rPr>
            </w:pPr>
            <w:r>
              <w:rPr>
                <w:rFonts w:ascii="微软雅黑" w:hAnsi="微软雅黑" w:eastAsia="微软雅黑"/>
              </w:rPr>
              <w:t>具体参见</w:t>
            </w:r>
            <w:r>
              <w:rPr>
                <w:rFonts w:hint="eastAsia" w:ascii="微软雅黑" w:hAnsi="微软雅黑" w:eastAsia="微软雅黑"/>
              </w:rPr>
              <w:t>【iuap</w:t>
            </w:r>
            <w:r>
              <w:rPr>
                <w:rFonts w:hint="eastAsia" w:ascii="微软雅黑" w:hAnsi="微软雅黑" w:eastAsia="微软雅黑"/>
                <w:lang w:eastAsia="zh-CN"/>
              </w:rPr>
              <w:t>容器云平台</w:t>
            </w:r>
            <w:r>
              <w:rPr>
                <w:rFonts w:hint="eastAsia" w:ascii="微软雅黑" w:hAnsi="微软雅黑" w:eastAsia="微软雅黑"/>
              </w:rPr>
              <w:t>V3.5-三级条目.xlsx】</w:t>
            </w:r>
          </w:p>
        </w:tc>
      </w:tr>
    </w:tbl>
    <w:p/>
    <w:p>
      <w:pPr>
        <w:rPr>
          <w:rFonts w:asciiTheme="minorEastAsia" w:hAnsiTheme="minorEastAsia" w:eastAsiaTheme="minorEastAsia"/>
          <w:szCs w:val="21"/>
        </w:rPr>
      </w:pPr>
      <w:r>
        <w:rPr>
          <w:rFonts w:asciiTheme="minorEastAsia" w:hAnsiTheme="minorEastAsia" w:eastAsiaTheme="minorEastAsia"/>
          <w:szCs w:val="21"/>
        </w:rPr>
        <w:br w:type="page"/>
      </w:r>
    </w:p>
    <w:p>
      <w:pPr>
        <w:pStyle w:val="2"/>
        <w:rPr>
          <w:rFonts w:ascii="Arial" w:hAnsi="Arial" w:cs="Arial"/>
          <w:bCs w:val="0"/>
          <w:kern w:val="0"/>
          <w:sz w:val="29"/>
          <w:szCs w:val="29"/>
        </w:rPr>
      </w:pPr>
      <w:bookmarkStart w:id="15" w:name="_Toc411678624"/>
      <w:bookmarkStart w:id="16" w:name="_Toc495909495"/>
      <w:bookmarkStart w:id="17" w:name="_Toc6285"/>
      <w:bookmarkStart w:id="18" w:name="_Toc26639"/>
      <w:r>
        <w:rPr>
          <w:rFonts w:hint="eastAsia" w:ascii="Arial" w:hAnsi="Arial" w:cs="Arial"/>
          <w:bCs w:val="0"/>
          <w:kern w:val="0"/>
          <w:sz w:val="29"/>
          <w:szCs w:val="29"/>
        </w:rPr>
        <w:t>产品范围</w:t>
      </w:r>
      <w:bookmarkEnd w:id="15"/>
      <w:bookmarkEnd w:id="16"/>
      <w:bookmarkEnd w:id="17"/>
      <w:bookmarkEnd w:id="18"/>
    </w:p>
    <w:p>
      <w:pPr>
        <w:pStyle w:val="3"/>
      </w:pPr>
      <w:bookmarkStart w:id="19" w:name="_Toc495909499"/>
      <w:bookmarkStart w:id="20" w:name="_Toc26857"/>
      <w:bookmarkStart w:id="21" w:name="_Toc12766"/>
      <w:bookmarkStart w:id="22" w:name="_Toc2941"/>
      <w:bookmarkStart w:id="23" w:name="_Toc22887"/>
      <w:r>
        <w:rPr>
          <w:rFonts w:hint="eastAsia"/>
        </w:rPr>
        <w:t>容器云平台</w:t>
      </w:r>
      <w:bookmarkEnd w:id="19"/>
      <w:bookmarkEnd w:id="20"/>
      <w:bookmarkEnd w:id="21"/>
      <w:bookmarkEnd w:id="22"/>
      <w:bookmarkEnd w:id="23"/>
    </w:p>
    <w:tbl>
      <w:tblPr>
        <w:tblStyle w:val="41"/>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
      <w:tblGrid>
        <w:gridCol w:w="1633"/>
        <w:gridCol w:w="2940"/>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Ex>
        <w:trPr>
          <w:trHeight w:val="271" w:hRule="atLeast"/>
        </w:trPr>
        <w:tc>
          <w:tcPr>
            <w:tcW w:w="1633" w:type="dxa"/>
            <w:tcBorders>
              <w:tl2br w:val="nil"/>
              <w:tr2bl w:val="nil"/>
            </w:tcBorders>
            <w:shd w:val="clear" w:color="auto" w:fill="BEBEBE" w:themeFill="background1" w:themeFillShade="BF"/>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2940" w:type="dxa"/>
            <w:tcBorders>
              <w:tl2br w:val="nil"/>
              <w:tr2bl w:val="nil"/>
            </w:tcBorders>
            <w:shd w:val="clear" w:color="auto" w:fill="BEBEBE" w:themeFill="background1" w:themeFillShade="BF"/>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335" w:type="dxa"/>
            <w:tcBorders>
              <w:tl2br w:val="nil"/>
              <w:tr2bl w:val="nil"/>
            </w:tcBorders>
            <w:shd w:val="clear" w:color="auto" w:fill="BEBEBE" w:themeFill="background1" w:themeFillShade="BF"/>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633" w:type="dxa"/>
            <w:vMerge w:val="restart"/>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混合云服务</w:t>
            </w: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资源池管理（自助添加模式）</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支持管理员登录后自助创建资源池，管理资源池内自有主机和云主机。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资源池内主机管理</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管理界面，把服务器加到资源池里，创建新的资源池，添加服务器，资源池展示距离多长时间被回收，以及资源池内资源使用状态----CPU，内存，磁盘，容器数等。一个资源池可以包含多台主机，主机可以在多个资源池之间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创建资源池</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支持管理员登录后申请资源池，系统管理员审核后，管理员可以获得有时限的资源池。管理员可以创建多个资源池。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按功能和应用的权限控制 资源池</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显示当前用户的被赋权的资源池以及当前用户创建的资源池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将主机添加到资源池过程中的状态展示</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向资源池添加自有主机或者云主机时需要显示反映添加过程进度的日志信息，添加成功或者失败要有提示。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资源池续期功能</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使用阿里云主机的体验资源池只有24小时试用期，试用期满后自动收回，但是系统管理员可以为即将到期的资源池续期，续期时段最小15天，最长365天。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资源池回收</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当资源池到期或者资源池主机被迁出后，支持删除资源池，资源池所占资源被释放，同步更新管理信息。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63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服务自愈</w:t>
            </w: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支持在应用异常，主机异常和资源池异常情况下恢复应用</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支持在应用异常，主机异常和资源池异常情况下恢复应用的策略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restart"/>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中间件服务</w:t>
            </w: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缓存服务Redis</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输入服务名称、描述、用户名称、密码等，并选择合适的配额，创建服务。默认每个租户允许创建个服务实例创建成功后在中间件上启动Redis缓存服务的实例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数据库服务MySQL</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输入服务名称、描述、用户名称、密码等，并选择合适的配额，创建服务。默认每个租户允许创建个服务实例。创建成功后在中间件上启动Mysql的服务实例.打开外网管理地址链接，进入phpMyAdmin登录界面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分布式应用程序协调服务Zookeeper</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输入服务名称、描述、用户名称、密码等，并选择合适的配额，创建服务。默认每个租户允许创建个服务实例创建成功后在中间件上启动Zookeeper的服务实例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消息服务RabbitMQ</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输入服务名称、描述、用户名称、密码等，并选择合适的配额，创建服务。默认每个租户允许创建个服务实例.创建成功后在中间件上启动RabbitMQ的服务实例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超级管理员的中间件管理功能</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支持超级管理员登录后管理已存在的中间件服务，支持服务实例的销毁和续期。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构建服务Jenkins</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定制Jenkins实例，输入服务名称、描述、用户名称、密码等，并选择合适的配额，创建服务。默认每个租户允许创建个服务实例.创建成功后在中间件上启动Jenkins的构建服务实例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按功能和应用的权限控制 中间件服务</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显示当前用户的被赋权的中间件服务以及当前用户部署的中间件服务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负载均衡服务Nginx</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使用Nginx实现负载均衡。输入服务名称、描述、用户名称、密码等，并选择合适的配额，创建服务。默认每个租户允许创建个服务实例.创建成功后在中间件上启动Nginx的负载均衡服务实例.负载均衡实例支持权限,销毁,续期,域名管理和转发策略</w:t>
            </w:r>
          </w:p>
        </w:tc>
      </w:tr>
    </w:tbl>
    <w:p>
      <w:pPr>
        <w:rPr>
          <w:rFonts w:ascii="微软雅黑" w:hAnsi="微软雅黑" w:eastAsia="微软雅黑" w:cs="微软雅黑"/>
        </w:rPr>
      </w:pPr>
    </w:p>
    <w:p/>
    <w:p/>
    <w:p>
      <w:pPr>
        <w:pStyle w:val="2"/>
        <w:pageBreakBefore/>
        <w:ind w:left="431" w:hanging="431"/>
        <w:rPr>
          <w:rFonts w:ascii="微软雅黑" w:hAnsi="微软雅黑" w:eastAsia="微软雅黑" w:cs="Arial"/>
          <w:szCs w:val="21"/>
        </w:rPr>
      </w:pPr>
      <w:bookmarkStart w:id="24" w:name="_Toc1670"/>
      <w:bookmarkStart w:id="25" w:name="_Toc1924"/>
      <w:bookmarkStart w:id="26" w:name="_Toc495909501"/>
      <w:r>
        <w:rPr>
          <w:rFonts w:hint="eastAsia" w:asciiTheme="majorEastAsia" w:hAnsiTheme="majorEastAsia" w:eastAsiaTheme="majorEastAsia"/>
        </w:rPr>
        <w:t>产品主要功能</w:t>
      </w:r>
      <w:bookmarkEnd w:id="24"/>
      <w:bookmarkEnd w:id="25"/>
      <w:bookmarkEnd w:id="26"/>
    </w:p>
    <w:p>
      <w:pPr>
        <w:pStyle w:val="3"/>
      </w:pPr>
      <w:bookmarkStart w:id="27" w:name="_Toc1058"/>
      <w:bookmarkStart w:id="28" w:name="_Toc16679"/>
      <w:bookmarkStart w:id="29" w:name="_Toc495909505"/>
      <w:r>
        <w:t>容器云平台</w:t>
      </w:r>
      <w:bookmarkEnd w:id="27"/>
      <w:bookmarkEnd w:id="28"/>
      <w:bookmarkEnd w:id="29"/>
    </w:p>
    <w:p>
      <w:pPr>
        <w:pStyle w:val="4"/>
        <w:ind w:left="1140"/>
      </w:pPr>
      <w:bookmarkStart w:id="30" w:name="_Toc8976"/>
      <w:bookmarkStart w:id="31" w:name="_Toc23329"/>
      <w:bookmarkStart w:id="32" w:name="_Toc495909506"/>
      <w:r>
        <w:t>资源池管理</w:t>
      </w:r>
      <w:bookmarkEnd w:id="30"/>
      <w:bookmarkEnd w:id="31"/>
      <w:bookmarkEnd w:id="32"/>
    </w:p>
    <w:p>
      <w:pPr>
        <w:spacing w:before="156" w:beforeLines="50" w:line="300" w:lineRule="auto"/>
        <w:ind w:firstLine="420" w:firstLineChars="200"/>
        <w:rPr>
          <w:rFonts w:ascii="微软雅黑" w:hAnsi="微软雅黑" w:eastAsia="微软雅黑" w:cs="Arial"/>
          <w:szCs w:val="21"/>
        </w:rPr>
      </w:pPr>
      <w:r>
        <w:rPr>
          <w:rFonts w:hint="eastAsia" w:ascii="微软雅黑" w:hAnsi="微软雅黑" w:eastAsia="微软雅黑" w:cs="Arial"/>
          <w:szCs w:val="21"/>
        </w:rPr>
        <w:t>资源池是一组用来部署应用的主机的集合，它能够更加有效的利用主机或虚拟机的CPU、内存等资源。资源池是一个逻辑概念，可以根据不同需要，按相应维度创建自己的资源池，并向资源池中添加属于自己的主机。</w:t>
      </w:r>
      <w:r>
        <w:rPr>
          <w:rFonts w:ascii="微软雅黑" w:hAnsi="微软雅黑" w:eastAsia="微软雅黑" w:cs="Arial"/>
          <w:szCs w:val="21"/>
        </w:rPr>
        <w:t>以资源池的方式进行计算节点管理，自由添加自有主机，进行智能化的资源调度与分配。</w:t>
      </w:r>
      <w:r>
        <w:rPr>
          <w:rFonts w:hint="eastAsia" w:ascii="微软雅黑" w:hAnsi="微软雅黑" w:eastAsia="微软雅黑" w:cs="Arial"/>
          <w:szCs w:val="21"/>
        </w:rPr>
        <w:t>能够同时管理数千个物理机或虚拟机节点。</w:t>
      </w:r>
    </w:p>
    <w:p/>
    <w:p>
      <w:pPr>
        <w:pStyle w:val="4"/>
        <w:ind w:left="1140"/>
      </w:pPr>
      <w:bookmarkStart w:id="33" w:name="_Toc495909507"/>
      <w:bookmarkStart w:id="34" w:name="_Toc32544"/>
      <w:bookmarkStart w:id="35" w:name="_Toc19184"/>
      <w:r>
        <w:t>容器服务</w:t>
      </w:r>
      <w:bookmarkEnd w:id="33"/>
      <w:bookmarkEnd w:id="34"/>
      <w:bookmarkEnd w:id="35"/>
    </w:p>
    <w:p>
      <w:pPr>
        <w:spacing w:before="156" w:beforeLines="50" w:line="300" w:lineRule="auto"/>
        <w:ind w:firstLine="420" w:firstLineChars="200"/>
        <w:rPr>
          <w:rFonts w:ascii="微软雅黑" w:hAnsi="微软雅黑" w:eastAsia="微软雅黑" w:cs="Arial"/>
          <w:szCs w:val="21"/>
        </w:rPr>
      </w:pPr>
      <w:r>
        <w:rPr>
          <w:rFonts w:hint="eastAsia" w:ascii="微软雅黑" w:hAnsi="微软雅黑" w:eastAsia="微软雅黑" w:cs="Arial"/>
          <w:szCs w:val="21"/>
        </w:rPr>
        <w:t>容器服务是容器云平台的核心能力，提供了Docker镜像部署后容器实例的管理功能，支持大规模容器集群的管理，为应用的微服务架构落地提供完备支撑。</w:t>
      </w:r>
    </w:p>
    <w:p>
      <w:pPr>
        <w:spacing w:before="156" w:beforeLines="50" w:line="300" w:lineRule="auto"/>
        <w:ind w:firstLine="420" w:firstLineChars="200"/>
      </w:pPr>
      <w:r>
        <w:rPr>
          <w:rFonts w:hint="eastAsia" w:ascii="微软雅黑" w:hAnsi="微软雅黑" w:eastAsia="微软雅黑" w:cs="Arial"/>
          <w:szCs w:val="21"/>
        </w:rPr>
        <w:t>总体</w:t>
      </w:r>
      <w:r>
        <w:rPr>
          <w:rFonts w:ascii="微软雅黑" w:hAnsi="微软雅黑" w:eastAsia="微软雅黑" w:cs="Arial"/>
          <w:szCs w:val="21"/>
        </w:rPr>
        <w:t>以应用为中心，简化上云过程，为应用提供</w:t>
      </w:r>
      <w:r>
        <w:rPr>
          <w:rFonts w:hint="eastAsia" w:ascii="微软雅黑" w:hAnsi="微软雅黑" w:eastAsia="微软雅黑" w:cs="Arial"/>
          <w:szCs w:val="21"/>
        </w:rPr>
        <w:t>了容器调度、统一接入、</w:t>
      </w:r>
      <w:r>
        <w:rPr>
          <w:rFonts w:ascii="微软雅黑" w:hAnsi="微软雅黑" w:eastAsia="微软雅黑" w:cs="Arial"/>
          <w:szCs w:val="21"/>
        </w:rPr>
        <w:t>扩容、缩容、升级、回滚等功能，</w:t>
      </w:r>
      <w:r>
        <w:rPr>
          <w:rFonts w:hint="eastAsia" w:ascii="微软雅黑" w:hAnsi="微软雅黑" w:eastAsia="微软雅黑" w:cs="Arial"/>
          <w:szCs w:val="21"/>
        </w:rPr>
        <w:t>具备自动</w:t>
      </w:r>
      <w:r>
        <w:rPr>
          <w:rFonts w:ascii="微软雅黑" w:hAnsi="微软雅黑" w:eastAsia="微软雅黑" w:cs="Arial"/>
          <w:szCs w:val="21"/>
        </w:rPr>
        <w:t>服务</w:t>
      </w:r>
      <w:r>
        <w:rPr>
          <w:rFonts w:hint="eastAsia" w:ascii="微软雅黑" w:hAnsi="微软雅黑" w:eastAsia="微软雅黑" w:cs="Arial"/>
          <w:szCs w:val="21"/>
        </w:rPr>
        <w:t>网关</w:t>
      </w:r>
      <w:r>
        <w:rPr>
          <w:rFonts w:ascii="微软雅黑" w:hAnsi="微软雅黑" w:eastAsia="微软雅黑" w:cs="Arial"/>
          <w:szCs w:val="21"/>
        </w:rPr>
        <w:t>、</w:t>
      </w:r>
      <w:r>
        <w:rPr>
          <w:rFonts w:hint="eastAsia" w:ascii="微软雅黑" w:hAnsi="微软雅黑" w:eastAsia="微软雅黑" w:cs="Arial"/>
          <w:szCs w:val="21"/>
        </w:rPr>
        <w:t>健康检查、服务自愈等特性。</w:t>
      </w:r>
    </w:p>
    <w:p>
      <w:pPr>
        <w:pStyle w:val="4"/>
        <w:ind w:left="1140"/>
      </w:pPr>
      <w:bookmarkStart w:id="36" w:name="_Toc495909508"/>
      <w:bookmarkStart w:id="37" w:name="_Toc29328"/>
      <w:bookmarkStart w:id="38" w:name="_Toc8579"/>
      <w:r>
        <w:rPr>
          <w:rFonts w:hint="eastAsia"/>
        </w:rPr>
        <w:t>容器调度</w:t>
      </w:r>
      <w:bookmarkEnd w:id="36"/>
      <w:bookmarkEnd w:id="37"/>
      <w:bookmarkEnd w:id="38"/>
    </w:p>
    <w:p>
      <w:pPr>
        <w:ind w:firstLine="420"/>
        <w:rPr>
          <w:rFonts w:ascii="微软雅黑" w:hAnsi="微软雅黑" w:eastAsia="微软雅黑"/>
        </w:rPr>
      </w:pPr>
      <w:r>
        <w:rPr>
          <w:rFonts w:hint="eastAsia" w:ascii="微软雅黑" w:hAnsi="微软雅黑" w:eastAsia="微软雅黑"/>
        </w:rPr>
        <w:t>平台支持数万的容器调度，能够根据CPU、内存等资源，进行容器向主机的分发，实现资源利用率的最大化。</w:t>
      </w:r>
    </w:p>
    <w:p>
      <w:pPr>
        <w:ind w:firstLine="420"/>
        <w:rPr>
          <w:rFonts w:ascii="微软雅黑" w:hAnsi="微软雅黑" w:eastAsia="微软雅黑"/>
          <w:kern w:val="0"/>
          <w:sz w:val="24"/>
          <w:szCs w:val="24"/>
        </w:rPr>
      </w:pPr>
      <w:r>
        <w:rPr>
          <w:rFonts w:hint="eastAsia" w:ascii="微软雅黑" w:hAnsi="微软雅黑" w:eastAsia="微软雅黑" w:cs="MS Mincho"/>
          <w:kern w:val="0"/>
          <w:szCs w:val="21"/>
          <w:shd w:val="clear" w:color="auto" w:fill="FFFFFF"/>
        </w:rPr>
        <w:t>目前</w:t>
      </w:r>
      <w:r>
        <w:rPr>
          <w:rFonts w:ascii="微软雅黑" w:hAnsi="微软雅黑" w:eastAsia="微软雅黑" w:cs="MS Mincho"/>
          <w:kern w:val="0"/>
          <w:szCs w:val="21"/>
          <w:shd w:val="clear" w:color="auto" w:fill="FFFFFF"/>
        </w:rPr>
        <w:t>平台支持</w:t>
      </w:r>
      <w:r>
        <w:rPr>
          <w:rFonts w:ascii="微软雅黑" w:hAnsi="微软雅黑" w:eastAsia="微软雅黑"/>
          <w:kern w:val="0"/>
          <w:szCs w:val="21"/>
          <w:shd w:val="clear" w:color="auto" w:fill="FFFFFF"/>
        </w:rPr>
        <w:t xml:space="preserve"> Mesos</w:t>
      </w:r>
      <w:r>
        <w:rPr>
          <w:rFonts w:ascii="微软雅黑" w:hAnsi="微软雅黑" w:eastAsia="微软雅黑" w:cs="MS Mincho"/>
          <w:kern w:val="0"/>
          <w:szCs w:val="21"/>
          <w:shd w:val="clear" w:color="auto" w:fill="FFFFFF"/>
        </w:rPr>
        <w:t>和</w:t>
      </w:r>
      <w:r>
        <w:rPr>
          <w:rFonts w:ascii="微软雅黑" w:hAnsi="微软雅黑" w:eastAsia="微软雅黑"/>
          <w:kern w:val="0"/>
          <w:szCs w:val="21"/>
          <w:shd w:val="clear" w:color="auto" w:fill="FFFFFF"/>
        </w:rPr>
        <w:t>Kubernetes</w:t>
      </w:r>
      <w:r>
        <w:rPr>
          <w:rFonts w:hint="eastAsia" w:ascii="微软雅黑" w:hAnsi="微软雅黑" w:eastAsia="微软雅黑" w:cs="MS Mincho"/>
          <w:kern w:val="0"/>
          <w:szCs w:val="21"/>
          <w:shd w:val="clear" w:color="auto" w:fill="FFFFFF"/>
        </w:rPr>
        <w:t>两种</w:t>
      </w:r>
      <w:r>
        <w:rPr>
          <w:rFonts w:ascii="微软雅黑" w:hAnsi="微软雅黑" w:eastAsia="微软雅黑" w:cs="MS Mincho"/>
          <w:kern w:val="0"/>
          <w:szCs w:val="21"/>
          <w:shd w:val="clear" w:color="auto" w:fill="FFFFFF"/>
        </w:rPr>
        <w:t>不同的容器</w:t>
      </w:r>
      <w:r>
        <w:rPr>
          <w:rFonts w:ascii="微软雅黑" w:hAnsi="微软雅黑" w:eastAsia="微软雅黑" w:cs="宋体"/>
          <w:kern w:val="0"/>
          <w:szCs w:val="21"/>
          <w:shd w:val="clear" w:color="auto" w:fill="FFFFFF"/>
        </w:rPr>
        <w:t>调</w:t>
      </w:r>
      <w:r>
        <w:rPr>
          <w:rFonts w:ascii="微软雅黑" w:hAnsi="微软雅黑" w:eastAsia="微软雅黑" w:cs="MS Mincho"/>
          <w:kern w:val="0"/>
          <w:szCs w:val="21"/>
          <w:shd w:val="clear" w:color="auto" w:fill="FFFFFF"/>
        </w:rPr>
        <w:t>度</w:t>
      </w:r>
      <w:r>
        <w:rPr>
          <w:rFonts w:hint="eastAsia" w:ascii="微软雅黑" w:hAnsi="微软雅黑" w:eastAsia="微软雅黑" w:cs="MS Mincho"/>
          <w:kern w:val="0"/>
          <w:szCs w:val="21"/>
          <w:shd w:val="clear" w:color="auto" w:fill="FFFFFF"/>
        </w:rPr>
        <w:t>器。</w:t>
      </w:r>
    </w:p>
    <w:p>
      <w:pPr>
        <w:pStyle w:val="4"/>
        <w:ind w:left="1140"/>
      </w:pPr>
      <w:bookmarkStart w:id="39" w:name="_Toc495909509"/>
      <w:bookmarkStart w:id="40" w:name="_Toc6758"/>
      <w:bookmarkStart w:id="41" w:name="_Toc24222"/>
      <w:r>
        <w:rPr>
          <w:rFonts w:hint="eastAsia"/>
        </w:rPr>
        <w:t>统一接入</w:t>
      </w:r>
      <w:bookmarkEnd w:id="39"/>
      <w:bookmarkEnd w:id="40"/>
      <w:bookmarkEnd w:id="41"/>
    </w:p>
    <w:p>
      <w:pPr>
        <w:ind w:firstLine="420"/>
        <w:rPr>
          <w:rFonts w:ascii="微软雅黑" w:hAnsi="微软雅黑" w:eastAsia="微软雅黑"/>
        </w:rPr>
      </w:pPr>
      <w:r>
        <w:rPr>
          <w:rFonts w:hint="eastAsia" w:ascii="微软雅黑" w:hAnsi="微软雅黑" w:eastAsia="微软雅黑"/>
        </w:rPr>
        <w:t>为了方便应用的调试与访问，以容器方式部署的应用，需要能够以独立域名的方式暴露出来。本系统的统一接入模块，通过泛域名解析的方式，将请求转发到相应的容器。</w:t>
      </w:r>
    </w:p>
    <w:p>
      <w:pPr>
        <w:ind w:firstLine="420"/>
        <w:rPr>
          <w:rFonts w:ascii="微软雅黑" w:hAnsi="微软雅黑" w:eastAsia="微软雅黑"/>
        </w:rPr>
      </w:pPr>
      <w:r>
        <w:rPr>
          <w:rFonts w:hint="eastAsia" w:ascii="微软雅黑" w:hAnsi="微软雅黑" w:eastAsia="微软雅黑"/>
        </w:rPr>
        <w:t>通</w:t>
      </w:r>
      <w:r>
        <w:rPr>
          <w:rFonts w:ascii="微软雅黑" w:hAnsi="微软雅黑" w:eastAsia="微软雅黑"/>
        </w:rPr>
        <w:t>过实现无限二级域名功能，</w:t>
      </w:r>
      <w:r>
        <w:rPr>
          <w:rFonts w:hint="eastAsia" w:ascii="微软雅黑" w:hAnsi="微软雅黑" w:eastAsia="微软雅黑"/>
        </w:rPr>
        <w:t>可以自</w:t>
      </w:r>
      <w:r>
        <w:rPr>
          <w:rFonts w:ascii="微软雅黑" w:hAnsi="微软雅黑" w:eastAsia="微软雅黑"/>
        </w:rPr>
        <w:t>动</w:t>
      </w:r>
      <w:r>
        <w:rPr>
          <w:rFonts w:hint="eastAsia" w:ascii="微软雅黑" w:hAnsi="微软雅黑" w:eastAsia="微软雅黑"/>
        </w:rPr>
        <w:t>的</w:t>
      </w:r>
      <w:r>
        <w:rPr>
          <w:rFonts w:ascii="微软雅黑" w:hAnsi="微软雅黑" w:eastAsia="微软雅黑"/>
        </w:rPr>
        <w:t>创</w:t>
      </w:r>
      <w:r>
        <w:rPr>
          <w:rFonts w:hint="eastAsia" w:ascii="微软雅黑" w:hAnsi="微软雅黑" w:eastAsia="微软雅黑"/>
        </w:rPr>
        <w:t>建出灵活的</w:t>
      </w:r>
      <w:r>
        <w:rPr>
          <w:rFonts w:ascii="微软雅黑" w:hAnsi="微软雅黑" w:eastAsia="微软雅黑"/>
        </w:rPr>
        <w:t>免费url转发，在IDC部门实现自动分配免费网址，实现企业</w:t>
      </w:r>
      <w:r>
        <w:rPr>
          <w:rFonts w:hint="eastAsia" w:ascii="微软雅黑" w:hAnsi="微软雅黑" w:eastAsia="微软雅黑"/>
        </w:rPr>
        <w:t>内容器形式应用的快速接入</w:t>
      </w:r>
      <w:r>
        <w:rPr>
          <w:rFonts w:ascii="微软雅黑" w:hAnsi="微软雅黑" w:eastAsia="微软雅黑"/>
        </w:rPr>
        <w:t>。</w:t>
      </w:r>
    </w:p>
    <w:p/>
    <w:p>
      <w:pPr>
        <w:pStyle w:val="4"/>
        <w:ind w:left="1140"/>
      </w:pPr>
      <w:bookmarkStart w:id="42" w:name="_Toc495909510"/>
      <w:bookmarkStart w:id="43" w:name="_Toc31517"/>
      <w:bookmarkStart w:id="44" w:name="_Toc8835"/>
      <w:r>
        <w:rPr>
          <w:rFonts w:hint="eastAsia"/>
        </w:rPr>
        <w:t>服务网关</w:t>
      </w:r>
      <w:bookmarkEnd w:id="42"/>
      <w:bookmarkEnd w:id="43"/>
      <w:bookmarkEnd w:id="44"/>
    </w:p>
    <w:p>
      <w:pPr>
        <w:ind w:firstLine="420"/>
        <w:rPr>
          <w:rFonts w:ascii="微软雅黑" w:hAnsi="微软雅黑" w:eastAsia="微软雅黑"/>
        </w:rPr>
      </w:pPr>
      <w:r>
        <w:rPr>
          <w:rFonts w:hint="eastAsia"/>
        </w:rPr>
        <w:t xml:space="preserve">    </w:t>
      </w:r>
      <w:r>
        <w:rPr>
          <w:rFonts w:hint="eastAsia" w:ascii="微软雅黑" w:hAnsi="微软雅黑" w:eastAsia="微软雅黑"/>
        </w:rPr>
        <w:t>容器部署到环境中后，会产生大量的容器实例，为提高请求打到内部的调用效率，需要通过服务网关将请求分发到后端的各个容器。</w:t>
      </w:r>
    </w:p>
    <w:p>
      <w:pPr>
        <w:ind w:firstLine="420"/>
        <w:rPr>
          <w:rFonts w:ascii="微软雅黑" w:hAnsi="微软雅黑" w:eastAsia="微软雅黑"/>
        </w:rPr>
      </w:pPr>
      <w:r>
        <w:rPr>
          <w:rFonts w:hint="eastAsia" w:ascii="微软雅黑" w:hAnsi="微软雅黑" w:eastAsia="微软雅黑"/>
        </w:rPr>
        <w:t>平台能够将部署后的容器IP及端口信息，自动的保存到转发配置中。从而实现服务网关的自动化管理。</w:t>
      </w:r>
    </w:p>
    <w:p>
      <w:pPr>
        <w:ind w:firstLine="420"/>
        <w:rPr>
          <w:rFonts w:ascii="微软雅黑" w:hAnsi="微软雅黑" w:eastAsia="微软雅黑"/>
        </w:rPr>
      </w:pPr>
    </w:p>
    <w:p>
      <w:pPr>
        <w:pStyle w:val="4"/>
        <w:ind w:left="1140"/>
      </w:pPr>
      <w:bookmarkStart w:id="45" w:name="_Toc495909511"/>
      <w:bookmarkStart w:id="46" w:name="_Toc29760"/>
      <w:bookmarkStart w:id="47" w:name="_Toc27687"/>
      <w:r>
        <w:rPr>
          <w:rFonts w:hint="eastAsia"/>
        </w:rPr>
        <w:t>弹性伸缩</w:t>
      </w:r>
      <w:bookmarkEnd w:id="45"/>
      <w:bookmarkEnd w:id="46"/>
      <w:bookmarkEnd w:id="47"/>
    </w:p>
    <w:p>
      <w:pPr>
        <w:ind w:firstLine="420"/>
        <w:rPr>
          <w:rFonts w:ascii="微软雅黑" w:hAnsi="微软雅黑" w:eastAsia="微软雅黑"/>
        </w:rPr>
      </w:pPr>
      <w:r>
        <w:rPr>
          <w:rFonts w:hint="eastAsia" w:ascii="微软雅黑" w:hAnsi="微软雅黑" w:eastAsia="微软雅黑"/>
        </w:rPr>
        <w:t>以容器运行的应用，可以将微服务拆分为很细的粒度，这样在面对不同的访问量时，可以按需增加服务实例，以提高系统的响应处理能力。本平台可以根据需要实时产生容器服务节点，手动实现快速的扩容缩容。也可以通过监控各容器的资源消耗情况（CPU、负载、内存等），根据相应的策略，可自动进行应用实例的伸缩。</w:t>
      </w:r>
    </w:p>
    <w:p>
      <w:pPr>
        <w:ind w:firstLine="420"/>
        <w:rPr>
          <w:rFonts w:ascii="微软雅黑" w:hAnsi="微软雅黑" w:eastAsia="微软雅黑"/>
        </w:rPr>
      </w:pPr>
      <w:r>
        <w:rPr>
          <w:rFonts w:hint="eastAsia" w:ascii="微软雅黑" w:hAnsi="微软雅黑" w:eastAsia="微软雅黑"/>
        </w:rPr>
        <w:t>适合业务量不断波动的应用服务，在业务高峰时，增加服务实例，在业务低谷时，减少服务实例，从而提高资源的综合利用率。</w:t>
      </w:r>
    </w:p>
    <w:p/>
    <w:p>
      <w:pPr>
        <w:pStyle w:val="4"/>
        <w:ind w:left="1140"/>
      </w:pPr>
      <w:bookmarkStart w:id="48" w:name="_Toc495909512"/>
      <w:bookmarkStart w:id="49" w:name="_Toc2865"/>
      <w:bookmarkStart w:id="50" w:name="_Toc31350"/>
      <w:r>
        <w:rPr>
          <w:rFonts w:hint="eastAsia"/>
        </w:rPr>
        <w:t>服务自愈</w:t>
      </w:r>
      <w:bookmarkEnd w:id="48"/>
      <w:bookmarkEnd w:id="49"/>
      <w:bookmarkEnd w:id="50"/>
    </w:p>
    <w:p>
      <w:pPr>
        <w:ind w:firstLine="420"/>
        <w:rPr>
          <w:rFonts w:ascii="微软雅黑" w:hAnsi="微软雅黑" w:eastAsia="微软雅黑"/>
        </w:rPr>
      </w:pPr>
      <w:r>
        <w:rPr>
          <w:rFonts w:hint="eastAsia" w:ascii="微软雅黑" w:hAnsi="微软雅黑" w:eastAsia="微软雅黑"/>
        </w:rPr>
        <w:t>服务自愈是针对容器发生故障自动处理的解决方案，能够提升企业服务的可用性，并降低故障处理带来的人力投入。</w:t>
      </w:r>
    </w:p>
    <w:p>
      <w:pPr>
        <w:ind w:firstLine="420"/>
        <w:rPr>
          <w:rFonts w:ascii="微软雅黑" w:hAnsi="微软雅黑" w:eastAsia="微软雅黑"/>
        </w:rPr>
      </w:pPr>
      <w:r>
        <w:rPr>
          <w:rFonts w:hint="eastAsia" w:ascii="微软雅黑" w:hAnsi="微软雅黑" w:eastAsia="微软雅黑"/>
        </w:rPr>
        <w:t>系统能够不断的监控每个Docker实例的健康状态，当检测到异常的实例时，自动的杀掉异常的实例，并启动新的实例补充进来，恢复到业务集群的正常状态。</w:t>
      </w:r>
    </w:p>
    <w:p/>
    <w:p>
      <w:pPr>
        <w:pStyle w:val="4"/>
        <w:ind w:left="1140"/>
      </w:pPr>
      <w:bookmarkStart w:id="51" w:name="_Toc495909513"/>
      <w:bookmarkStart w:id="52" w:name="_Toc705"/>
      <w:bookmarkStart w:id="53" w:name="_Toc19522"/>
      <w:r>
        <w:rPr>
          <w:rFonts w:hint="eastAsia"/>
        </w:rPr>
        <w:t>服务健康检查</w:t>
      </w:r>
      <w:bookmarkEnd w:id="51"/>
      <w:bookmarkEnd w:id="52"/>
      <w:bookmarkEnd w:id="53"/>
    </w:p>
    <w:p>
      <w:pPr>
        <w:ind w:firstLine="420"/>
        <w:rPr>
          <w:rFonts w:ascii="微软雅黑" w:hAnsi="微软雅黑" w:eastAsia="微软雅黑"/>
        </w:rPr>
      </w:pPr>
      <w:r>
        <w:rPr>
          <w:rFonts w:hint="eastAsia" w:ascii="微软雅黑" w:hAnsi="微软雅黑" w:eastAsia="微软雅黑"/>
        </w:rPr>
        <w:t>平台通过健康检查的机制，来判断容器实例的可用性。提供HTTP、TCP两种检测方式。</w:t>
      </w:r>
    </w:p>
    <w:p>
      <w:pPr>
        <w:ind w:firstLine="420"/>
        <w:rPr>
          <w:rFonts w:ascii="微软雅黑" w:hAnsi="微软雅黑" w:eastAsia="微软雅黑"/>
        </w:rPr>
      </w:pPr>
      <w:r>
        <w:rPr>
          <w:rFonts w:hint="eastAsia" w:ascii="微软雅黑" w:hAnsi="微软雅黑" w:eastAsia="微软雅黑"/>
        </w:rPr>
        <w:t>针对七层（HTTP）监听，健康检查通过HTTP HEAD方式进行检测，通过返回的状态码，判断健康情况。这种检查方式，可以在检查的URL逻辑中，编写代码自行实现检查的细节。</w:t>
      </w:r>
    </w:p>
    <w:p>
      <w:pPr>
        <w:ind w:firstLine="420"/>
        <w:rPr>
          <w:rFonts w:ascii="微软雅黑" w:hAnsi="微软雅黑" w:eastAsia="微软雅黑"/>
        </w:rPr>
      </w:pPr>
      <w:r>
        <w:rPr>
          <w:rFonts w:hint="eastAsia" w:ascii="微软雅黑" w:hAnsi="微软雅黑" w:eastAsia="微软雅黑"/>
        </w:rPr>
        <w:t>针对四层（TCP）监听，健康检查通过IP+端口方式进行检测，通过TCP探测，获取健康情况。这种检查方式，主要进行粗粒度的服务检测。</w:t>
      </w:r>
    </w:p>
    <w:p>
      <w:pPr>
        <w:ind w:firstLine="420"/>
        <w:rPr>
          <w:rFonts w:ascii="微软雅黑" w:hAnsi="微软雅黑" w:eastAsia="微软雅黑"/>
        </w:rPr>
      </w:pPr>
      <w:r>
        <w:rPr>
          <w:rFonts w:hint="eastAsia" w:ascii="微软雅黑" w:hAnsi="微软雅黑" w:eastAsia="微软雅黑"/>
        </w:rPr>
        <w:t>为避免频繁的健康检查造成的服务压力影响，需要能够控制检测的规则，在多次检测成功或失败后，才切换健康状态。健康检查可以设置开始检测时间、轮询检测的时间间隔、响应超时时间、最大失败次数等信息。</w:t>
      </w:r>
    </w:p>
    <w:p>
      <w:pPr>
        <w:pStyle w:val="4"/>
        <w:ind w:left="1140"/>
      </w:pPr>
      <w:bookmarkStart w:id="54" w:name="_Toc495909514"/>
      <w:bookmarkStart w:id="55" w:name="_Toc23707"/>
      <w:bookmarkStart w:id="56" w:name="_Toc25954"/>
      <w:r>
        <w:rPr>
          <w:rFonts w:hint="eastAsia"/>
        </w:rPr>
        <w:t>环境变量管理</w:t>
      </w:r>
      <w:bookmarkEnd w:id="54"/>
      <w:bookmarkEnd w:id="55"/>
      <w:bookmarkEnd w:id="56"/>
    </w:p>
    <w:p>
      <w:pPr>
        <w:ind w:firstLine="420"/>
        <w:rPr>
          <w:rFonts w:ascii="微软雅黑" w:hAnsi="微软雅黑" w:eastAsia="微软雅黑"/>
        </w:rPr>
      </w:pPr>
      <w:r>
        <w:rPr>
          <w:rFonts w:ascii="微软雅黑" w:hAnsi="微软雅黑" w:eastAsia="微软雅黑"/>
        </w:rPr>
        <w:t>在</w:t>
      </w:r>
      <w:r>
        <w:rPr>
          <w:rFonts w:hint="eastAsia" w:ascii="微软雅黑" w:hAnsi="微软雅黑" w:eastAsia="微软雅黑"/>
        </w:rPr>
        <w:t>编写</w:t>
      </w:r>
      <w:r>
        <w:rPr>
          <w:rFonts w:ascii="微软雅黑" w:hAnsi="微软雅黑" w:eastAsia="微软雅黑"/>
        </w:rPr>
        <w:t>Dockerfile时， 可以通</w:t>
      </w:r>
      <w:r>
        <w:rPr>
          <w:rFonts w:hint="eastAsia" w:ascii="微软雅黑" w:hAnsi="微软雅黑" w:eastAsia="微软雅黑"/>
        </w:rPr>
        <w:t>过</w:t>
      </w:r>
      <w:r>
        <w:rPr>
          <w:rFonts w:ascii="微软雅黑" w:hAnsi="微软雅黑" w:eastAsia="微软雅黑"/>
        </w:rPr>
        <w:t>ENV来</w:t>
      </w:r>
      <w:r>
        <w:rPr>
          <w:rFonts w:hint="eastAsia" w:ascii="微软雅黑" w:hAnsi="微软雅黑" w:eastAsia="微软雅黑"/>
        </w:rPr>
        <w:t>为容器设置相关的环境变量，设置的环境变量在容器运行时</w:t>
      </w:r>
      <w:r>
        <w:rPr>
          <w:rFonts w:ascii="微软雅黑" w:hAnsi="微软雅黑" w:eastAsia="微软雅黑"/>
        </w:rPr>
        <w:t>可以通</w:t>
      </w:r>
      <w:r>
        <w:rPr>
          <w:rFonts w:hint="eastAsia" w:ascii="微软雅黑" w:hAnsi="微软雅黑" w:eastAsia="微软雅黑"/>
        </w:rPr>
        <w:t>过环境变量来进行引用。</w:t>
      </w:r>
    </w:p>
    <w:p>
      <w:pPr>
        <w:ind w:firstLine="420"/>
        <w:rPr>
          <w:rFonts w:ascii="微软雅黑" w:hAnsi="微软雅黑" w:eastAsia="微软雅黑"/>
        </w:rPr>
      </w:pPr>
      <w:r>
        <w:rPr>
          <w:rFonts w:hint="eastAsia" w:ascii="微软雅黑" w:hAnsi="微软雅黑" w:eastAsia="微软雅黑"/>
        </w:rPr>
        <w:t>本平台提供这种能力，可以在应用部署时为容器设置环境变量，这样应用程序（尤其基于Spring开发的java应用），可以从环境变量中获取应用的配置信息。</w:t>
      </w:r>
    </w:p>
    <w:p/>
    <w:p>
      <w:pPr>
        <w:pStyle w:val="4"/>
        <w:ind w:left="1140"/>
      </w:pPr>
      <w:bookmarkStart w:id="57" w:name="_Toc495909515"/>
      <w:bookmarkStart w:id="58" w:name="_Toc27740"/>
      <w:bookmarkStart w:id="59" w:name="_Toc8295"/>
      <w:r>
        <w:rPr>
          <w:rFonts w:hint="eastAsia"/>
        </w:rPr>
        <w:t>持久存储管理</w:t>
      </w:r>
      <w:bookmarkEnd w:id="57"/>
      <w:bookmarkEnd w:id="58"/>
      <w:bookmarkEnd w:id="59"/>
    </w:p>
    <w:p>
      <w:pPr>
        <w:ind w:firstLine="420"/>
        <w:rPr>
          <w:rFonts w:ascii="微软雅黑" w:hAnsi="微软雅黑" w:eastAsia="微软雅黑"/>
        </w:rPr>
      </w:pPr>
      <w:r>
        <w:rPr>
          <w:rFonts w:hint="eastAsia" w:ascii="微软雅黑" w:hAnsi="微软雅黑" w:eastAsia="微软雅黑"/>
        </w:rPr>
        <w:t>通常一个服务的升级流程是杀掉旧版本的容器实例，然后拉取并启动新版本容器。默认情况下，旧版容器包含的所有数据都会被消除。</w:t>
      </w:r>
    </w:p>
    <w:p>
      <w:pPr>
        <w:ind w:firstLine="420"/>
        <w:rPr>
          <w:rFonts w:ascii="微软雅黑" w:hAnsi="微软雅黑" w:eastAsia="微软雅黑"/>
        </w:rPr>
      </w:pPr>
      <w:r>
        <w:rPr>
          <w:rFonts w:ascii="微软雅黑" w:hAnsi="微软雅黑" w:eastAsia="微软雅黑"/>
        </w:rPr>
        <w:t>有状</w:t>
      </w:r>
      <w:r>
        <w:rPr>
          <w:rFonts w:hint="eastAsia" w:ascii="微软雅黑" w:hAnsi="微软雅黑" w:eastAsia="微软雅黑"/>
        </w:rPr>
        <w:t>态的</w:t>
      </w:r>
      <w:r>
        <w:rPr>
          <w:rFonts w:ascii="微软雅黑" w:hAnsi="微软雅黑" w:eastAsia="微软雅黑"/>
        </w:rPr>
        <w:t>容器都有数据持久化需求</w:t>
      </w:r>
      <w:r>
        <w:rPr>
          <w:rFonts w:hint="eastAsia" w:ascii="微软雅黑" w:hAnsi="微软雅黑" w:eastAsia="微软雅黑"/>
        </w:rPr>
        <w:t>，将容器中的数据输出到宿主机的存储中。本平台能够通过主机的磁盘映射（Volumes）的方式，实现容器的磁盘挂载。这种数据卷模式下，容器的文件保存在宿主机中。</w:t>
      </w:r>
    </w:p>
    <w:p>
      <w:pPr>
        <w:pStyle w:val="4"/>
        <w:ind w:left="1140"/>
      </w:pPr>
      <w:bookmarkStart w:id="60" w:name="_Toc495909516"/>
      <w:bookmarkStart w:id="61" w:name="_Toc2140"/>
      <w:bookmarkStart w:id="62" w:name="_Toc1625"/>
      <w:r>
        <w:rPr>
          <w:rFonts w:hint="eastAsia"/>
        </w:rPr>
        <w:t>容器网络管理</w:t>
      </w:r>
      <w:bookmarkEnd w:id="60"/>
      <w:bookmarkEnd w:id="61"/>
      <w:bookmarkEnd w:id="62"/>
    </w:p>
    <w:p>
      <w:pPr>
        <w:ind w:firstLine="420"/>
        <w:rPr>
          <w:rFonts w:ascii="微软雅黑" w:hAnsi="微软雅黑" w:eastAsia="微软雅黑"/>
        </w:rPr>
      </w:pPr>
      <w:r>
        <w:rPr>
          <w:rFonts w:hint="eastAsia" w:ascii="微软雅黑" w:hAnsi="微软雅黑" w:eastAsia="微软雅黑"/>
        </w:rPr>
        <w:t>在平台部署的容器，支持host、bridge、overlay等网络模式，能够支持一容器一IP的特性，从而防止</w:t>
      </w:r>
      <w:r>
        <w:rPr>
          <w:rFonts w:ascii="微软雅黑" w:hAnsi="微软雅黑" w:eastAsia="微软雅黑"/>
        </w:rPr>
        <w:t>应用程序会被分配至非标准端口</w:t>
      </w:r>
      <w:r>
        <w:rPr>
          <w:rFonts w:hint="eastAsia" w:ascii="微软雅黑" w:hAnsi="微软雅黑" w:eastAsia="微软雅黑"/>
        </w:rPr>
        <w:t>而造成</w:t>
      </w:r>
      <w:r>
        <w:rPr>
          <w:rFonts w:ascii="微软雅黑" w:hAnsi="微软雅黑" w:eastAsia="微软雅黑"/>
        </w:rPr>
        <w:t>端口冲突</w:t>
      </w:r>
      <w:r>
        <w:rPr>
          <w:rFonts w:hint="eastAsia" w:ascii="微软雅黑" w:hAnsi="微软雅黑" w:eastAsia="微软雅黑"/>
        </w:rPr>
        <w:t>的</w:t>
      </w:r>
      <w:r>
        <w:rPr>
          <w:rFonts w:ascii="微软雅黑" w:hAnsi="微软雅黑" w:eastAsia="微软雅黑"/>
        </w:rPr>
        <w:t>状况。</w:t>
      </w:r>
    </w:p>
    <w:p>
      <w:pPr>
        <w:pStyle w:val="4"/>
        <w:ind w:left="420" w:leftChars="200"/>
      </w:pPr>
      <w:bookmarkStart w:id="63" w:name="_Toc495909517"/>
      <w:bookmarkStart w:id="64" w:name="_Toc10499"/>
      <w:bookmarkStart w:id="65" w:name="_Toc20719"/>
      <w:r>
        <w:t>中间件服务</w:t>
      </w:r>
      <w:bookmarkEnd w:id="63"/>
      <w:bookmarkEnd w:id="64"/>
      <w:bookmarkEnd w:id="65"/>
    </w:p>
    <w:p>
      <w:pPr>
        <w:ind w:firstLine="420"/>
        <w:rPr>
          <w:rFonts w:ascii="微软雅黑" w:hAnsi="微软雅黑" w:eastAsia="微软雅黑"/>
        </w:rPr>
      </w:pPr>
      <w:r>
        <w:rPr>
          <w:rFonts w:ascii="微软雅黑" w:hAnsi="微软雅黑" w:eastAsia="微软雅黑"/>
        </w:rPr>
        <w:t>平台提供主流的缓存、数据库、消息等中间件</w:t>
      </w:r>
      <w:r>
        <w:rPr>
          <w:rFonts w:hint="eastAsia" w:ascii="微软雅黑" w:hAnsi="微软雅黑" w:eastAsia="微软雅黑"/>
        </w:rPr>
        <w:t>比如Redis服务，MySQL服务，RabbitMQ服务，ZooKeeper服务等</w:t>
      </w:r>
      <w:r>
        <w:rPr>
          <w:rFonts w:ascii="微软雅黑" w:hAnsi="微软雅黑" w:eastAsia="微软雅黑"/>
        </w:rPr>
        <w:t>，开发者可按需选用支撑服务，方便快速搭建开发测试环境。</w:t>
      </w:r>
    </w:p>
    <w:p>
      <w:pPr>
        <w:ind w:firstLine="420"/>
        <w:rPr>
          <w:rFonts w:ascii="微软雅黑" w:hAnsi="微软雅黑" w:eastAsia="微软雅黑"/>
        </w:rPr>
      </w:pPr>
      <w:r>
        <w:rPr>
          <w:rFonts w:hint="eastAsia" w:ascii="微软雅黑" w:hAnsi="微软雅黑" w:eastAsia="微软雅黑"/>
        </w:rPr>
        <w:t>本版本中间件服务已经受功能和应用权限控制，用户</w:t>
      </w:r>
      <w:r>
        <w:rPr>
          <w:rFonts w:ascii="微软雅黑" w:hAnsi="微软雅黑" w:eastAsia="微软雅黑"/>
        </w:rPr>
        <w:t>登录后</w:t>
      </w:r>
      <w:r>
        <w:rPr>
          <w:rFonts w:hint="eastAsia" w:ascii="微软雅黑" w:hAnsi="微软雅黑" w:eastAsia="微软雅黑"/>
        </w:rPr>
        <w:t>，显示当前用户的被赋权的中间件服务以及当前用户部署的中间件服务。</w:t>
      </w:r>
    </w:p>
    <w:p>
      <w:pPr>
        <w:ind w:firstLine="420"/>
        <w:rPr>
          <w:rFonts w:ascii="微软雅黑" w:hAnsi="微软雅黑" w:eastAsia="微软雅黑"/>
        </w:rPr>
      </w:pPr>
      <w:r>
        <w:rPr>
          <w:rFonts w:hint="eastAsia" w:ascii="微软雅黑" w:hAnsi="微软雅黑" w:eastAsia="微软雅黑"/>
        </w:rPr>
        <w:t>支持超级管理员登录后管理已存在的中间件服务，支持服务实例的销毁和续期。</w:t>
      </w:r>
    </w:p>
    <w:p>
      <w:pPr>
        <w:spacing w:before="156" w:beforeLines="50" w:line="300" w:lineRule="auto"/>
        <w:ind w:firstLine="400" w:firstLineChars="200"/>
        <w:rPr>
          <w:rFonts w:ascii="微软雅黑" w:hAnsi="微软雅黑" w:eastAsia="微软雅黑" w:cs="微软雅黑"/>
          <w:color w:val="000000"/>
          <w:sz w:val="20"/>
          <w:szCs w:val="20"/>
        </w:rPr>
      </w:pPr>
    </w:p>
    <w:p>
      <w:pPr>
        <w:spacing w:before="156" w:beforeLines="50" w:line="300" w:lineRule="auto"/>
        <w:ind w:firstLine="420" w:firstLineChars="200"/>
        <w:rPr>
          <w:rFonts w:ascii="微软雅黑" w:hAnsi="微软雅黑" w:eastAsia="微软雅黑" w:cs="微软雅黑"/>
          <w:szCs w:val="21"/>
        </w:rPr>
      </w:pPr>
    </w:p>
    <w:p>
      <w:pPr>
        <w:spacing w:before="156" w:beforeLines="50" w:line="300" w:lineRule="auto"/>
        <w:ind w:firstLine="420" w:firstLineChars="200"/>
        <w:rPr>
          <w:rFonts w:ascii="微软雅黑" w:hAnsi="微软雅黑" w:eastAsia="微软雅黑" w:cs="Arial"/>
          <w:szCs w:val="21"/>
        </w:rPr>
      </w:pPr>
    </w:p>
    <w:sectPr>
      <w:headerReference r:id="rId3" w:type="default"/>
      <w:footerReference r:id="rId5" w:type="default"/>
      <w:headerReference r:id="rId4" w:type="even"/>
      <w:footerReference r:id="rId6" w:type="even"/>
      <w:pgSz w:w="11907" w:h="19845"/>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文鼎细圆简">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Shell Dlg">
    <w:altName w:val="Microsoft Sans Serif"/>
    <w:panose1 w:val="00000000000000000000"/>
    <w:charset w:val="00"/>
    <w:family w:val="swiss"/>
    <w:pitch w:val="default"/>
    <w:sig w:usb0="00000000" w:usb1="00000000" w:usb2="00000008" w:usb3="00000000" w:csb0="000101FF" w:csb1="00000000"/>
  </w:font>
  <w:font w:name="华文楷体">
    <w:panose1 w:val="02010600040101010101"/>
    <w:charset w:val="86"/>
    <w:family w:val="auto"/>
    <w:pitch w:val="default"/>
    <w:sig w:usb0="00000287" w:usb1="080F0000" w:usb2="00000000" w:usb3="00000000" w:csb0="0004009F" w:csb1="DFD70000"/>
  </w:font>
  <w:font w:name="汉仪中黑简">
    <w:altName w:val="Arial Unicode MS"/>
    <w:panose1 w:val="00000000000000000000"/>
    <w:charset w:val="86"/>
    <w:family w:val="swiss"/>
    <w:pitch w:val="default"/>
    <w:sig w:usb0="00000000" w:usb1="00000000" w:usb2="00000010" w:usb3="00000000" w:csb0="00040000" w:csb1="00000000"/>
  </w:font>
  <w:font w:name="Helvetica">
    <w:altName w:val="Arial"/>
    <w:panose1 w:val="00000000000000000000"/>
    <w:charset w:val="00"/>
    <w:family w:val="swiss"/>
    <w:pitch w:val="default"/>
    <w:sig w:usb0="00000000" w:usb1="00000000" w:usb2="00000000" w:usb3="00000000" w:csb0="0000019F" w:csb1="00000000"/>
  </w:font>
  <w:font w:name="PingFang SC">
    <w:altName w:val="宋体"/>
    <w:panose1 w:val="020B0400000000000000"/>
    <w:charset w:val="86"/>
    <w:family w:val="swiss"/>
    <w:pitch w:val="default"/>
    <w:sig w:usb0="00000000" w:usb1="00000000" w:usb2="00000016" w:usb3="00000000" w:csb0="00140001" w:csb1="00000000"/>
  </w:font>
  <w:font w:name="MS Mincho">
    <w:panose1 w:val="02020609040205080304"/>
    <w:charset w:val="80"/>
    <w:family w:val="roma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Arial Unicode MS">
    <w:panose1 w:val="020B0604020202020204"/>
    <w:charset w:val="86"/>
    <w:family w:val="auto"/>
    <w:pitch w:val="default"/>
    <w:sig w:usb0="FFFFFFFF" w:usb1="E9FFFFFF" w:usb2="0000003F" w:usb3="00000000" w:csb0="603F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Robo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0" o:spid="_x0000_s4097" o:spt="5" type="#_x0000_t5" style="position:absolute;left:0pt;height:87.65pt;width:90.9pt;mso-position-horizontal:right;mso-position-horizontal-relative:page;mso-position-vertical:bottom;mso-position-vertical-relative:page;z-index:251658240;mso-width-relative:page;mso-height-relative:page;" fillcolor="#0A70B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v:path/>
          <v:fill type="gradient" on="t" color2="#4F81BD" focus="50%" focussize="0f,0f"/>
          <v:stroke on="f" weight="1pt" color="#4F81BD" joinstyle="miter"/>
          <v:imagedata o:title=""/>
          <o:lock v:ext="edit"/>
          <v:shadow on="t" color="#243F60" offset="1pt,2pt"/>
          <v:textbox>
            <w:txbxContent>
              <w:p>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Pr>
                    <w:rFonts w:ascii="Cambria" w:hAnsi="Cambria"/>
                    <w:b/>
                    <w:color w:val="FFFFFF"/>
                    <w:sz w:val="28"/>
                    <w:szCs w:val="21"/>
                    <w:lang w:val="zh-CN"/>
                  </w:rPr>
                  <w:t>1</w:t>
                </w:r>
                <w:r>
                  <w:rPr>
                    <w:b/>
                    <w:sz w:val="28"/>
                    <w:szCs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1" o:spid="_x0000_s4098" o:spt="5" type="#_x0000_t5" style="position:absolute;left:0pt;flip:x;height:88.9pt;width:91.6pt;mso-position-horizontal:left;mso-position-horizontal-relative:page;mso-position-vertical:bottom;mso-position-vertical-relative:page;z-index:251659264;mso-width-relative:page;mso-height-relative:page;" fillcolor="#0A70B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v:path/>
          <v:fill type="gradient" on="t" color2="#4F81BD" focus="50%" focussize="0f,0f"/>
          <v:stroke weight="1pt" color="#4F81BD" joinstyle="miter"/>
          <v:imagedata o:title=""/>
          <o:lock v:ext="edit"/>
          <v:shadow on="t" color="#243F60" offset="1pt,2pt"/>
          <v:textbox>
            <w:txbxContent>
              <w:p>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Pr>
                    <w:rFonts w:ascii="Times New Roman" w:hAnsi="Times New Roman"/>
                    <w:b/>
                    <w:color w:val="FFFFFF"/>
                    <w:sz w:val="28"/>
                    <w:szCs w:val="21"/>
                    <w:lang w:val="zh-CN"/>
                  </w:rPr>
                  <w:t>2</w:t>
                </w:r>
                <w:r>
                  <w:rPr>
                    <w:rFonts w:ascii="Times New Roman" w:hAnsi="Times New Roman"/>
                    <w:b/>
                    <w:sz w:val="28"/>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ascii="微软雅黑" w:hAnsi="微软雅黑" w:eastAsia="微软雅黑"/>
        <w:b/>
        <w:sz w:val="32"/>
        <w:szCs w:val="32"/>
      </w:rPr>
      <w:t xml:space="preserve">                                  </w:t>
    </w:r>
    <w:r>
      <w:rPr>
        <w:rFonts w:ascii="微软雅黑" w:hAnsi="微软雅黑" w:eastAsia="微软雅黑"/>
        <w:b/>
        <w:sz w:val="21"/>
        <w:szCs w:val="21"/>
      </w:rPr>
      <w:t>发版说明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hint="eastAsia"/>
        <w:color w:val="D00000"/>
      </w:rPr>
      <w:t xml:space="preserve">              </w:t>
    </w:r>
    <w:r>
      <w:rPr>
        <w:color w:val="D00000"/>
      </w:rPr>
      <w:t xml:space="preserve">                                                </w:t>
    </w:r>
    <w:r>
      <w:rPr>
        <w:b/>
      </w:rPr>
      <w:t>发版说明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3E5C"/>
    <w:multiLevelType w:val="multilevel"/>
    <w:tmpl w:val="1C633E5C"/>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rPr>
        <w:rFonts w:hint="default" w:ascii="Cambria" w:hAnsi="Cambria"/>
        <w:b/>
      </w:rPr>
    </w:lvl>
    <w:lvl w:ilvl="3" w:tentative="0">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2426"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60D06A1"/>
    <w:multiLevelType w:val="singleLevel"/>
    <w:tmpl w:val="260D06A1"/>
    <w:lvl w:ilvl="0" w:tentative="0">
      <w:start w:val="1"/>
      <w:numFmt w:val="decimal"/>
      <w:pStyle w:val="74"/>
      <w:lvlText w:val="%1."/>
      <w:lvlJc w:val="left"/>
      <w:pPr>
        <w:tabs>
          <w:tab w:val="left" w:pos="425"/>
        </w:tabs>
        <w:ind w:left="425" w:hanging="425"/>
      </w:pPr>
    </w:lvl>
  </w:abstractNum>
  <w:abstractNum w:abstractNumId="2">
    <w:nsid w:val="47AD756B"/>
    <w:multiLevelType w:val="multilevel"/>
    <w:tmpl w:val="47AD756B"/>
    <w:lvl w:ilvl="0" w:tentative="0">
      <w:start w:val="1"/>
      <w:numFmt w:val="decimal"/>
      <w:pStyle w:val="107"/>
      <w:lvlText w:val="%1"/>
      <w:lvlJc w:val="left"/>
      <w:pPr>
        <w:tabs>
          <w:tab w:val="left" w:pos="360"/>
        </w:tabs>
        <w:ind w:left="360" w:hanging="360"/>
      </w:pPr>
      <w:rPr>
        <w:rFonts w:hint="default" w:ascii="Arial" w:hAnsi="Arial"/>
        <w:b/>
        <w:i w:val="0"/>
        <w:caps w:val="0"/>
        <w:smallCaps w:val="0"/>
        <w:strike w:val="0"/>
        <w:color w:val="000000"/>
        <w:spacing w:val="0"/>
        <w:u w:val="none"/>
      </w:rPr>
    </w:lvl>
    <w:lvl w:ilvl="1" w:tentative="0">
      <w:start w:val="1"/>
      <w:numFmt w:val="decimal"/>
      <w:pStyle w:val="108"/>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109"/>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tentative="0">
      <w:start w:val="1"/>
      <w:numFmt w:val="decimal"/>
      <w:pStyle w:val="110"/>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tentative="0">
      <w:start w:val="1"/>
      <w:numFmt w:val="lowerLetter"/>
      <w:lvlText w:val="%5."/>
      <w:lvlJc w:val="left"/>
      <w:pPr>
        <w:tabs>
          <w:tab w:val="left" w:pos="0"/>
        </w:tabs>
        <w:ind w:left="360" w:firstLine="144"/>
      </w:pPr>
      <w:rPr>
        <w:rFonts w:hint="default" w:ascii="Arial" w:hAnsi="Arial" w:cs="Times New Roman"/>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3">
    <w:nsid w:val="4F360D06"/>
    <w:multiLevelType w:val="singleLevel"/>
    <w:tmpl w:val="4F360D06"/>
    <w:lvl w:ilvl="0" w:tentative="0">
      <w:start w:val="1"/>
      <w:numFmt w:val="bullet"/>
      <w:pStyle w:val="32"/>
      <w:lvlText w:val=""/>
      <w:lvlJc w:val="left"/>
      <w:pPr>
        <w:tabs>
          <w:tab w:val="left" w:pos="425"/>
        </w:tabs>
        <w:ind w:left="425" w:hanging="425"/>
      </w:pPr>
      <w:rPr>
        <w:rFonts w:hint="default" w:ascii="Wingdings" w:hAnsi="Wingdings"/>
      </w:rPr>
    </w:lvl>
  </w:abstractNum>
  <w:abstractNum w:abstractNumId="4">
    <w:nsid w:val="56DC71DD"/>
    <w:multiLevelType w:val="singleLevel"/>
    <w:tmpl w:val="56DC71DD"/>
    <w:lvl w:ilvl="0" w:tentative="0">
      <w:start w:val="1"/>
      <w:numFmt w:val="bullet"/>
      <w:pStyle w:val="75"/>
      <w:lvlText w:val=""/>
      <w:lvlJc w:val="left"/>
      <w:pPr>
        <w:tabs>
          <w:tab w:val="left" w:pos="1211"/>
        </w:tabs>
        <w:ind w:left="1191" w:hanging="340"/>
      </w:pPr>
      <w:rPr>
        <w:rFonts w:hint="default" w:ascii="Wingdings" w:hAnsi="Wingdings"/>
      </w:rPr>
    </w:lvl>
  </w:abstractNum>
  <w:abstractNum w:abstractNumId="5">
    <w:nsid w:val="5A7919DE"/>
    <w:multiLevelType w:val="singleLevel"/>
    <w:tmpl w:val="5A7919DE"/>
    <w:lvl w:ilvl="0" w:tentative="0">
      <w:start w:val="1"/>
      <w:numFmt w:val="decimal"/>
      <w:lvlText w:val="%1."/>
      <w:lvlJc w:val="left"/>
      <w:pPr>
        <w:ind w:left="425" w:hanging="425"/>
      </w:pPr>
      <w:rPr>
        <w:rFonts w:hint="default"/>
      </w:rPr>
    </w:lvl>
  </w:abstractNum>
  <w:abstractNum w:abstractNumId="6">
    <w:nsid w:val="5B494AB7"/>
    <w:multiLevelType w:val="multilevel"/>
    <w:tmpl w:val="5B494AB7"/>
    <w:lvl w:ilvl="0" w:tentative="0">
      <w:start w:val="1"/>
      <w:numFmt w:val="decimal"/>
      <w:pStyle w:val="101"/>
      <w:suff w:val="space"/>
      <w:lvlText w:val="%1"/>
      <w:lvlJc w:val="left"/>
      <w:pPr>
        <w:ind w:left="432" w:hanging="432"/>
      </w:pPr>
    </w:lvl>
    <w:lvl w:ilvl="1" w:tentative="0">
      <w:start w:val="1"/>
      <w:numFmt w:val="decimal"/>
      <w:pStyle w:val="102"/>
      <w:suff w:val="space"/>
      <w:lvlText w:val="%1.%2"/>
      <w:lvlJc w:val="left"/>
      <w:pPr>
        <w:ind w:left="201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5F9512AF"/>
    <w:multiLevelType w:val="multilevel"/>
    <w:tmpl w:val="5F9512AF"/>
    <w:lvl w:ilvl="0" w:tentative="0">
      <w:start w:val="1"/>
      <w:numFmt w:val="bullet"/>
      <w:pStyle w:val="5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67143DD"/>
    <w:multiLevelType w:val="multilevel"/>
    <w:tmpl w:val="667143DD"/>
    <w:lvl w:ilvl="0" w:tentative="0">
      <w:start w:val="1"/>
      <w:numFmt w:val="decimal"/>
      <w:pStyle w:val="58"/>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9731C81"/>
    <w:multiLevelType w:val="multilevel"/>
    <w:tmpl w:val="69731C8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427" w:hanging="576"/>
      </w:pPr>
      <w:rPr>
        <w:rFonts w:hint="eastAsia"/>
      </w:rPr>
    </w:lvl>
    <w:lvl w:ilvl="2" w:tentative="0">
      <w:start w:val="1"/>
      <w:numFmt w:val="decimal"/>
      <w:pStyle w:val="4"/>
      <w:lvlText w:val="%1.%2.%3"/>
      <w:lvlJc w:val="left"/>
      <w:pPr>
        <w:ind w:left="720" w:hanging="720"/>
      </w:pPr>
      <w:rPr>
        <w:rFonts w:hint="default" w:asciiTheme="minorHAnsi" w:hAnsiTheme="minorHAnsi"/>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6154"/>
    <w:rsid w:val="000166E2"/>
    <w:rsid w:val="00017300"/>
    <w:rsid w:val="00020773"/>
    <w:rsid w:val="000213A0"/>
    <w:rsid w:val="000223C5"/>
    <w:rsid w:val="00023087"/>
    <w:rsid w:val="00024667"/>
    <w:rsid w:val="00024F9E"/>
    <w:rsid w:val="00026838"/>
    <w:rsid w:val="000269C4"/>
    <w:rsid w:val="00026B39"/>
    <w:rsid w:val="00027474"/>
    <w:rsid w:val="00027BD4"/>
    <w:rsid w:val="00027F11"/>
    <w:rsid w:val="0003051D"/>
    <w:rsid w:val="000306F8"/>
    <w:rsid w:val="00030A24"/>
    <w:rsid w:val="0003286C"/>
    <w:rsid w:val="00032EB5"/>
    <w:rsid w:val="0003469A"/>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588C"/>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784B"/>
    <w:rsid w:val="00097D14"/>
    <w:rsid w:val="00097D17"/>
    <w:rsid w:val="000A0BAA"/>
    <w:rsid w:val="000A1024"/>
    <w:rsid w:val="000A1230"/>
    <w:rsid w:val="000A187F"/>
    <w:rsid w:val="000A1CE1"/>
    <w:rsid w:val="000A1FEC"/>
    <w:rsid w:val="000A28D5"/>
    <w:rsid w:val="000A3000"/>
    <w:rsid w:val="000A3116"/>
    <w:rsid w:val="000A34D5"/>
    <w:rsid w:val="000A3865"/>
    <w:rsid w:val="000A4574"/>
    <w:rsid w:val="000A5DCD"/>
    <w:rsid w:val="000A5EBD"/>
    <w:rsid w:val="000A6B15"/>
    <w:rsid w:val="000A6D32"/>
    <w:rsid w:val="000B012D"/>
    <w:rsid w:val="000B0904"/>
    <w:rsid w:val="000B0D48"/>
    <w:rsid w:val="000B1056"/>
    <w:rsid w:val="000B1D1D"/>
    <w:rsid w:val="000B2C19"/>
    <w:rsid w:val="000B3D95"/>
    <w:rsid w:val="000B3EF8"/>
    <w:rsid w:val="000B546E"/>
    <w:rsid w:val="000B5709"/>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517"/>
    <w:rsid w:val="000D5BA1"/>
    <w:rsid w:val="000D5FD8"/>
    <w:rsid w:val="000D666E"/>
    <w:rsid w:val="000D6688"/>
    <w:rsid w:val="000D7FD1"/>
    <w:rsid w:val="000E0AE5"/>
    <w:rsid w:val="000E2DDC"/>
    <w:rsid w:val="000E3663"/>
    <w:rsid w:val="000E40B0"/>
    <w:rsid w:val="000E55E4"/>
    <w:rsid w:val="000E5FEA"/>
    <w:rsid w:val="000E671D"/>
    <w:rsid w:val="000E6AFC"/>
    <w:rsid w:val="000F0541"/>
    <w:rsid w:val="000F072D"/>
    <w:rsid w:val="000F1972"/>
    <w:rsid w:val="000F1C0C"/>
    <w:rsid w:val="000F1D2C"/>
    <w:rsid w:val="000F2096"/>
    <w:rsid w:val="000F22BC"/>
    <w:rsid w:val="000F2310"/>
    <w:rsid w:val="000F2E72"/>
    <w:rsid w:val="000F465E"/>
    <w:rsid w:val="000F5962"/>
    <w:rsid w:val="000F5D7F"/>
    <w:rsid w:val="000F65D6"/>
    <w:rsid w:val="000F7BCD"/>
    <w:rsid w:val="0010058B"/>
    <w:rsid w:val="00100F98"/>
    <w:rsid w:val="00101DA7"/>
    <w:rsid w:val="00102CDE"/>
    <w:rsid w:val="00103543"/>
    <w:rsid w:val="00104B2C"/>
    <w:rsid w:val="001052F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3FB"/>
    <w:rsid w:val="001177F4"/>
    <w:rsid w:val="00120524"/>
    <w:rsid w:val="001205C1"/>
    <w:rsid w:val="00120E9C"/>
    <w:rsid w:val="00121063"/>
    <w:rsid w:val="00122546"/>
    <w:rsid w:val="001226A2"/>
    <w:rsid w:val="001237F5"/>
    <w:rsid w:val="0012432F"/>
    <w:rsid w:val="00124ABA"/>
    <w:rsid w:val="00125A84"/>
    <w:rsid w:val="0012633F"/>
    <w:rsid w:val="00126630"/>
    <w:rsid w:val="00126762"/>
    <w:rsid w:val="00126DAA"/>
    <w:rsid w:val="00131039"/>
    <w:rsid w:val="001310CE"/>
    <w:rsid w:val="00131540"/>
    <w:rsid w:val="001317DB"/>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C2B"/>
    <w:rsid w:val="0016060B"/>
    <w:rsid w:val="00161AC9"/>
    <w:rsid w:val="00163693"/>
    <w:rsid w:val="00163CDA"/>
    <w:rsid w:val="00164C12"/>
    <w:rsid w:val="0016565B"/>
    <w:rsid w:val="001657E5"/>
    <w:rsid w:val="00167260"/>
    <w:rsid w:val="001672E5"/>
    <w:rsid w:val="0016749E"/>
    <w:rsid w:val="00167B57"/>
    <w:rsid w:val="00167C8C"/>
    <w:rsid w:val="00170006"/>
    <w:rsid w:val="00171800"/>
    <w:rsid w:val="00171BAC"/>
    <w:rsid w:val="00171C77"/>
    <w:rsid w:val="00171DAD"/>
    <w:rsid w:val="00172761"/>
    <w:rsid w:val="00172DFB"/>
    <w:rsid w:val="00175B99"/>
    <w:rsid w:val="00175DD7"/>
    <w:rsid w:val="00176C29"/>
    <w:rsid w:val="00176F3A"/>
    <w:rsid w:val="00176FAD"/>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690A"/>
    <w:rsid w:val="00187313"/>
    <w:rsid w:val="00187C07"/>
    <w:rsid w:val="00187C0A"/>
    <w:rsid w:val="00187C95"/>
    <w:rsid w:val="00187FC9"/>
    <w:rsid w:val="00191961"/>
    <w:rsid w:val="0019238A"/>
    <w:rsid w:val="00192900"/>
    <w:rsid w:val="00192DC4"/>
    <w:rsid w:val="00193294"/>
    <w:rsid w:val="00193487"/>
    <w:rsid w:val="0019380A"/>
    <w:rsid w:val="00193975"/>
    <w:rsid w:val="00193A9E"/>
    <w:rsid w:val="00194B84"/>
    <w:rsid w:val="00194CBB"/>
    <w:rsid w:val="00194EE7"/>
    <w:rsid w:val="00195393"/>
    <w:rsid w:val="00197907"/>
    <w:rsid w:val="00197D91"/>
    <w:rsid w:val="001A171E"/>
    <w:rsid w:val="001A3C68"/>
    <w:rsid w:val="001A4129"/>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60D5"/>
    <w:rsid w:val="001C6EE0"/>
    <w:rsid w:val="001C7205"/>
    <w:rsid w:val="001C7398"/>
    <w:rsid w:val="001C7A48"/>
    <w:rsid w:val="001C7F87"/>
    <w:rsid w:val="001D036D"/>
    <w:rsid w:val="001D0556"/>
    <w:rsid w:val="001D0ECB"/>
    <w:rsid w:val="001D0F4E"/>
    <w:rsid w:val="001D1F5A"/>
    <w:rsid w:val="001D38D0"/>
    <w:rsid w:val="001D3DBB"/>
    <w:rsid w:val="001D41FC"/>
    <w:rsid w:val="001D46EC"/>
    <w:rsid w:val="001D5CF0"/>
    <w:rsid w:val="001D5D66"/>
    <w:rsid w:val="001D5DAD"/>
    <w:rsid w:val="001D5F2C"/>
    <w:rsid w:val="001D67CF"/>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CE"/>
    <w:rsid w:val="001F2B78"/>
    <w:rsid w:val="001F2C78"/>
    <w:rsid w:val="001F35FC"/>
    <w:rsid w:val="001F486C"/>
    <w:rsid w:val="001F53FC"/>
    <w:rsid w:val="001F5C27"/>
    <w:rsid w:val="001F650B"/>
    <w:rsid w:val="001F787E"/>
    <w:rsid w:val="00200E95"/>
    <w:rsid w:val="0020210E"/>
    <w:rsid w:val="00202348"/>
    <w:rsid w:val="00202F00"/>
    <w:rsid w:val="0020557F"/>
    <w:rsid w:val="00205696"/>
    <w:rsid w:val="00206D74"/>
    <w:rsid w:val="00207004"/>
    <w:rsid w:val="00207D1E"/>
    <w:rsid w:val="00207D48"/>
    <w:rsid w:val="00210123"/>
    <w:rsid w:val="00210BB3"/>
    <w:rsid w:val="00211555"/>
    <w:rsid w:val="00211FF1"/>
    <w:rsid w:val="002128D7"/>
    <w:rsid w:val="00213DBB"/>
    <w:rsid w:val="00214A1D"/>
    <w:rsid w:val="00214ADE"/>
    <w:rsid w:val="00214F2B"/>
    <w:rsid w:val="00215F89"/>
    <w:rsid w:val="00215FA2"/>
    <w:rsid w:val="002163D7"/>
    <w:rsid w:val="0021651F"/>
    <w:rsid w:val="00217C58"/>
    <w:rsid w:val="00220245"/>
    <w:rsid w:val="002209FF"/>
    <w:rsid w:val="00221CBF"/>
    <w:rsid w:val="00223233"/>
    <w:rsid w:val="002243C3"/>
    <w:rsid w:val="0022449E"/>
    <w:rsid w:val="00224719"/>
    <w:rsid w:val="00224966"/>
    <w:rsid w:val="002258AB"/>
    <w:rsid w:val="00225FEF"/>
    <w:rsid w:val="0022617D"/>
    <w:rsid w:val="00226747"/>
    <w:rsid w:val="002278FD"/>
    <w:rsid w:val="0023084D"/>
    <w:rsid w:val="00230F50"/>
    <w:rsid w:val="002317C7"/>
    <w:rsid w:val="00231E77"/>
    <w:rsid w:val="00233047"/>
    <w:rsid w:val="002333CF"/>
    <w:rsid w:val="00233766"/>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5075D"/>
    <w:rsid w:val="00250CD0"/>
    <w:rsid w:val="00250F26"/>
    <w:rsid w:val="00251273"/>
    <w:rsid w:val="00251364"/>
    <w:rsid w:val="00252A70"/>
    <w:rsid w:val="00252CED"/>
    <w:rsid w:val="00253459"/>
    <w:rsid w:val="00253740"/>
    <w:rsid w:val="00253FD6"/>
    <w:rsid w:val="00254D54"/>
    <w:rsid w:val="00255401"/>
    <w:rsid w:val="00255615"/>
    <w:rsid w:val="002557C9"/>
    <w:rsid w:val="00256011"/>
    <w:rsid w:val="00257DF5"/>
    <w:rsid w:val="002606E7"/>
    <w:rsid w:val="00260975"/>
    <w:rsid w:val="00261361"/>
    <w:rsid w:val="00261746"/>
    <w:rsid w:val="00261CA3"/>
    <w:rsid w:val="00261DE3"/>
    <w:rsid w:val="00261F1A"/>
    <w:rsid w:val="002620B6"/>
    <w:rsid w:val="00262233"/>
    <w:rsid w:val="00262262"/>
    <w:rsid w:val="002626D4"/>
    <w:rsid w:val="00262816"/>
    <w:rsid w:val="00262891"/>
    <w:rsid w:val="00262918"/>
    <w:rsid w:val="00263462"/>
    <w:rsid w:val="0026600A"/>
    <w:rsid w:val="0026663A"/>
    <w:rsid w:val="002666B0"/>
    <w:rsid w:val="00266C98"/>
    <w:rsid w:val="00270665"/>
    <w:rsid w:val="0027079F"/>
    <w:rsid w:val="002709B9"/>
    <w:rsid w:val="00270F9A"/>
    <w:rsid w:val="00271948"/>
    <w:rsid w:val="00271ABA"/>
    <w:rsid w:val="002725EE"/>
    <w:rsid w:val="00272DBD"/>
    <w:rsid w:val="00272E63"/>
    <w:rsid w:val="00272EFA"/>
    <w:rsid w:val="00274953"/>
    <w:rsid w:val="00275023"/>
    <w:rsid w:val="00275396"/>
    <w:rsid w:val="0027592F"/>
    <w:rsid w:val="00275CCF"/>
    <w:rsid w:val="00275CE3"/>
    <w:rsid w:val="00275E3E"/>
    <w:rsid w:val="002764F6"/>
    <w:rsid w:val="00276B17"/>
    <w:rsid w:val="00277122"/>
    <w:rsid w:val="00277211"/>
    <w:rsid w:val="00277BC1"/>
    <w:rsid w:val="00280221"/>
    <w:rsid w:val="00280EBA"/>
    <w:rsid w:val="0028273D"/>
    <w:rsid w:val="002832A3"/>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C10"/>
    <w:rsid w:val="002A2ADB"/>
    <w:rsid w:val="002A2E7D"/>
    <w:rsid w:val="002A2FB3"/>
    <w:rsid w:val="002A391C"/>
    <w:rsid w:val="002A3C76"/>
    <w:rsid w:val="002A4104"/>
    <w:rsid w:val="002A47A3"/>
    <w:rsid w:val="002A52E1"/>
    <w:rsid w:val="002A56AC"/>
    <w:rsid w:val="002A5E28"/>
    <w:rsid w:val="002A6BFB"/>
    <w:rsid w:val="002A6FDD"/>
    <w:rsid w:val="002A6FFD"/>
    <w:rsid w:val="002A7783"/>
    <w:rsid w:val="002A7E41"/>
    <w:rsid w:val="002B023D"/>
    <w:rsid w:val="002B10C8"/>
    <w:rsid w:val="002B11B7"/>
    <w:rsid w:val="002B1F84"/>
    <w:rsid w:val="002B281F"/>
    <w:rsid w:val="002B2B42"/>
    <w:rsid w:val="002B4204"/>
    <w:rsid w:val="002B492A"/>
    <w:rsid w:val="002B4D3A"/>
    <w:rsid w:val="002B5286"/>
    <w:rsid w:val="002B580F"/>
    <w:rsid w:val="002B62EA"/>
    <w:rsid w:val="002B6976"/>
    <w:rsid w:val="002B71EF"/>
    <w:rsid w:val="002B7238"/>
    <w:rsid w:val="002C08B3"/>
    <w:rsid w:val="002C0FC5"/>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52C1"/>
    <w:rsid w:val="002D56DA"/>
    <w:rsid w:val="002D5D2E"/>
    <w:rsid w:val="002D6760"/>
    <w:rsid w:val="002D71E2"/>
    <w:rsid w:val="002D71FD"/>
    <w:rsid w:val="002D754E"/>
    <w:rsid w:val="002D77D2"/>
    <w:rsid w:val="002D7891"/>
    <w:rsid w:val="002D7B33"/>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6AD3"/>
    <w:rsid w:val="002F74E8"/>
    <w:rsid w:val="002F7921"/>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25EE"/>
    <w:rsid w:val="00313225"/>
    <w:rsid w:val="0031398E"/>
    <w:rsid w:val="00314A75"/>
    <w:rsid w:val="00315306"/>
    <w:rsid w:val="00315894"/>
    <w:rsid w:val="00315B20"/>
    <w:rsid w:val="00315DD2"/>
    <w:rsid w:val="00316385"/>
    <w:rsid w:val="003163DF"/>
    <w:rsid w:val="0031646B"/>
    <w:rsid w:val="00316B9E"/>
    <w:rsid w:val="00316DFF"/>
    <w:rsid w:val="00317B4C"/>
    <w:rsid w:val="003204DB"/>
    <w:rsid w:val="00320759"/>
    <w:rsid w:val="00322941"/>
    <w:rsid w:val="00323F05"/>
    <w:rsid w:val="003247C6"/>
    <w:rsid w:val="00324B37"/>
    <w:rsid w:val="00325DB9"/>
    <w:rsid w:val="003260F6"/>
    <w:rsid w:val="00326487"/>
    <w:rsid w:val="00326696"/>
    <w:rsid w:val="003269DA"/>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E3D"/>
    <w:rsid w:val="00346F2D"/>
    <w:rsid w:val="00347DE1"/>
    <w:rsid w:val="0035228B"/>
    <w:rsid w:val="0035283B"/>
    <w:rsid w:val="003528B5"/>
    <w:rsid w:val="003543CC"/>
    <w:rsid w:val="003555BB"/>
    <w:rsid w:val="00357734"/>
    <w:rsid w:val="00357A1A"/>
    <w:rsid w:val="00360FFE"/>
    <w:rsid w:val="00361679"/>
    <w:rsid w:val="00361E44"/>
    <w:rsid w:val="003620EE"/>
    <w:rsid w:val="00362297"/>
    <w:rsid w:val="00362EE6"/>
    <w:rsid w:val="00363990"/>
    <w:rsid w:val="0036443E"/>
    <w:rsid w:val="003646FB"/>
    <w:rsid w:val="00364CEB"/>
    <w:rsid w:val="00364DE8"/>
    <w:rsid w:val="00364F7A"/>
    <w:rsid w:val="00365295"/>
    <w:rsid w:val="003658DB"/>
    <w:rsid w:val="00367703"/>
    <w:rsid w:val="00367E1B"/>
    <w:rsid w:val="003706AC"/>
    <w:rsid w:val="003708C9"/>
    <w:rsid w:val="00370FBF"/>
    <w:rsid w:val="00371CCB"/>
    <w:rsid w:val="00372E62"/>
    <w:rsid w:val="00373A84"/>
    <w:rsid w:val="00373DD1"/>
    <w:rsid w:val="0037455A"/>
    <w:rsid w:val="00374616"/>
    <w:rsid w:val="0037491C"/>
    <w:rsid w:val="00375A75"/>
    <w:rsid w:val="00375B4C"/>
    <w:rsid w:val="003763F3"/>
    <w:rsid w:val="003764B6"/>
    <w:rsid w:val="003768B6"/>
    <w:rsid w:val="0037748B"/>
    <w:rsid w:val="00380157"/>
    <w:rsid w:val="0038109F"/>
    <w:rsid w:val="003817CC"/>
    <w:rsid w:val="0038217A"/>
    <w:rsid w:val="003825DC"/>
    <w:rsid w:val="00382997"/>
    <w:rsid w:val="00383086"/>
    <w:rsid w:val="00383822"/>
    <w:rsid w:val="00383CD0"/>
    <w:rsid w:val="00383E7B"/>
    <w:rsid w:val="003841CB"/>
    <w:rsid w:val="00386484"/>
    <w:rsid w:val="003875DB"/>
    <w:rsid w:val="00390CA2"/>
    <w:rsid w:val="00391161"/>
    <w:rsid w:val="0039152D"/>
    <w:rsid w:val="00391875"/>
    <w:rsid w:val="003919E4"/>
    <w:rsid w:val="00391C88"/>
    <w:rsid w:val="00391FF3"/>
    <w:rsid w:val="0039260F"/>
    <w:rsid w:val="0039298C"/>
    <w:rsid w:val="00392BC8"/>
    <w:rsid w:val="00392E7E"/>
    <w:rsid w:val="00393056"/>
    <w:rsid w:val="0039367E"/>
    <w:rsid w:val="003942BB"/>
    <w:rsid w:val="00394544"/>
    <w:rsid w:val="003945C6"/>
    <w:rsid w:val="0039579A"/>
    <w:rsid w:val="00396B3A"/>
    <w:rsid w:val="003A0073"/>
    <w:rsid w:val="003A024E"/>
    <w:rsid w:val="003A0721"/>
    <w:rsid w:val="003A0923"/>
    <w:rsid w:val="003A235E"/>
    <w:rsid w:val="003A2D29"/>
    <w:rsid w:val="003A3BF7"/>
    <w:rsid w:val="003A3C90"/>
    <w:rsid w:val="003A3FB1"/>
    <w:rsid w:val="003A41DE"/>
    <w:rsid w:val="003A42E6"/>
    <w:rsid w:val="003A4EF7"/>
    <w:rsid w:val="003A4FAD"/>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F51"/>
    <w:rsid w:val="003F2535"/>
    <w:rsid w:val="003F3824"/>
    <w:rsid w:val="003F3D69"/>
    <w:rsid w:val="003F3ECD"/>
    <w:rsid w:val="003F4935"/>
    <w:rsid w:val="003F4DD8"/>
    <w:rsid w:val="003F523D"/>
    <w:rsid w:val="003F62D4"/>
    <w:rsid w:val="003F65F4"/>
    <w:rsid w:val="003F662E"/>
    <w:rsid w:val="003F69F8"/>
    <w:rsid w:val="003F6B9C"/>
    <w:rsid w:val="003F7FE0"/>
    <w:rsid w:val="004004FE"/>
    <w:rsid w:val="0040167B"/>
    <w:rsid w:val="00401C83"/>
    <w:rsid w:val="004021DC"/>
    <w:rsid w:val="004022B0"/>
    <w:rsid w:val="00403704"/>
    <w:rsid w:val="00404F86"/>
    <w:rsid w:val="0040532E"/>
    <w:rsid w:val="00405747"/>
    <w:rsid w:val="0040618C"/>
    <w:rsid w:val="00407A74"/>
    <w:rsid w:val="0041016B"/>
    <w:rsid w:val="00410686"/>
    <w:rsid w:val="004112B3"/>
    <w:rsid w:val="00411366"/>
    <w:rsid w:val="0041143B"/>
    <w:rsid w:val="00411ED9"/>
    <w:rsid w:val="00411FCE"/>
    <w:rsid w:val="004125B8"/>
    <w:rsid w:val="004127C8"/>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1999"/>
    <w:rsid w:val="0043285A"/>
    <w:rsid w:val="00432F46"/>
    <w:rsid w:val="0043304F"/>
    <w:rsid w:val="00433156"/>
    <w:rsid w:val="00433741"/>
    <w:rsid w:val="0043386A"/>
    <w:rsid w:val="004345BC"/>
    <w:rsid w:val="004359BD"/>
    <w:rsid w:val="00435B87"/>
    <w:rsid w:val="004363BB"/>
    <w:rsid w:val="00436EAE"/>
    <w:rsid w:val="0043746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76A8"/>
    <w:rsid w:val="00470ED0"/>
    <w:rsid w:val="004714AE"/>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70C8"/>
    <w:rsid w:val="004C0394"/>
    <w:rsid w:val="004C07D9"/>
    <w:rsid w:val="004C0BC4"/>
    <w:rsid w:val="004C0D59"/>
    <w:rsid w:val="004C13B3"/>
    <w:rsid w:val="004C1437"/>
    <w:rsid w:val="004C167D"/>
    <w:rsid w:val="004C2375"/>
    <w:rsid w:val="004C23C3"/>
    <w:rsid w:val="004C25FF"/>
    <w:rsid w:val="004C28A9"/>
    <w:rsid w:val="004C4252"/>
    <w:rsid w:val="004C428F"/>
    <w:rsid w:val="004C488A"/>
    <w:rsid w:val="004C49DC"/>
    <w:rsid w:val="004C5259"/>
    <w:rsid w:val="004C5A5F"/>
    <w:rsid w:val="004C61A8"/>
    <w:rsid w:val="004C68FE"/>
    <w:rsid w:val="004C741F"/>
    <w:rsid w:val="004D1024"/>
    <w:rsid w:val="004D19AA"/>
    <w:rsid w:val="004D1CCA"/>
    <w:rsid w:val="004D21DE"/>
    <w:rsid w:val="004D27B1"/>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DE7"/>
    <w:rsid w:val="004E2847"/>
    <w:rsid w:val="004E4DBC"/>
    <w:rsid w:val="004E522F"/>
    <w:rsid w:val="004E619A"/>
    <w:rsid w:val="004E6BC1"/>
    <w:rsid w:val="004E79D6"/>
    <w:rsid w:val="004E7A90"/>
    <w:rsid w:val="004F03A3"/>
    <w:rsid w:val="004F14D9"/>
    <w:rsid w:val="004F18A6"/>
    <w:rsid w:val="004F1948"/>
    <w:rsid w:val="004F1F81"/>
    <w:rsid w:val="004F28CC"/>
    <w:rsid w:val="004F2B89"/>
    <w:rsid w:val="004F2FF8"/>
    <w:rsid w:val="004F382E"/>
    <w:rsid w:val="004F384F"/>
    <w:rsid w:val="004F5124"/>
    <w:rsid w:val="004F567F"/>
    <w:rsid w:val="004F5FA1"/>
    <w:rsid w:val="004F68D3"/>
    <w:rsid w:val="004F6CC0"/>
    <w:rsid w:val="004F6FAC"/>
    <w:rsid w:val="004F7482"/>
    <w:rsid w:val="00500BEA"/>
    <w:rsid w:val="00500EF5"/>
    <w:rsid w:val="0050109C"/>
    <w:rsid w:val="0050111A"/>
    <w:rsid w:val="0050216E"/>
    <w:rsid w:val="0050227B"/>
    <w:rsid w:val="005025E4"/>
    <w:rsid w:val="005029E4"/>
    <w:rsid w:val="00502FA5"/>
    <w:rsid w:val="0050325A"/>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404EE"/>
    <w:rsid w:val="00540577"/>
    <w:rsid w:val="00540CCB"/>
    <w:rsid w:val="00541694"/>
    <w:rsid w:val="00541D79"/>
    <w:rsid w:val="00542444"/>
    <w:rsid w:val="005428E2"/>
    <w:rsid w:val="0054305D"/>
    <w:rsid w:val="00543B5C"/>
    <w:rsid w:val="00543D44"/>
    <w:rsid w:val="005441FF"/>
    <w:rsid w:val="00545483"/>
    <w:rsid w:val="00547756"/>
    <w:rsid w:val="005504C8"/>
    <w:rsid w:val="00550DE1"/>
    <w:rsid w:val="00550E98"/>
    <w:rsid w:val="00550EC3"/>
    <w:rsid w:val="00551047"/>
    <w:rsid w:val="005511B4"/>
    <w:rsid w:val="005516F5"/>
    <w:rsid w:val="005517E9"/>
    <w:rsid w:val="00551965"/>
    <w:rsid w:val="00552B8F"/>
    <w:rsid w:val="005531BD"/>
    <w:rsid w:val="00554003"/>
    <w:rsid w:val="005543F4"/>
    <w:rsid w:val="005550A6"/>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11D8"/>
    <w:rsid w:val="00571FA4"/>
    <w:rsid w:val="005723D8"/>
    <w:rsid w:val="00572ADD"/>
    <w:rsid w:val="00572B0E"/>
    <w:rsid w:val="0057320B"/>
    <w:rsid w:val="005739D0"/>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301"/>
    <w:rsid w:val="005A0722"/>
    <w:rsid w:val="005A0B82"/>
    <w:rsid w:val="005A194C"/>
    <w:rsid w:val="005A1AF2"/>
    <w:rsid w:val="005A2403"/>
    <w:rsid w:val="005A3572"/>
    <w:rsid w:val="005A36DF"/>
    <w:rsid w:val="005A3749"/>
    <w:rsid w:val="005A4280"/>
    <w:rsid w:val="005A442E"/>
    <w:rsid w:val="005A44DD"/>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BF0"/>
    <w:rsid w:val="005B3315"/>
    <w:rsid w:val="005B3F93"/>
    <w:rsid w:val="005B4C29"/>
    <w:rsid w:val="005B5EF8"/>
    <w:rsid w:val="005B75BA"/>
    <w:rsid w:val="005B7E1F"/>
    <w:rsid w:val="005C09D1"/>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B30"/>
    <w:rsid w:val="005C6F94"/>
    <w:rsid w:val="005C7BA2"/>
    <w:rsid w:val="005D003A"/>
    <w:rsid w:val="005D0102"/>
    <w:rsid w:val="005D0C78"/>
    <w:rsid w:val="005D0CFC"/>
    <w:rsid w:val="005D123F"/>
    <w:rsid w:val="005D14F9"/>
    <w:rsid w:val="005D19E1"/>
    <w:rsid w:val="005D1FE7"/>
    <w:rsid w:val="005D249A"/>
    <w:rsid w:val="005D32C1"/>
    <w:rsid w:val="005D39C6"/>
    <w:rsid w:val="005D3E7D"/>
    <w:rsid w:val="005D4454"/>
    <w:rsid w:val="005D6124"/>
    <w:rsid w:val="005D685A"/>
    <w:rsid w:val="005D697A"/>
    <w:rsid w:val="005D6F2A"/>
    <w:rsid w:val="005D74A4"/>
    <w:rsid w:val="005D74A8"/>
    <w:rsid w:val="005D7987"/>
    <w:rsid w:val="005D79EA"/>
    <w:rsid w:val="005E13C8"/>
    <w:rsid w:val="005E179E"/>
    <w:rsid w:val="005E1FBC"/>
    <w:rsid w:val="005E2864"/>
    <w:rsid w:val="005E4ADA"/>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4F06"/>
    <w:rsid w:val="00605111"/>
    <w:rsid w:val="006066F3"/>
    <w:rsid w:val="00606A47"/>
    <w:rsid w:val="00606BC8"/>
    <w:rsid w:val="00606EF2"/>
    <w:rsid w:val="00607467"/>
    <w:rsid w:val="006074F0"/>
    <w:rsid w:val="0060787A"/>
    <w:rsid w:val="006079F3"/>
    <w:rsid w:val="00607D9F"/>
    <w:rsid w:val="00607E7A"/>
    <w:rsid w:val="00610ADA"/>
    <w:rsid w:val="006115B1"/>
    <w:rsid w:val="00611879"/>
    <w:rsid w:val="00611CC5"/>
    <w:rsid w:val="0061255C"/>
    <w:rsid w:val="00612A04"/>
    <w:rsid w:val="00612AC9"/>
    <w:rsid w:val="0061307C"/>
    <w:rsid w:val="006134E1"/>
    <w:rsid w:val="00613A03"/>
    <w:rsid w:val="006140C0"/>
    <w:rsid w:val="006149E5"/>
    <w:rsid w:val="00614E01"/>
    <w:rsid w:val="00616B7E"/>
    <w:rsid w:val="00616B87"/>
    <w:rsid w:val="00616D62"/>
    <w:rsid w:val="006208B0"/>
    <w:rsid w:val="00620DC9"/>
    <w:rsid w:val="006214D3"/>
    <w:rsid w:val="0062209B"/>
    <w:rsid w:val="00622556"/>
    <w:rsid w:val="006231A0"/>
    <w:rsid w:val="00623707"/>
    <w:rsid w:val="00623C51"/>
    <w:rsid w:val="00623F85"/>
    <w:rsid w:val="0062718B"/>
    <w:rsid w:val="00630A9F"/>
    <w:rsid w:val="0063101C"/>
    <w:rsid w:val="00631242"/>
    <w:rsid w:val="00633AC2"/>
    <w:rsid w:val="006344D5"/>
    <w:rsid w:val="00634A48"/>
    <w:rsid w:val="00634AC3"/>
    <w:rsid w:val="00634DDF"/>
    <w:rsid w:val="00634E06"/>
    <w:rsid w:val="006360B2"/>
    <w:rsid w:val="00636B39"/>
    <w:rsid w:val="006370C4"/>
    <w:rsid w:val="006379C0"/>
    <w:rsid w:val="00637B99"/>
    <w:rsid w:val="00640271"/>
    <w:rsid w:val="006407F9"/>
    <w:rsid w:val="00640F78"/>
    <w:rsid w:val="00641006"/>
    <w:rsid w:val="00641C56"/>
    <w:rsid w:val="00642C84"/>
    <w:rsid w:val="006435CD"/>
    <w:rsid w:val="006438F7"/>
    <w:rsid w:val="00643F21"/>
    <w:rsid w:val="006443E1"/>
    <w:rsid w:val="00645687"/>
    <w:rsid w:val="00645F3E"/>
    <w:rsid w:val="00646F4D"/>
    <w:rsid w:val="006472C3"/>
    <w:rsid w:val="0064759C"/>
    <w:rsid w:val="00647D77"/>
    <w:rsid w:val="0065095D"/>
    <w:rsid w:val="0065107B"/>
    <w:rsid w:val="00652070"/>
    <w:rsid w:val="00654867"/>
    <w:rsid w:val="00656469"/>
    <w:rsid w:val="0065671F"/>
    <w:rsid w:val="00656DDD"/>
    <w:rsid w:val="00657F9F"/>
    <w:rsid w:val="006602E3"/>
    <w:rsid w:val="006603C2"/>
    <w:rsid w:val="00660F40"/>
    <w:rsid w:val="00661DD3"/>
    <w:rsid w:val="00662127"/>
    <w:rsid w:val="00662210"/>
    <w:rsid w:val="00662964"/>
    <w:rsid w:val="00662D31"/>
    <w:rsid w:val="00663C78"/>
    <w:rsid w:val="006640C3"/>
    <w:rsid w:val="00664624"/>
    <w:rsid w:val="00664945"/>
    <w:rsid w:val="00664D15"/>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754F"/>
    <w:rsid w:val="006779E9"/>
    <w:rsid w:val="00677A6F"/>
    <w:rsid w:val="00677DB8"/>
    <w:rsid w:val="0068085A"/>
    <w:rsid w:val="00681A53"/>
    <w:rsid w:val="00681BD1"/>
    <w:rsid w:val="00681BD5"/>
    <w:rsid w:val="00681E50"/>
    <w:rsid w:val="00682261"/>
    <w:rsid w:val="00682E83"/>
    <w:rsid w:val="0068384F"/>
    <w:rsid w:val="00684D92"/>
    <w:rsid w:val="006854B5"/>
    <w:rsid w:val="00686C62"/>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3A77"/>
    <w:rsid w:val="006A3C2B"/>
    <w:rsid w:val="006A4A4B"/>
    <w:rsid w:val="006A51E8"/>
    <w:rsid w:val="006A520F"/>
    <w:rsid w:val="006A600E"/>
    <w:rsid w:val="006B0136"/>
    <w:rsid w:val="006B03E3"/>
    <w:rsid w:val="006B058D"/>
    <w:rsid w:val="006B075C"/>
    <w:rsid w:val="006B07A2"/>
    <w:rsid w:val="006B0B8D"/>
    <w:rsid w:val="006B1C41"/>
    <w:rsid w:val="006B2ECA"/>
    <w:rsid w:val="006B2ED4"/>
    <w:rsid w:val="006B40AA"/>
    <w:rsid w:val="006B43EE"/>
    <w:rsid w:val="006B4A37"/>
    <w:rsid w:val="006B64BA"/>
    <w:rsid w:val="006B6793"/>
    <w:rsid w:val="006B69BD"/>
    <w:rsid w:val="006B6BB0"/>
    <w:rsid w:val="006B6CA6"/>
    <w:rsid w:val="006B7F7F"/>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5803"/>
    <w:rsid w:val="006D5EF7"/>
    <w:rsid w:val="006D6FED"/>
    <w:rsid w:val="006D709A"/>
    <w:rsid w:val="006D7DC5"/>
    <w:rsid w:val="006E0A82"/>
    <w:rsid w:val="006E167F"/>
    <w:rsid w:val="006E1A17"/>
    <w:rsid w:val="006E255E"/>
    <w:rsid w:val="006E2981"/>
    <w:rsid w:val="006E2E62"/>
    <w:rsid w:val="006E32F6"/>
    <w:rsid w:val="006E3B5E"/>
    <w:rsid w:val="006E3DAF"/>
    <w:rsid w:val="006E4B7A"/>
    <w:rsid w:val="006E5366"/>
    <w:rsid w:val="006E58F8"/>
    <w:rsid w:val="006E65FB"/>
    <w:rsid w:val="006E6882"/>
    <w:rsid w:val="006E68A5"/>
    <w:rsid w:val="006E6954"/>
    <w:rsid w:val="006E69E9"/>
    <w:rsid w:val="006E7292"/>
    <w:rsid w:val="006E79B1"/>
    <w:rsid w:val="006F0758"/>
    <w:rsid w:val="006F2253"/>
    <w:rsid w:val="006F274B"/>
    <w:rsid w:val="006F350C"/>
    <w:rsid w:val="006F3FC1"/>
    <w:rsid w:val="006F4133"/>
    <w:rsid w:val="006F4989"/>
    <w:rsid w:val="006F4E9D"/>
    <w:rsid w:val="006F56E3"/>
    <w:rsid w:val="006F5736"/>
    <w:rsid w:val="006F5F8B"/>
    <w:rsid w:val="006F6259"/>
    <w:rsid w:val="006F7A07"/>
    <w:rsid w:val="0070010F"/>
    <w:rsid w:val="0070066B"/>
    <w:rsid w:val="007012DC"/>
    <w:rsid w:val="00702623"/>
    <w:rsid w:val="00704840"/>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4174"/>
    <w:rsid w:val="00714EC6"/>
    <w:rsid w:val="00714F00"/>
    <w:rsid w:val="00715340"/>
    <w:rsid w:val="00715AF2"/>
    <w:rsid w:val="00716EDD"/>
    <w:rsid w:val="007177D3"/>
    <w:rsid w:val="00717BBF"/>
    <w:rsid w:val="0072008D"/>
    <w:rsid w:val="007212F4"/>
    <w:rsid w:val="0072191C"/>
    <w:rsid w:val="00721D95"/>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405F4"/>
    <w:rsid w:val="00740937"/>
    <w:rsid w:val="0074195E"/>
    <w:rsid w:val="0074232C"/>
    <w:rsid w:val="00743022"/>
    <w:rsid w:val="007431DA"/>
    <w:rsid w:val="0074343F"/>
    <w:rsid w:val="00743B74"/>
    <w:rsid w:val="00743FF8"/>
    <w:rsid w:val="007442CC"/>
    <w:rsid w:val="00744319"/>
    <w:rsid w:val="00745009"/>
    <w:rsid w:val="00745297"/>
    <w:rsid w:val="0074712A"/>
    <w:rsid w:val="00750660"/>
    <w:rsid w:val="00750845"/>
    <w:rsid w:val="00751005"/>
    <w:rsid w:val="00751689"/>
    <w:rsid w:val="00752251"/>
    <w:rsid w:val="00752695"/>
    <w:rsid w:val="007527AD"/>
    <w:rsid w:val="007533EC"/>
    <w:rsid w:val="00753B6C"/>
    <w:rsid w:val="00753E5C"/>
    <w:rsid w:val="00754042"/>
    <w:rsid w:val="00754AB3"/>
    <w:rsid w:val="00754E0A"/>
    <w:rsid w:val="00754E27"/>
    <w:rsid w:val="00754F52"/>
    <w:rsid w:val="00755432"/>
    <w:rsid w:val="00756CF2"/>
    <w:rsid w:val="007570B6"/>
    <w:rsid w:val="0075787B"/>
    <w:rsid w:val="007579E4"/>
    <w:rsid w:val="007601C1"/>
    <w:rsid w:val="00760524"/>
    <w:rsid w:val="0076071D"/>
    <w:rsid w:val="0076183E"/>
    <w:rsid w:val="0076220D"/>
    <w:rsid w:val="007629BA"/>
    <w:rsid w:val="00763A9A"/>
    <w:rsid w:val="00764331"/>
    <w:rsid w:val="00765241"/>
    <w:rsid w:val="00765815"/>
    <w:rsid w:val="0076642D"/>
    <w:rsid w:val="00767201"/>
    <w:rsid w:val="0076769B"/>
    <w:rsid w:val="00767820"/>
    <w:rsid w:val="00771718"/>
    <w:rsid w:val="00772462"/>
    <w:rsid w:val="00772CA6"/>
    <w:rsid w:val="0077376C"/>
    <w:rsid w:val="00773E4B"/>
    <w:rsid w:val="00773F49"/>
    <w:rsid w:val="007744B3"/>
    <w:rsid w:val="00774A62"/>
    <w:rsid w:val="0077502E"/>
    <w:rsid w:val="00775265"/>
    <w:rsid w:val="007756D6"/>
    <w:rsid w:val="0077576A"/>
    <w:rsid w:val="00775ECC"/>
    <w:rsid w:val="0077664A"/>
    <w:rsid w:val="0077747F"/>
    <w:rsid w:val="00780F6D"/>
    <w:rsid w:val="00781599"/>
    <w:rsid w:val="00782AFB"/>
    <w:rsid w:val="00782BB3"/>
    <w:rsid w:val="00782FFF"/>
    <w:rsid w:val="00783230"/>
    <w:rsid w:val="00783839"/>
    <w:rsid w:val="00783B85"/>
    <w:rsid w:val="0078407C"/>
    <w:rsid w:val="00784AE7"/>
    <w:rsid w:val="00784B64"/>
    <w:rsid w:val="007854B5"/>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3138"/>
    <w:rsid w:val="007A325A"/>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770"/>
    <w:rsid w:val="007B79D4"/>
    <w:rsid w:val="007B7E37"/>
    <w:rsid w:val="007C0050"/>
    <w:rsid w:val="007C07A0"/>
    <w:rsid w:val="007C103B"/>
    <w:rsid w:val="007C123D"/>
    <w:rsid w:val="007C13C9"/>
    <w:rsid w:val="007C207B"/>
    <w:rsid w:val="007C4F1E"/>
    <w:rsid w:val="007C73EF"/>
    <w:rsid w:val="007C7867"/>
    <w:rsid w:val="007D0185"/>
    <w:rsid w:val="007D1142"/>
    <w:rsid w:val="007D14FD"/>
    <w:rsid w:val="007D1625"/>
    <w:rsid w:val="007D1819"/>
    <w:rsid w:val="007D1BA5"/>
    <w:rsid w:val="007D221E"/>
    <w:rsid w:val="007D434D"/>
    <w:rsid w:val="007D43D6"/>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7346"/>
    <w:rsid w:val="007E76D2"/>
    <w:rsid w:val="007E7B08"/>
    <w:rsid w:val="007F0A86"/>
    <w:rsid w:val="007F0AF4"/>
    <w:rsid w:val="007F1069"/>
    <w:rsid w:val="007F125F"/>
    <w:rsid w:val="007F12D6"/>
    <w:rsid w:val="007F15F6"/>
    <w:rsid w:val="007F22FE"/>
    <w:rsid w:val="007F29F0"/>
    <w:rsid w:val="007F2D41"/>
    <w:rsid w:val="007F36B4"/>
    <w:rsid w:val="007F39EE"/>
    <w:rsid w:val="007F4052"/>
    <w:rsid w:val="007F464A"/>
    <w:rsid w:val="007F55E4"/>
    <w:rsid w:val="007F5964"/>
    <w:rsid w:val="007F646C"/>
    <w:rsid w:val="007F6E89"/>
    <w:rsid w:val="007F72C2"/>
    <w:rsid w:val="00800C15"/>
    <w:rsid w:val="00800F5E"/>
    <w:rsid w:val="0080101B"/>
    <w:rsid w:val="00802C3D"/>
    <w:rsid w:val="00803AAA"/>
    <w:rsid w:val="0080427A"/>
    <w:rsid w:val="00804E88"/>
    <w:rsid w:val="00805939"/>
    <w:rsid w:val="00805A91"/>
    <w:rsid w:val="00806C29"/>
    <w:rsid w:val="008071CA"/>
    <w:rsid w:val="00807A1B"/>
    <w:rsid w:val="00811015"/>
    <w:rsid w:val="00811052"/>
    <w:rsid w:val="008111DC"/>
    <w:rsid w:val="00811385"/>
    <w:rsid w:val="008118A8"/>
    <w:rsid w:val="00811D91"/>
    <w:rsid w:val="00812108"/>
    <w:rsid w:val="008121D1"/>
    <w:rsid w:val="00812FDE"/>
    <w:rsid w:val="0081308A"/>
    <w:rsid w:val="00814002"/>
    <w:rsid w:val="00814553"/>
    <w:rsid w:val="00815166"/>
    <w:rsid w:val="008161EC"/>
    <w:rsid w:val="00816726"/>
    <w:rsid w:val="008169AC"/>
    <w:rsid w:val="008205C9"/>
    <w:rsid w:val="00820BCB"/>
    <w:rsid w:val="00820F86"/>
    <w:rsid w:val="008213C6"/>
    <w:rsid w:val="00821CD4"/>
    <w:rsid w:val="00822E7B"/>
    <w:rsid w:val="00822E93"/>
    <w:rsid w:val="00823E33"/>
    <w:rsid w:val="00823ED1"/>
    <w:rsid w:val="008243A4"/>
    <w:rsid w:val="00824772"/>
    <w:rsid w:val="008256BB"/>
    <w:rsid w:val="008262DB"/>
    <w:rsid w:val="00827559"/>
    <w:rsid w:val="00827B48"/>
    <w:rsid w:val="00830002"/>
    <w:rsid w:val="0083001B"/>
    <w:rsid w:val="0083026A"/>
    <w:rsid w:val="008310E1"/>
    <w:rsid w:val="0083152E"/>
    <w:rsid w:val="00832C50"/>
    <w:rsid w:val="00832F7E"/>
    <w:rsid w:val="0083312E"/>
    <w:rsid w:val="00833FC5"/>
    <w:rsid w:val="00833FDA"/>
    <w:rsid w:val="00834A51"/>
    <w:rsid w:val="0083548A"/>
    <w:rsid w:val="00835FD0"/>
    <w:rsid w:val="0083666C"/>
    <w:rsid w:val="00836959"/>
    <w:rsid w:val="008373ED"/>
    <w:rsid w:val="00837BFD"/>
    <w:rsid w:val="008408CE"/>
    <w:rsid w:val="0084180B"/>
    <w:rsid w:val="00841A7C"/>
    <w:rsid w:val="00843441"/>
    <w:rsid w:val="008442E6"/>
    <w:rsid w:val="00844EBB"/>
    <w:rsid w:val="00845215"/>
    <w:rsid w:val="00845EED"/>
    <w:rsid w:val="0084626B"/>
    <w:rsid w:val="008474AF"/>
    <w:rsid w:val="0084760A"/>
    <w:rsid w:val="00847CBA"/>
    <w:rsid w:val="00850107"/>
    <w:rsid w:val="00850C8B"/>
    <w:rsid w:val="00850EFC"/>
    <w:rsid w:val="0085185B"/>
    <w:rsid w:val="00852FA9"/>
    <w:rsid w:val="0085411C"/>
    <w:rsid w:val="00854E20"/>
    <w:rsid w:val="008555CA"/>
    <w:rsid w:val="00855A70"/>
    <w:rsid w:val="00855CD7"/>
    <w:rsid w:val="00855D21"/>
    <w:rsid w:val="00856245"/>
    <w:rsid w:val="00856D40"/>
    <w:rsid w:val="008574DE"/>
    <w:rsid w:val="008579E0"/>
    <w:rsid w:val="00857D06"/>
    <w:rsid w:val="008603A9"/>
    <w:rsid w:val="00860C99"/>
    <w:rsid w:val="00861723"/>
    <w:rsid w:val="00861DCA"/>
    <w:rsid w:val="008622A6"/>
    <w:rsid w:val="00863764"/>
    <w:rsid w:val="00863913"/>
    <w:rsid w:val="00863AD0"/>
    <w:rsid w:val="0086514F"/>
    <w:rsid w:val="00865870"/>
    <w:rsid w:val="00866246"/>
    <w:rsid w:val="008663BB"/>
    <w:rsid w:val="00866581"/>
    <w:rsid w:val="00866741"/>
    <w:rsid w:val="00871485"/>
    <w:rsid w:val="00871CD0"/>
    <w:rsid w:val="00871E95"/>
    <w:rsid w:val="00872520"/>
    <w:rsid w:val="0087271B"/>
    <w:rsid w:val="00872741"/>
    <w:rsid w:val="00873A1A"/>
    <w:rsid w:val="00874A82"/>
    <w:rsid w:val="008756EA"/>
    <w:rsid w:val="008756FC"/>
    <w:rsid w:val="00875B03"/>
    <w:rsid w:val="0087654E"/>
    <w:rsid w:val="00877704"/>
    <w:rsid w:val="00877715"/>
    <w:rsid w:val="0088002E"/>
    <w:rsid w:val="00880DAD"/>
    <w:rsid w:val="008814B8"/>
    <w:rsid w:val="008814D7"/>
    <w:rsid w:val="008819BC"/>
    <w:rsid w:val="00882082"/>
    <w:rsid w:val="008824F2"/>
    <w:rsid w:val="0088292D"/>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380"/>
    <w:rsid w:val="00897774"/>
    <w:rsid w:val="0089789B"/>
    <w:rsid w:val="00897E01"/>
    <w:rsid w:val="008A009A"/>
    <w:rsid w:val="008A029C"/>
    <w:rsid w:val="008A0509"/>
    <w:rsid w:val="008A0E4B"/>
    <w:rsid w:val="008A10F2"/>
    <w:rsid w:val="008A2C10"/>
    <w:rsid w:val="008A2DED"/>
    <w:rsid w:val="008A39E3"/>
    <w:rsid w:val="008A3F31"/>
    <w:rsid w:val="008A5CCC"/>
    <w:rsid w:val="008A5FA0"/>
    <w:rsid w:val="008A629A"/>
    <w:rsid w:val="008A69AE"/>
    <w:rsid w:val="008A6DD0"/>
    <w:rsid w:val="008A78C1"/>
    <w:rsid w:val="008B0C49"/>
    <w:rsid w:val="008B1249"/>
    <w:rsid w:val="008B2BF0"/>
    <w:rsid w:val="008B2D4E"/>
    <w:rsid w:val="008B46B4"/>
    <w:rsid w:val="008B49B5"/>
    <w:rsid w:val="008B50F4"/>
    <w:rsid w:val="008B5875"/>
    <w:rsid w:val="008B6032"/>
    <w:rsid w:val="008B67F7"/>
    <w:rsid w:val="008B6C5B"/>
    <w:rsid w:val="008B6D57"/>
    <w:rsid w:val="008B7435"/>
    <w:rsid w:val="008B7994"/>
    <w:rsid w:val="008B7F2E"/>
    <w:rsid w:val="008C002F"/>
    <w:rsid w:val="008C0A9D"/>
    <w:rsid w:val="008C1996"/>
    <w:rsid w:val="008C2159"/>
    <w:rsid w:val="008C37C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56"/>
    <w:rsid w:val="008D60FE"/>
    <w:rsid w:val="008D6863"/>
    <w:rsid w:val="008D6D3C"/>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2C92"/>
    <w:rsid w:val="00903201"/>
    <w:rsid w:val="00903437"/>
    <w:rsid w:val="0090554E"/>
    <w:rsid w:val="0090617A"/>
    <w:rsid w:val="009064F2"/>
    <w:rsid w:val="0090687A"/>
    <w:rsid w:val="0090736F"/>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255"/>
    <w:rsid w:val="009164EA"/>
    <w:rsid w:val="00917257"/>
    <w:rsid w:val="009173DE"/>
    <w:rsid w:val="009179D8"/>
    <w:rsid w:val="00917FE6"/>
    <w:rsid w:val="00920FA6"/>
    <w:rsid w:val="009212AA"/>
    <w:rsid w:val="00921E01"/>
    <w:rsid w:val="00922039"/>
    <w:rsid w:val="00922631"/>
    <w:rsid w:val="00922863"/>
    <w:rsid w:val="009234CF"/>
    <w:rsid w:val="0092476D"/>
    <w:rsid w:val="00924ED1"/>
    <w:rsid w:val="009272A3"/>
    <w:rsid w:val="009272CD"/>
    <w:rsid w:val="00930523"/>
    <w:rsid w:val="00931475"/>
    <w:rsid w:val="00931884"/>
    <w:rsid w:val="00931D91"/>
    <w:rsid w:val="009326B6"/>
    <w:rsid w:val="00933403"/>
    <w:rsid w:val="00933CA8"/>
    <w:rsid w:val="00934A0D"/>
    <w:rsid w:val="0093504E"/>
    <w:rsid w:val="009354AF"/>
    <w:rsid w:val="00935D1C"/>
    <w:rsid w:val="009367E3"/>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6D60"/>
    <w:rsid w:val="00977016"/>
    <w:rsid w:val="00977175"/>
    <w:rsid w:val="00980420"/>
    <w:rsid w:val="009806F4"/>
    <w:rsid w:val="00981A86"/>
    <w:rsid w:val="00981C95"/>
    <w:rsid w:val="00981FC2"/>
    <w:rsid w:val="0098208B"/>
    <w:rsid w:val="009821D8"/>
    <w:rsid w:val="009825ED"/>
    <w:rsid w:val="009826C5"/>
    <w:rsid w:val="009833C3"/>
    <w:rsid w:val="009840F8"/>
    <w:rsid w:val="00985139"/>
    <w:rsid w:val="0098689D"/>
    <w:rsid w:val="009868C4"/>
    <w:rsid w:val="00990274"/>
    <w:rsid w:val="009903A6"/>
    <w:rsid w:val="00990447"/>
    <w:rsid w:val="00991C65"/>
    <w:rsid w:val="00991E7B"/>
    <w:rsid w:val="00991F92"/>
    <w:rsid w:val="0099248D"/>
    <w:rsid w:val="0099265B"/>
    <w:rsid w:val="0099327A"/>
    <w:rsid w:val="009936DC"/>
    <w:rsid w:val="00994D55"/>
    <w:rsid w:val="00994DA5"/>
    <w:rsid w:val="00995DF9"/>
    <w:rsid w:val="00996036"/>
    <w:rsid w:val="0099636C"/>
    <w:rsid w:val="00996448"/>
    <w:rsid w:val="00996F2B"/>
    <w:rsid w:val="00997277"/>
    <w:rsid w:val="00997332"/>
    <w:rsid w:val="00997810"/>
    <w:rsid w:val="00997C1C"/>
    <w:rsid w:val="009A14B6"/>
    <w:rsid w:val="009A22AF"/>
    <w:rsid w:val="009A23BB"/>
    <w:rsid w:val="009A29B8"/>
    <w:rsid w:val="009A36A3"/>
    <w:rsid w:val="009A3B36"/>
    <w:rsid w:val="009A468B"/>
    <w:rsid w:val="009A4ADB"/>
    <w:rsid w:val="009A5582"/>
    <w:rsid w:val="009A5954"/>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C0233"/>
    <w:rsid w:val="009C065A"/>
    <w:rsid w:val="009C07AD"/>
    <w:rsid w:val="009C0A85"/>
    <w:rsid w:val="009C14EC"/>
    <w:rsid w:val="009C1F46"/>
    <w:rsid w:val="009C21A9"/>
    <w:rsid w:val="009C2B05"/>
    <w:rsid w:val="009C3927"/>
    <w:rsid w:val="009C3C59"/>
    <w:rsid w:val="009C3E51"/>
    <w:rsid w:val="009C488E"/>
    <w:rsid w:val="009C4960"/>
    <w:rsid w:val="009C6A8A"/>
    <w:rsid w:val="009C6DB6"/>
    <w:rsid w:val="009C6DF1"/>
    <w:rsid w:val="009C70E0"/>
    <w:rsid w:val="009C7297"/>
    <w:rsid w:val="009C78F5"/>
    <w:rsid w:val="009D007A"/>
    <w:rsid w:val="009D00DF"/>
    <w:rsid w:val="009D0422"/>
    <w:rsid w:val="009D0427"/>
    <w:rsid w:val="009D116D"/>
    <w:rsid w:val="009D1616"/>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1F2C"/>
    <w:rsid w:val="009E28D1"/>
    <w:rsid w:val="009E366B"/>
    <w:rsid w:val="009E3B97"/>
    <w:rsid w:val="009E3FFB"/>
    <w:rsid w:val="009E4C94"/>
    <w:rsid w:val="009E5B5C"/>
    <w:rsid w:val="009E5E30"/>
    <w:rsid w:val="009E60C7"/>
    <w:rsid w:val="009E66C7"/>
    <w:rsid w:val="009E66EF"/>
    <w:rsid w:val="009E6CF5"/>
    <w:rsid w:val="009E7DD6"/>
    <w:rsid w:val="009F0965"/>
    <w:rsid w:val="009F1E78"/>
    <w:rsid w:val="009F21B2"/>
    <w:rsid w:val="009F22E8"/>
    <w:rsid w:val="009F24F6"/>
    <w:rsid w:val="009F2506"/>
    <w:rsid w:val="009F25DE"/>
    <w:rsid w:val="009F2869"/>
    <w:rsid w:val="009F2890"/>
    <w:rsid w:val="009F2B4E"/>
    <w:rsid w:val="009F34AE"/>
    <w:rsid w:val="009F371A"/>
    <w:rsid w:val="009F4179"/>
    <w:rsid w:val="009F442B"/>
    <w:rsid w:val="009F4EC7"/>
    <w:rsid w:val="009F4F03"/>
    <w:rsid w:val="009F76A0"/>
    <w:rsid w:val="009F7ADF"/>
    <w:rsid w:val="00A00980"/>
    <w:rsid w:val="00A00B9E"/>
    <w:rsid w:val="00A01107"/>
    <w:rsid w:val="00A01D78"/>
    <w:rsid w:val="00A01DE5"/>
    <w:rsid w:val="00A02F2D"/>
    <w:rsid w:val="00A031BB"/>
    <w:rsid w:val="00A03680"/>
    <w:rsid w:val="00A03F42"/>
    <w:rsid w:val="00A04363"/>
    <w:rsid w:val="00A0439B"/>
    <w:rsid w:val="00A049A1"/>
    <w:rsid w:val="00A04A35"/>
    <w:rsid w:val="00A04F41"/>
    <w:rsid w:val="00A056ED"/>
    <w:rsid w:val="00A05B5A"/>
    <w:rsid w:val="00A05D97"/>
    <w:rsid w:val="00A07CAE"/>
    <w:rsid w:val="00A07FA3"/>
    <w:rsid w:val="00A10252"/>
    <w:rsid w:val="00A10881"/>
    <w:rsid w:val="00A1177D"/>
    <w:rsid w:val="00A12578"/>
    <w:rsid w:val="00A13048"/>
    <w:rsid w:val="00A1377C"/>
    <w:rsid w:val="00A139D2"/>
    <w:rsid w:val="00A146E1"/>
    <w:rsid w:val="00A14E58"/>
    <w:rsid w:val="00A15709"/>
    <w:rsid w:val="00A15F96"/>
    <w:rsid w:val="00A160B2"/>
    <w:rsid w:val="00A165A2"/>
    <w:rsid w:val="00A16A8E"/>
    <w:rsid w:val="00A17FD4"/>
    <w:rsid w:val="00A205D6"/>
    <w:rsid w:val="00A20DEC"/>
    <w:rsid w:val="00A20FFA"/>
    <w:rsid w:val="00A2111A"/>
    <w:rsid w:val="00A21AFC"/>
    <w:rsid w:val="00A21D16"/>
    <w:rsid w:val="00A21D57"/>
    <w:rsid w:val="00A23250"/>
    <w:rsid w:val="00A23363"/>
    <w:rsid w:val="00A239BB"/>
    <w:rsid w:val="00A24755"/>
    <w:rsid w:val="00A24C6E"/>
    <w:rsid w:val="00A24EE9"/>
    <w:rsid w:val="00A24EEA"/>
    <w:rsid w:val="00A259C0"/>
    <w:rsid w:val="00A25D65"/>
    <w:rsid w:val="00A262E5"/>
    <w:rsid w:val="00A26447"/>
    <w:rsid w:val="00A2731E"/>
    <w:rsid w:val="00A27DD8"/>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602"/>
    <w:rsid w:val="00A417ED"/>
    <w:rsid w:val="00A419E7"/>
    <w:rsid w:val="00A42A4E"/>
    <w:rsid w:val="00A43154"/>
    <w:rsid w:val="00A43B50"/>
    <w:rsid w:val="00A44CB9"/>
    <w:rsid w:val="00A44DEE"/>
    <w:rsid w:val="00A454D6"/>
    <w:rsid w:val="00A46EF1"/>
    <w:rsid w:val="00A479F2"/>
    <w:rsid w:val="00A47DE8"/>
    <w:rsid w:val="00A50189"/>
    <w:rsid w:val="00A5073C"/>
    <w:rsid w:val="00A50D30"/>
    <w:rsid w:val="00A51834"/>
    <w:rsid w:val="00A53054"/>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596F"/>
    <w:rsid w:val="00A663D9"/>
    <w:rsid w:val="00A668BA"/>
    <w:rsid w:val="00A66D9D"/>
    <w:rsid w:val="00A7025E"/>
    <w:rsid w:val="00A71231"/>
    <w:rsid w:val="00A713E9"/>
    <w:rsid w:val="00A72D1C"/>
    <w:rsid w:val="00A7485E"/>
    <w:rsid w:val="00A74BD2"/>
    <w:rsid w:val="00A74EA6"/>
    <w:rsid w:val="00A75C15"/>
    <w:rsid w:val="00A76D4A"/>
    <w:rsid w:val="00A77321"/>
    <w:rsid w:val="00A77480"/>
    <w:rsid w:val="00A7758C"/>
    <w:rsid w:val="00A7797D"/>
    <w:rsid w:val="00A77E17"/>
    <w:rsid w:val="00A802E7"/>
    <w:rsid w:val="00A80BC3"/>
    <w:rsid w:val="00A81C24"/>
    <w:rsid w:val="00A84AD9"/>
    <w:rsid w:val="00A8570B"/>
    <w:rsid w:val="00A86B42"/>
    <w:rsid w:val="00A87CE7"/>
    <w:rsid w:val="00A904F3"/>
    <w:rsid w:val="00A90676"/>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99D"/>
    <w:rsid w:val="00A97621"/>
    <w:rsid w:val="00AA0290"/>
    <w:rsid w:val="00AA0C73"/>
    <w:rsid w:val="00AA1738"/>
    <w:rsid w:val="00AA1A00"/>
    <w:rsid w:val="00AA1DC1"/>
    <w:rsid w:val="00AA213B"/>
    <w:rsid w:val="00AA2425"/>
    <w:rsid w:val="00AA2CB9"/>
    <w:rsid w:val="00AA2F1F"/>
    <w:rsid w:val="00AA30D8"/>
    <w:rsid w:val="00AA3C69"/>
    <w:rsid w:val="00AA4239"/>
    <w:rsid w:val="00AA4462"/>
    <w:rsid w:val="00AA48C1"/>
    <w:rsid w:val="00AA4DB2"/>
    <w:rsid w:val="00AA5761"/>
    <w:rsid w:val="00AA5B47"/>
    <w:rsid w:val="00AA5BC8"/>
    <w:rsid w:val="00AA6A40"/>
    <w:rsid w:val="00AA6F51"/>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B76F6"/>
    <w:rsid w:val="00AC0142"/>
    <w:rsid w:val="00AC0992"/>
    <w:rsid w:val="00AC15AB"/>
    <w:rsid w:val="00AC1EC2"/>
    <w:rsid w:val="00AC32CE"/>
    <w:rsid w:val="00AC32FB"/>
    <w:rsid w:val="00AC36D8"/>
    <w:rsid w:val="00AC3A95"/>
    <w:rsid w:val="00AC4171"/>
    <w:rsid w:val="00AC4C2C"/>
    <w:rsid w:val="00AC5007"/>
    <w:rsid w:val="00AC513D"/>
    <w:rsid w:val="00AC5C8C"/>
    <w:rsid w:val="00AC61AD"/>
    <w:rsid w:val="00AC6BDD"/>
    <w:rsid w:val="00AC6E2D"/>
    <w:rsid w:val="00AD005C"/>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855"/>
    <w:rsid w:val="00AD7AAC"/>
    <w:rsid w:val="00AE1BA3"/>
    <w:rsid w:val="00AE1D4B"/>
    <w:rsid w:val="00AE1EE0"/>
    <w:rsid w:val="00AE2724"/>
    <w:rsid w:val="00AE3467"/>
    <w:rsid w:val="00AE42C2"/>
    <w:rsid w:val="00AE44A9"/>
    <w:rsid w:val="00AE4AC9"/>
    <w:rsid w:val="00AE5362"/>
    <w:rsid w:val="00AE5ED3"/>
    <w:rsid w:val="00AE6745"/>
    <w:rsid w:val="00AE684D"/>
    <w:rsid w:val="00AE7138"/>
    <w:rsid w:val="00AF071C"/>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57B"/>
    <w:rsid w:val="00B007A9"/>
    <w:rsid w:val="00B01669"/>
    <w:rsid w:val="00B02113"/>
    <w:rsid w:val="00B02BEE"/>
    <w:rsid w:val="00B02F9A"/>
    <w:rsid w:val="00B0323D"/>
    <w:rsid w:val="00B035AA"/>
    <w:rsid w:val="00B03BB4"/>
    <w:rsid w:val="00B0422D"/>
    <w:rsid w:val="00B04E5E"/>
    <w:rsid w:val="00B05672"/>
    <w:rsid w:val="00B056AB"/>
    <w:rsid w:val="00B05DD4"/>
    <w:rsid w:val="00B07A02"/>
    <w:rsid w:val="00B07D3A"/>
    <w:rsid w:val="00B101CE"/>
    <w:rsid w:val="00B106C4"/>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0E67"/>
    <w:rsid w:val="00B21720"/>
    <w:rsid w:val="00B21D27"/>
    <w:rsid w:val="00B22453"/>
    <w:rsid w:val="00B2250C"/>
    <w:rsid w:val="00B22648"/>
    <w:rsid w:val="00B258CB"/>
    <w:rsid w:val="00B26822"/>
    <w:rsid w:val="00B272BB"/>
    <w:rsid w:val="00B274DF"/>
    <w:rsid w:val="00B306FA"/>
    <w:rsid w:val="00B3075B"/>
    <w:rsid w:val="00B31838"/>
    <w:rsid w:val="00B32915"/>
    <w:rsid w:val="00B331AD"/>
    <w:rsid w:val="00B34459"/>
    <w:rsid w:val="00B34936"/>
    <w:rsid w:val="00B34C7C"/>
    <w:rsid w:val="00B34DBB"/>
    <w:rsid w:val="00B36293"/>
    <w:rsid w:val="00B369E1"/>
    <w:rsid w:val="00B36BFA"/>
    <w:rsid w:val="00B3700B"/>
    <w:rsid w:val="00B3712B"/>
    <w:rsid w:val="00B3732F"/>
    <w:rsid w:val="00B37E10"/>
    <w:rsid w:val="00B410C3"/>
    <w:rsid w:val="00B41B72"/>
    <w:rsid w:val="00B41BBE"/>
    <w:rsid w:val="00B424FA"/>
    <w:rsid w:val="00B42AFA"/>
    <w:rsid w:val="00B42C09"/>
    <w:rsid w:val="00B42CDB"/>
    <w:rsid w:val="00B438F3"/>
    <w:rsid w:val="00B43C1B"/>
    <w:rsid w:val="00B44728"/>
    <w:rsid w:val="00B44C93"/>
    <w:rsid w:val="00B454B7"/>
    <w:rsid w:val="00B45510"/>
    <w:rsid w:val="00B45B49"/>
    <w:rsid w:val="00B45D43"/>
    <w:rsid w:val="00B47365"/>
    <w:rsid w:val="00B47C41"/>
    <w:rsid w:val="00B50056"/>
    <w:rsid w:val="00B5035B"/>
    <w:rsid w:val="00B51C83"/>
    <w:rsid w:val="00B52271"/>
    <w:rsid w:val="00B53CFC"/>
    <w:rsid w:val="00B54667"/>
    <w:rsid w:val="00B54869"/>
    <w:rsid w:val="00B54D10"/>
    <w:rsid w:val="00B54EAA"/>
    <w:rsid w:val="00B55322"/>
    <w:rsid w:val="00B557BB"/>
    <w:rsid w:val="00B55B6E"/>
    <w:rsid w:val="00B55EBE"/>
    <w:rsid w:val="00B5757A"/>
    <w:rsid w:val="00B57839"/>
    <w:rsid w:val="00B578C5"/>
    <w:rsid w:val="00B57D10"/>
    <w:rsid w:val="00B6086C"/>
    <w:rsid w:val="00B61934"/>
    <w:rsid w:val="00B62A1C"/>
    <w:rsid w:val="00B639D4"/>
    <w:rsid w:val="00B646A1"/>
    <w:rsid w:val="00B64D28"/>
    <w:rsid w:val="00B6567E"/>
    <w:rsid w:val="00B6709A"/>
    <w:rsid w:val="00B672AE"/>
    <w:rsid w:val="00B67661"/>
    <w:rsid w:val="00B6777C"/>
    <w:rsid w:val="00B713E5"/>
    <w:rsid w:val="00B714A3"/>
    <w:rsid w:val="00B71D72"/>
    <w:rsid w:val="00B722A8"/>
    <w:rsid w:val="00B7258B"/>
    <w:rsid w:val="00B73627"/>
    <w:rsid w:val="00B743D2"/>
    <w:rsid w:val="00B7496B"/>
    <w:rsid w:val="00B74A9E"/>
    <w:rsid w:val="00B757E3"/>
    <w:rsid w:val="00B75E8C"/>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91322"/>
    <w:rsid w:val="00B914E4"/>
    <w:rsid w:val="00B92602"/>
    <w:rsid w:val="00B931C7"/>
    <w:rsid w:val="00B93402"/>
    <w:rsid w:val="00B9355A"/>
    <w:rsid w:val="00B93958"/>
    <w:rsid w:val="00B93DA7"/>
    <w:rsid w:val="00B94011"/>
    <w:rsid w:val="00B94921"/>
    <w:rsid w:val="00B94988"/>
    <w:rsid w:val="00B9621C"/>
    <w:rsid w:val="00B96916"/>
    <w:rsid w:val="00B96D24"/>
    <w:rsid w:val="00B976E6"/>
    <w:rsid w:val="00BA03D6"/>
    <w:rsid w:val="00BA04A9"/>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10DB"/>
    <w:rsid w:val="00BB13D4"/>
    <w:rsid w:val="00BB1D8D"/>
    <w:rsid w:val="00BB2058"/>
    <w:rsid w:val="00BB2D1F"/>
    <w:rsid w:val="00BB3DC5"/>
    <w:rsid w:val="00BB40E2"/>
    <w:rsid w:val="00BB4151"/>
    <w:rsid w:val="00BB5328"/>
    <w:rsid w:val="00BB5C7F"/>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7652"/>
    <w:rsid w:val="00BD00B9"/>
    <w:rsid w:val="00BD096E"/>
    <w:rsid w:val="00BD1612"/>
    <w:rsid w:val="00BD1765"/>
    <w:rsid w:val="00BD1946"/>
    <w:rsid w:val="00BD220E"/>
    <w:rsid w:val="00BD29C2"/>
    <w:rsid w:val="00BD2AAE"/>
    <w:rsid w:val="00BD3590"/>
    <w:rsid w:val="00BD3E02"/>
    <w:rsid w:val="00BD4A2E"/>
    <w:rsid w:val="00BD4C28"/>
    <w:rsid w:val="00BD619F"/>
    <w:rsid w:val="00BD676A"/>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547"/>
    <w:rsid w:val="00BE5D6C"/>
    <w:rsid w:val="00BE614F"/>
    <w:rsid w:val="00BE6372"/>
    <w:rsid w:val="00BE6811"/>
    <w:rsid w:val="00BE6838"/>
    <w:rsid w:val="00BE6D32"/>
    <w:rsid w:val="00BE6F3D"/>
    <w:rsid w:val="00BE71E1"/>
    <w:rsid w:val="00BF014D"/>
    <w:rsid w:val="00BF0230"/>
    <w:rsid w:val="00BF0EEC"/>
    <w:rsid w:val="00BF1920"/>
    <w:rsid w:val="00BF1EA4"/>
    <w:rsid w:val="00BF21E8"/>
    <w:rsid w:val="00BF288C"/>
    <w:rsid w:val="00BF2ED1"/>
    <w:rsid w:val="00BF45B4"/>
    <w:rsid w:val="00BF500E"/>
    <w:rsid w:val="00BF5277"/>
    <w:rsid w:val="00BF5668"/>
    <w:rsid w:val="00BF5FE0"/>
    <w:rsid w:val="00BF678D"/>
    <w:rsid w:val="00BF6982"/>
    <w:rsid w:val="00BF7799"/>
    <w:rsid w:val="00C007E3"/>
    <w:rsid w:val="00C00E4F"/>
    <w:rsid w:val="00C016F7"/>
    <w:rsid w:val="00C01716"/>
    <w:rsid w:val="00C017F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38B"/>
    <w:rsid w:val="00C153BD"/>
    <w:rsid w:val="00C15623"/>
    <w:rsid w:val="00C17026"/>
    <w:rsid w:val="00C17AA1"/>
    <w:rsid w:val="00C20406"/>
    <w:rsid w:val="00C20DED"/>
    <w:rsid w:val="00C215FA"/>
    <w:rsid w:val="00C21F72"/>
    <w:rsid w:val="00C23797"/>
    <w:rsid w:val="00C23F81"/>
    <w:rsid w:val="00C24031"/>
    <w:rsid w:val="00C24100"/>
    <w:rsid w:val="00C24A03"/>
    <w:rsid w:val="00C258D9"/>
    <w:rsid w:val="00C2602C"/>
    <w:rsid w:val="00C26B6E"/>
    <w:rsid w:val="00C26BE8"/>
    <w:rsid w:val="00C27524"/>
    <w:rsid w:val="00C30DC6"/>
    <w:rsid w:val="00C31C99"/>
    <w:rsid w:val="00C32A3C"/>
    <w:rsid w:val="00C33075"/>
    <w:rsid w:val="00C33D88"/>
    <w:rsid w:val="00C34EFF"/>
    <w:rsid w:val="00C35893"/>
    <w:rsid w:val="00C36A41"/>
    <w:rsid w:val="00C36E53"/>
    <w:rsid w:val="00C36E71"/>
    <w:rsid w:val="00C40AB4"/>
    <w:rsid w:val="00C40C4B"/>
    <w:rsid w:val="00C417CD"/>
    <w:rsid w:val="00C41E2A"/>
    <w:rsid w:val="00C44BA8"/>
    <w:rsid w:val="00C44C37"/>
    <w:rsid w:val="00C45198"/>
    <w:rsid w:val="00C45610"/>
    <w:rsid w:val="00C463E4"/>
    <w:rsid w:val="00C465BF"/>
    <w:rsid w:val="00C4673A"/>
    <w:rsid w:val="00C46F7A"/>
    <w:rsid w:val="00C47513"/>
    <w:rsid w:val="00C47826"/>
    <w:rsid w:val="00C50212"/>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EFA"/>
    <w:rsid w:val="00C664F8"/>
    <w:rsid w:val="00C667D9"/>
    <w:rsid w:val="00C66D16"/>
    <w:rsid w:val="00C67439"/>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BDA"/>
    <w:rsid w:val="00C81BD8"/>
    <w:rsid w:val="00C824AD"/>
    <w:rsid w:val="00C82B93"/>
    <w:rsid w:val="00C82BE9"/>
    <w:rsid w:val="00C82DD4"/>
    <w:rsid w:val="00C831CF"/>
    <w:rsid w:val="00C83FF3"/>
    <w:rsid w:val="00C845DF"/>
    <w:rsid w:val="00C851F7"/>
    <w:rsid w:val="00C85958"/>
    <w:rsid w:val="00C86A43"/>
    <w:rsid w:val="00C8715A"/>
    <w:rsid w:val="00C902CF"/>
    <w:rsid w:val="00C905AA"/>
    <w:rsid w:val="00C90EC4"/>
    <w:rsid w:val="00C91337"/>
    <w:rsid w:val="00C91AEA"/>
    <w:rsid w:val="00C91C27"/>
    <w:rsid w:val="00C92316"/>
    <w:rsid w:val="00C9329D"/>
    <w:rsid w:val="00C9336E"/>
    <w:rsid w:val="00C93E7B"/>
    <w:rsid w:val="00C93F2A"/>
    <w:rsid w:val="00C93F64"/>
    <w:rsid w:val="00C94826"/>
    <w:rsid w:val="00C95128"/>
    <w:rsid w:val="00C95897"/>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857"/>
    <w:rsid w:val="00CB20D8"/>
    <w:rsid w:val="00CB214A"/>
    <w:rsid w:val="00CB313D"/>
    <w:rsid w:val="00CB3E5A"/>
    <w:rsid w:val="00CB4886"/>
    <w:rsid w:val="00CB5474"/>
    <w:rsid w:val="00CB6750"/>
    <w:rsid w:val="00CC29EC"/>
    <w:rsid w:val="00CC2D48"/>
    <w:rsid w:val="00CC2F28"/>
    <w:rsid w:val="00CC32D1"/>
    <w:rsid w:val="00CC3B71"/>
    <w:rsid w:val="00CC49ED"/>
    <w:rsid w:val="00CC4B14"/>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B10"/>
    <w:rsid w:val="00CE2CAB"/>
    <w:rsid w:val="00CE324A"/>
    <w:rsid w:val="00CE3A36"/>
    <w:rsid w:val="00CE55CA"/>
    <w:rsid w:val="00CE6302"/>
    <w:rsid w:val="00CF037C"/>
    <w:rsid w:val="00CF06A5"/>
    <w:rsid w:val="00CF08F2"/>
    <w:rsid w:val="00CF0A1F"/>
    <w:rsid w:val="00CF1256"/>
    <w:rsid w:val="00CF16A1"/>
    <w:rsid w:val="00CF1714"/>
    <w:rsid w:val="00CF190A"/>
    <w:rsid w:val="00CF1C13"/>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1D8B"/>
    <w:rsid w:val="00D12C96"/>
    <w:rsid w:val="00D130DA"/>
    <w:rsid w:val="00D146E2"/>
    <w:rsid w:val="00D15637"/>
    <w:rsid w:val="00D1636A"/>
    <w:rsid w:val="00D1647D"/>
    <w:rsid w:val="00D165C8"/>
    <w:rsid w:val="00D1699F"/>
    <w:rsid w:val="00D169F2"/>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742"/>
    <w:rsid w:val="00D30754"/>
    <w:rsid w:val="00D3090D"/>
    <w:rsid w:val="00D3098F"/>
    <w:rsid w:val="00D3146D"/>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215A"/>
    <w:rsid w:val="00D62549"/>
    <w:rsid w:val="00D62A90"/>
    <w:rsid w:val="00D62BAC"/>
    <w:rsid w:val="00D63060"/>
    <w:rsid w:val="00D631E8"/>
    <w:rsid w:val="00D64651"/>
    <w:rsid w:val="00D64BAE"/>
    <w:rsid w:val="00D64EB1"/>
    <w:rsid w:val="00D65194"/>
    <w:rsid w:val="00D6653B"/>
    <w:rsid w:val="00D672D4"/>
    <w:rsid w:val="00D67360"/>
    <w:rsid w:val="00D67581"/>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AED"/>
    <w:rsid w:val="00D7601B"/>
    <w:rsid w:val="00D77D06"/>
    <w:rsid w:val="00D77D65"/>
    <w:rsid w:val="00D77DBE"/>
    <w:rsid w:val="00D805F1"/>
    <w:rsid w:val="00D80CFA"/>
    <w:rsid w:val="00D810C4"/>
    <w:rsid w:val="00D81944"/>
    <w:rsid w:val="00D81B31"/>
    <w:rsid w:val="00D81B55"/>
    <w:rsid w:val="00D81C95"/>
    <w:rsid w:val="00D82627"/>
    <w:rsid w:val="00D8266D"/>
    <w:rsid w:val="00D82CDD"/>
    <w:rsid w:val="00D833E0"/>
    <w:rsid w:val="00D84D86"/>
    <w:rsid w:val="00D84E01"/>
    <w:rsid w:val="00D85075"/>
    <w:rsid w:val="00D853B7"/>
    <w:rsid w:val="00D85C53"/>
    <w:rsid w:val="00D870C0"/>
    <w:rsid w:val="00D877E3"/>
    <w:rsid w:val="00D91C79"/>
    <w:rsid w:val="00D92355"/>
    <w:rsid w:val="00D93063"/>
    <w:rsid w:val="00D934D0"/>
    <w:rsid w:val="00D93FF4"/>
    <w:rsid w:val="00D956D7"/>
    <w:rsid w:val="00D959D3"/>
    <w:rsid w:val="00D95A17"/>
    <w:rsid w:val="00D95B9D"/>
    <w:rsid w:val="00D966B5"/>
    <w:rsid w:val="00D967AC"/>
    <w:rsid w:val="00D96F9F"/>
    <w:rsid w:val="00DA047E"/>
    <w:rsid w:val="00DA22CD"/>
    <w:rsid w:val="00DA24CE"/>
    <w:rsid w:val="00DA28F7"/>
    <w:rsid w:val="00DA29AB"/>
    <w:rsid w:val="00DA29D9"/>
    <w:rsid w:val="00DA2ADE"/>
    <w:rsid w:val="00DA2B5F"/>
    <w:rsid w:val="00DA2DA3"/>
    <w:rsid w:val="00DA3B41"/>
    <w:rsid w:val="00DA3DFC"/>
    <w:rsid w:val="00DA4EBF"/>
    <w:rsid w:val="00DA5DD2"/>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2116"/>
    <w:rsid w:val="00DC2EF6"/>
    <w:rsid w:val="00DC37A1"/>
    <w:rsid w:val="00DC3B44"/>
    <w:rsid w:val="00DC4921"/>
    <w:rsid w:val="00DC4FB3"/>
    <w:rsid w:val="00DC6253"/>
    <w:rsid w:val="00DC681F"/>
    <w:rsid w:val="00DC71C9"/>
    <w:rsid w:val="00DC7763"/>
    <w:rsid w:val="00DC7D9C"/>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100E"/>
    <w:rsid w:val="00DE11BD"/>
    <w:rsid w:val="00DE12CE"/>
    <w:rsid w:val="00DE24BC"/>
    <w:rsid w:val="00DE24EA"/>
    <w:rsid w:val="00DE2C33"/>
    <w:rsid w:val="00DE3010"/>
    <w:rsid w:val="00DE40AE"/>
    <w:rsid w:val="00DE411C"/>
    <w:rsid w:val="00DE412C"/>
    <w:rsid w:val="00DE4E0C"/>
    <w:rsid w:val="00DE5A37"/>
    <w:rsid w:val="00DE5D40"/>
    <w:rsid w:val="00DE5E1D"/>
    <w:rsid w:val="00DE6945"/>
    <w:rsid w:val="00DE6BD7"/>
    <w:rsid w:val="00DE6D6E"/>
    <w:rsid w:val="00DE7278"/>
    <w:rsid w:val="00DE74BC"/>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A5F"/>
    <w:rsid w:val="00E10BE9"/>
    <w:rsid w:val="00E11561"/>
    <w:rsid w:val="00E1201C"/>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FFD"/>
    <w:rsid w:val="00E232F5"/>
    <w:rsid w:val="00E2347A"/>
    <w:rsid w:val="00E23EE3"/>
    <w:rsid w:val="00E25047"/>
    <w:rsid w:val="00E255E1"/>
    <w:rsid w:val="00E26A93"/>
    <w:rsid w:val="00E271F7"/>
    <w:rsid w:val="00E2761E"/>
    <w:rsid w:val="00E278C3"/>
    <w:rsid w:val="00E27EEC"/>
    <w:rsid w:val="00E301DF"/>
    <w:rsid w:val="00E30497"/>
    <w:rsid w:val="00E30685"/>
    <w:rsid w:val="00E31070"/>
    <w:rsid w:val="00E318F1"/>
    <w:rsid w:val="00E31B05"/>
    <w:rsid w:val="00E31D1D"/>
    <w:rsid w:val="00E31EAC"/>
    <w:rsid w:val="00E324E1"/>
    <w:rsid w:val="00E32F8A"/>
    <w:rsid w:val="00E341AA"/>
    <w:rsid w:val="00E35D7F"/>
    <w:rsid w:val="00E3624A"/>
    <w:rsid w:val="00E36436"/>
    <w:rsid w:val="00E36475"/>
    <w:rsid w:val="00E36717"/>
    <w:rsid w:val="00E36C38"/>
    <w:rsid w:val="00E36DCD"/>
    <w:rsid w:val="00E402F1"/>
    <w:rsid w:val="00E41111"/>
    <w:rsid w:val="00E41BE5"/>
    <w:rsid w:val="00E42777"/>
    <w:rsid w:val="00E42D5A"/>
    <w:rsid w:val="00E43424"/>
    <w:rsid w:val="00E43BA6"/>
    <w:rsid w:val="00E4506B"/>
    <w:rsid w:val="00E46300"/>
    <w:rsid w:val="00E46A98"/>
    <w:rsid w:val="00E47341"/>
    <w:rsid w:val="00E50AFE"/>
    <w:rsid w:val="00E50E9C"/>
    <w:rsid w:val="00E51E69"/>
    <w:rsid w:val="00E520B1"/>
    <w:rsid w:val="00E545E3"/>
    <w:rsid w:val="00E54C39"/>
    <w:rsid w:val="00E54F9C"/>
    <w:rsid w:val="00E556CA"/>
    <w:rsid w:val="00E5637C"/>
    <w:rsid w:val="00E56DB3"/>
    <w:rsid w:val="00E57432"/>
    <w:rsid w:val="00E57627"/>
    <w:rsid w:val="00E6074E"/>
    <w:rsid w:val="00E618CC"/>
    <w:rsid w:val="00E63134"/>
    <w:rsid w:val="00E653BD"/>
    <w:rsid w:val="00E6605C"/>
    <w:rsid w:val="00E66104"/>
    <w:rsid w:val="00E67CEF"/>
    <w:rsid w:val="00E70B27"/>
    <w:rsid w:val="00E7107D"/>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E21"/>
    <w:rsid w:val="00E750B9"/>
    <w:rsid w:val="00E75E1A"/>
    <w:rsid w:val="00E761B8"/>
    <w:rsid w:val="00E76C44"/>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909C7"/>
    <w:rsid w:val="00E90E9C"/>
    <w:rsid w:val="00E9141B"/>
    <w:rsid w:val="00E9196F"/>
    <w:rsid w:val="00E91BBB"/>
    <w:rsid w:val="00E9215F"/>
    <w:rsid w:val="00E923A4"/>
    <w:rsid w:val="00E93602"/>
    <w:rsid w:val="00E939F2"/>
    <w:rsid w:val="00E93C40"/>
    <w:rsid w:val="00E93C78"/>
    <w:rsid w:val="00E946BB"/>
    <w:rsid w:val="00E949B9"/>
    <w:rsid w:val="00E94ADD"/>
    <w:rsid w:val="00E95361"/>
    <w:rsid w:val="00E955EB"/>
    <w:rsid w:val="00E96204"/>
    <w:rsid w:val="00E96A43"/>
    <w:rsid w:val="00E96ABF"/>
    <w:rsid w:val="00E96F06"/>
    <w:rsid w:val="00E975EA"/>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C03"/>
    <w:rsid w:val="00EB0FAF"/>
    <w:rsid w:val="00EB22FC"/>
    <w:rsid w:val="00EB2787"/>
    <w:rsid w:val="00EB2FCA"/>
    <w:rsid w:val="00EB4A96"/>
    <w:rsid w:val="00EB4B86"/>
    <w:rsid w:val="00EB4BCE"/>
    <w:rsid w:val="00EB4F23"/>
    <w:rsid w:val="00EB57D3"/>
    <w:rsid w:val="00EB6E69"/>
    <w:rsid w:val="00EB7447"/>
    <w:rsid w:val="00EB7767"/>
    <w:rsid w:val="00EC0ABF"/>
    <w:rsid w:val="00EC29BA"/>
    <w:rsid w:val="00EC346C"/>
    <w:rsid w:val="00EC3C8B"/>
    <w:rsid w:val="00EC44F9"/>
    <w:rsid w:val="00EC45CC"/>
    <w:rsid w:val="00EC5365"/>
    <w:rsid w:val="00EC5449"/>
    <w:rsid w:val="00EC54C9"/>
    <w:rsid w:val="00EC68E6"/>
    <w:rsid w:val="00EC6994"/>
    <w:rsid w:val="00ED05C8"/>
    <w:rsid w:val="00ED2DAD"/>
    <w:rsid w:val="00ED383A"/>
    <w:rsid w:val="00ED3E42"/>
    <w:rsid w:val="00ED3EFE"/>
    <w:rsid w:val="00ED438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335C"/>
    <w:rsid w:val="00EF33D7"/>
    <w:rsid w:val="00EF36D7"/>
    <w:rsid w:val="00EF4EFE"/>
    <w:rsid w:val="00EF5D84"/>
    <w:rsid w:val="00EF6A67"/>
    <w:rsid w:val="00EF6B93"/>
    <w:rsid w:val="00F01123"/>
    <w:rsid w:val="00F01C3B"/>
    <w:rsid w:val="00F01DF7"/>
    <w:rsid w:val="00F02809"/>
    <w:rsid w:val="00F02F0B"/>
    <w:rsid w:val="00F03B17"/>
    <w:rsid w:val="00F03B93"/>
    <w:rsid w:val="00F03BAE"/>
    <w:rsid w:val="00F049D8"/>
    <w:rsid w:val="00F05E01"/>
    <w:rsid w:val="00F05F33"/>
    <w:rsid w:val="00F061E3"/>
    <w:rsid w:val="00F06C81"/>
    <w:rsid w:val="00F07CA5"/>
    <w:rsid w:val="00F10A3A"/>
    <w:rsid w:val="00F10BDB"/>
    <w:rsid w:val="00F11287"/>
    <w:rsid w:val="00F117C5"/>
    <w:rsid w:val="00F1289A"/>
    <w:rsid w:val="00F130A8"/>
    <w:rsid w:val="00F13A9B"/>
    <w:rsid w:val="00F14703"/>
    <w:rsid w:val="00F147B5"/>
    <w:rsid w:val="00F152DA"/>
    <w:rsid w:val="00F16356"/>
    <w:rsid w:val="00F1656D"/>
    <w:rsid w:val="00F16D96"/>
    <w:rsid w:val="00F17237"/>
    <w:rsid w:val="00F175E0"/>
    <w:rsid w:val="00F178C5"/>
    <w:rsid w:val="00F20861"/>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3BC6"/>
    <w:rsid w:val="00F34262"/>
    <w:rsid w:val="00F34BA6"/>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636"/>
    <w:rsid w:val="00F54FA7"/>
    <w:rsid w:val="00F55D21"/>
    <w:rsid w:val="00F56BB8"/>
    <w:rsid w:val="00F5773D"/>
    <w:rsid w:val="00F57801"/>
    <w:rsid w:val="00F57A11"/>
    <w:rsid w:val="00F57F18"/>
    <w:rsid w:val="00F57FEE"/>
    <w:rsid w:val="00F60274"/>
    <w:rsid w:val="00F62BD2"/>
    <w:rsid w:val="00F62E4A"/>
    <w:rsid w:val="00F63756"/>
    <w:rsid w:val="00F6388B"/>
    <w:rsid w:val="00F638DD"/>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B89"/>
    <w:rsid w:val="00F73070"/>
    <w:rsid w:val="00F731B2"/>
    <w:rsid w:val="00F73D9C"/>
    <w:rsid w:val="00F740F1"/>
    <w:rsid w:val="00F741C2"/>
    <w:rsid w:val="00F74B32"/>
    <w:rsid w:val="00F7576F"/>
    <w:rsid w:val="00F75D6C"/>
    <w:rsid w:val="00F76102"/>
    <w:rsid w:val="00F77028"/>
    <w:rsid w:val="00F77B5B"/>
    <w:rsid w:val="00F811C6"/>
    <w:rsid w:val="00F8174A"/>
    <w:rsid w:val="00F81DCC"/>
    <w:rsid w:val="00F825FC"/>
    <w:rsid w:val="00F82650"/>
    <w:rsid w:val="00F8494C"/>
    <w:rsid w:val="00F8513C"/>
    <w:rsid w:val="00F854C1"/>
    <w:rsid w:val="00F86774"/>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5AEE"/>
    <w:rsid w:val="00F96A3E"/>
    <w:rsid w:val="00F97AEC"/>
    <w:rsid w:val="00FA0C4B"/>
    <w:rsid w:val="00FA1041"/>
    <w:rsid w:val="00FA14B8"/>
    <w:rsid w:val="00FA1AFE"/>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59AE"/>
    <w:rsid w:val="00FB6447"/>
    <w:rsid w:val="00FB6B07"/>
    <w:rsid w:val="00FB6C50"/>
    <w:rsid w:val="00FB71C8"/>
    <w:rsid w:val="00FB727A"/>
    <w:rsid w:val="00FC0C3F"/>
    <w:rsid w:val="00FC1363"/>
    <w:rsid w:val="00FC1877"/>
    <w:rsid w:val="00FC205D"/>
    <w:rsid w:val="00FC2F33"/>
    <w:rsid w:val="00FC358E"/>
    <w:rsid w:val="00FC3679"/>
    <w:rsid w:val="00FC3F6A"/>
    <w:rsid w:val="00FC4124"/>
    <w:rsid w:val="00FC4744"/>
    <w:rsid w:val="00FC478C"/>
    <w:rsid w:val="00FC4883"/>
    <w:rsid w:val="00FC4DB5"/>
    <w:rsid w:val="00FC6232"/>
    <w:rsid w:val="00FC630C"/>
    <w:rsid w:val="00FC6347"/>
    <w:rsid w:val="00FC6922"/>
    <w:rsid w:val="00FC7075"/>
    <w:rsid w:val="00FD0648"/>
    <w:rsid w:val="00FD1743"/>
    <w:rsid w:val="00FD1ED8"/>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41B0"/>
    <w:rsid w:val="00FE4A35"/>
    <w:rsid w:val="00FE4BAB"/>
    <w:rsid w:val="00FE6047"/>
    <w:rsid w:val="00FE6057"/>
    <w:rsid w:val="00FE67E8"/>
    <w:rsid w:val="00FE6B2C"/>
    <w:rsid w:val="00FE7276"/>
    <w:rsid w:val="00FE732D"/>
    <w:rsid w:val="00FE7DBE"/>
    <w:rsid w:val="00FF2044"/>
    <w:rsid w:val="00FF3F70"/>
    <w:rsid w:val="00FF4656"/>
    <w:rsid w:val="00FF500C"/>
    <w:rsid w:val="00FF5FF9"/>
    <w:rsid w:val="00FF626D"/>
    <w:rsid w:val="00FF6F3F"/>
    <w:rsid w:val="01AD4255"/>
    <w:rsid w:val="01C736DB"/>
    <w:rsid w:val="02BB3B8D"/>
    <w:rsid w:val="033A5A90"/>
    <w:rsid w:val="037D629F"/>
    <w:rsid w:val="03A85D22"/>
    <w:rsid w:val="064C6AA3"/>
    <w:rsid w:val="06722011"/>
    <w:rsid w:val="067F7C36"/>
    <w:rsid w:val="06BB7B3F"/>
    <w:rsid w:val="06C523FA"/>
    <w:rsid w:val="06FD34F9"/>
    <w:rsid w:val="07A33199"/>
    <w:rsid w:val="07DA680B"/>
    <w:rsid w:val="097D5FB8"/>
    <w:rsid w:val="09D849EA"/>
    <w:rsid w:val="0A8A70DE"/>
    <w:rsid w:val="0AC84978"/>
    <w:rsid w:val="0AD32A92"/>
    <w:rsid w:val="0AF21406"/>
    <w:rsid w:val="0B20508D"/>
    <w:rsid w:val="0BEC4681"/>
    <w:rsid w:val="0C9A1EE2"/>
    <w:rsid w:val="0CA722BD"/>
    <w:rsid w:val="0CD75F86"/>
    <w:rsid w:val="0CE22EF2"/>
    <w:rsid w:val="0D170373"/>
    <w:rsid w:val="0DD97F01"/>
    <w:rsid w:val="0E11090D"/>
    <w:rsid w:val="0E866C58"/>
    <w:rsid w:val="0F413309"/>
    <w:rsid w:val="0F980F22"/>
    <w:rsid w:val="0FBB6C5C"/>
    <w:rsid w:val="1077450C"/>
    <w:rsid w:val="10892301"/>
    <w:rsid w:val="109E333A"/>
    <w:rsid w:val="10B715AA"/>
    <w:rsid w:val="11F04BB8"/>
    <w:rsid w:val="12B4796B"/>
    <w:rsid w:val="136519DF"/>
    <w:rsid w:val="13C60775"/>
    <w:rsid w:val="149E524E"/>
    <w:rsid w:val="14D913E3"/>
    <w:rsid w:val="154E3C9B"/>
    <w:rsid w:val="158109C8"/>
    <w:rsid w:val="15B66C28"/>
    <w:rsid w:val="16BE20B4"/>
    <w:rsid w:val="173E6955"/>
    <w:rsid w:val="17B3487A"/>
    <w:rsid w:val="17C2477B"/>
    <w:rsid w:val="18292A08"/>
    <w:rsid w:val="188E7F98"/>
    <w:rsid w:val="19765098"/>
    <w:rsid w:val="19EB23F5"/>
    <w:rsid w:val="1B7330DB"/>
    <w:rsid w:val="1CAF51B5"/>
    <w:rsid w:val="1CD10B28"/>
    <w:rsid w:val="1D5927E8"/>
    <w:rsid w:val="1D752D80"/>
    <w:rsid w:val="1E533C4D"/>
    <w:rsid w:val="1EC9003E"/>
    <w:rsid w:val="1F871FB4"/>
    <w:rsid w:val="207F381F"/>
    <w:rsid w:val="212749B0"/>
    <w:rsid w:val="230E34DE"/>
    <w:rsid w:val="24A460B9"/>
    <w:rsid w:val="25086B13"/>
    <w:rsid w:val="25923162"/>
    <w:rsid w:val="264D1F8E"/>
    <w:rsid w:val="26B61630"/>
    <w:rsid w:val="26C14A5F"/>
    <w:rsid w:val="26C25889"/>
    <w:rsid w:val="27625D07"/>
    <w:rsid w:val="284143B4"/>
    <w:rsid w:val="293A7338"/>
    <w:rsid w:val="29DA6729"/>
    <w:rsid w:val="2A2A6598"/>
    <w:rsid w:val="2A9B0ED6"/>
    <w:rsid w:val="2B6910C0"/>
    <w:rsid w:val="2B7B392A"/>
    <w:rsid w:val="2C3320D4"/>
    <w:rsid w:val="2D0E45CC"/>
    <w:rsid w:val="2E2244BB"/>
    <w:rsid w:val="2F64223C"/>
    <w:rsid w:val="301F7F75"/>
    <w:rsid w:val="313737DD"/>
    <w:rsid w:val="31A25AE2"/>
    <w:rsid w:val="31EF30BC"/>
    <w:rsid w:val="321C0F00"/>
    <w:rsid w:val="33371348"/>
    <w:rsid w:val="333B3241"/>
    <w:rsid w:val="33561F43"/>
    <w:rsid w:val="335A334B"/>
    <w:rsid w:val="33615DD2"/>
    <w:rsid w:val="33C77F52"/>
    <w:rsid w:val="35CB004F"/>
    <w:rsid w:val="3676364D"/>
    <w:rsid w:val="378931B2"/>
    <w:rsid w:val="381C4AB5"/>
    <w:rsid w:val="38257A28"/>
    <w:rsid w:val="389A0A11"/>
    <w:rsid w:val="391A419A"/>
    <w:rsid w:val="3A951FD2"/>
    <w:rsid w:val="3B8F46C0"/>
    <w:rsid w:val="3CE9185C"/>
    <w:rsid w:val="3D162856"/>
    <w:rsid w:val="3DD009EA"/>
    <w:rsid w:val="3E3D6991"/>
    <w:rsid w:val="3F7106C4"/>
    <w:rsid w:val="3F806816"/>
    <w:rsid w:val="40354FE0"/>
    <w:rsid w:val="42674A8A"/>
    <w:rsid w:val="43126394"/>
    <w:rsid w:val="454E0F01"/>
    <w:rsid w:val="45841436"/>
    <w:rsid w:val="468014AF"/>
    <w:rsid w:val="46E1447D"/>
    <w:rsid w:val="471008A1"/>
    <w:rsid w:val="477005C1"/>
    <w:rsid w:val="47E96F27"/>
    <w:rsid w:val="48CD7482"/>
    <w:rsid w:val="49D10404"/>
    <w:rsid w:val="4A0A4319"/>
    <w:rsid w:val="4A435401"/>
    <w:rsid w:val="4A7877D3"/>
    <w:rsid w:val="4ACE7BA9"/>
    <w:rsid w:val="4B473AAD"/>
    <w:rsid w:val="4BC12D55"/>
    <w:rsid w:val="4BD773AC"/>
    <w:rsid w:val="4C693FD7"/>
    <w:rsid w:val="4C716ECA"/>
    <w:rsid w:val="4D6339C9"/>
    <w:rsid w:val="4D7A3584"/>
    <w:rsid w:val="4DB63C30"/>
    <w:rsid w:val="4E0A6FF4"/>
    <w:rsid w:val="4EA82385"/>
    <w:rsid w:val="4F6A38C9"/>
    <w:rsid w:val="5171489C"/>
    <w:rsid w:val="521715DF"/>
    <w:rsid w:val="52AD38F5"/>
    <w:rsid w:val="52E07DA1"/>
    <w:rsid w:val="535F1D00"/>
    <w:rsid w:val="53841C0B"/>
    <w:rsid w:val="55214FEF"/>
    <w:rsid w:val="56100CCF"/>
    <w:rsid w:val="56A80988"/>
    <w:rsid w:val="57DF269C"/>
    <w:rsid w:val="591E1B00"/>
    <w:rsid w:val="592B4855"/>
    <w:rsid w:val="59642FA6"/>
    <w:rsid w:val="59BB4993"/>
    <w:rsid w:val="59D44F9E"/>
    <w:rsid w:val="59F74735"/>
    <w:rsid w:val="5A4F1297"/>
    <w:rsid w:val="5A5265E8"/>
    <w:rsid w:val="5A6E5A77"/>
    <w:rsid w:val="5AEE3CC2"/>
    <w:rsid w:val="5B114F7A"/>
    <w:rsid w:val="5B7356B4"/>
    <w:rsid w:val="5B95339D"/>
    <w:rsid w:val="5CA7765B"/>
    <w:rsid w:val="5CD33DEC"/>
    <w:rsid w:val="5CF10E7A"/>
    <w:rsid w:val="5D3B6D37"/>
    <w:rsid w:val="5E0F68BC"/>
    <w:rsid w:val="5E460DD3"/>
    <w:rsid w:val="5EE140D9"/>
    <w:rsid w:val="5EF81CDD"/>
    <w:rsid w:val="608A5B13"/>
    <w:rsid w:val="60DC755B"/>
    <w:rsid w:val="611726A2"/>
    <w:rsid w:val="61282634"/>
    <w:rsid w:val="615F7932"/>
    <w:rsid w:val="61D62CA5"/>
    <w:rsid w:val="65554C38"/>
    <w:rsid w:val="65C9537A"/>
    <w:rsid w:val="68410937"/>
    <w:rsid w:val="68C93511"/>
    <w:rsid w:val="68DF3105"/>
    <w:rsid w:val="68E07CA8"/>
    <w:rsid w:val="6A31524F"/>
    <w:rsid w:val="6A381BAF"/>
    <w:rsid w:val="6B4504A7"/>
    <w:rsid w:val="6C2E4E0B"/>
    <w:rsid w:val="6D3E1455"/>
    <w:rsid w:val="6D442127"/>
    <w:rsid w:val="6E86331F"/>
    <w:rsid w:val="6EC31D73"/>
    <w:rsid w:val="6ECF6135"/>
    <w:rsid w:val="6F975F79"/>
    <w:rsid w:val="710F452E"/>
    <w:rsid w:val="719A3627"/>
    <w:rsid w:val="720B0906"/>
    <w:rsid w:val="726779CC"/>
    <w:rsid w:val="733C5BB8"/>
    <w:rsid w:val="73A808EB"/>
    <w:rsid w:val="741B32DA"/>
    <w:rsid w:val="74487F69"/>
    <w:rsid w:val="745E74B2"/>
    <w:rsid w:val="75653016"/>
    <w:rsid w:val="76B77E0C"/>
    <w:rsid w:val="76DD64F7"/>
    <w:rsid w:val="774C037F"/>
    <w:rsid w:val="785C33E1"/>
    <w:rsid w:val="78716280"/>
    <w:rsid w:val="7A470683"/>
    <w:rsid w:val="7ACE41A3"/>
    <w:rsid w:val="7AE06C12"/>
    <w:rsid w:val="7C2E7AEE"/>
    <w:rsid w:val="7D4A120A"/>
    <w:rsid w:val="7E9154C3"/>
    <w:rsid w:val="7E986C34"/>
    <w:rsid w:val="7EA11796"/>
    <w:rsid w:val="7EC01B30"/>
    <w:rsid w:val="7F596B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43"/>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44"/>
    <w:qFormat/>
    <w:uiPriority w:val="9"/>
    <w:pPr>
      <w:keepNext/>
      <w:keepLines/>
      <w:numPr>
        <w:ilvl w:val="1"/>
        <w:numId w:val="1"/>
      </w:numPr>
      <w:spacing w:before="260" w:after="260" w:line="413" w:lineRule="auto"/>
      <w:ind w:left="578" w:hanging="578"/>
      <w:outlineLvl w:val="1"/>
    </w:pPr>
    <w:rPr>
      <w:rFonts w:asciiTheme="majorEastAsia" w:hAnsiTheme="majorEastAsia" w:eastAsiaTheme="majorEastAsia"/>
      <w:b/>
      <w:bCs/>
      <w:sz w:val="32"/>
      <w:szCs w:val="32"/>
    </w:rPr>
  </w:style>
  <w:style w:type="paragraph" w:styleId="4">
    <w:name w:val="heading 3"/>
    <w:basedOn w:val="1"/>
    <w:next w:val="1"/>
    <w:link w:val="45"/>
    <w:qFormat/>
    <w:uiPriority w:val="99"/>
    <w:pPr>
      <w:keepNext/>
      <w:keepLines/>
      <w:numPr>
        <w:ilvl w:val="2"/>
        <w:numId w:val="1"/>
      </w:numPr>
      <w:spacing w:before="260" w:after="260" w:line="413" w:lineRule="auto"/>
      <w:outlineLvl w:val="2"/>
    </w:pPr>
    <w:rPr>
      <w:rFonts w:ascii="宋体" w:hAnsi="宋体"/>
      <w:b/>
      <w:bCs/>
      <w:sz w:val="28"/>
      <w:szCs w:val="28"/>
    </w:rPr>
  </w:style>
  <w:style w:type="paragraph" w:styleId="5">
    <w:name w:val="heading 4"/>
    <w:basedOn w:val="1"/>
    <w:next w:val="1"/>
    <w:link w:val="46"/>
    <w:unhideWhenUsed/>
    <w:qFormat/>
    <w:uiPriority w:val="9"/>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6">
    <w:name w:val="heading 5"/>
    <w:basedOn w:val="1"/>
    <w:next w:val="1"/>
    <w:link w:val="47"/>
    <w:unhideWhenUsed/>
    <w:qFormat/>
    <w:uiPriority w:val="0"/>
    <w:pPr>
      <w:keepNext/>
      <w:keepLines/>
      <w:widowControl w:val="0"/>
      <w:numPr>
        <w:ilvl w:val="4"/>
        <w:numId w:val="1"/>
      </w:numPr>
      <w:spacing w:before="280" w:after="290" w:line="376" w:lineRule="auto"/>
      <w:jc w:val="both"/>
      <w:outlineLvl w:val="4"/>
    </w:pPr>
    <w:rPr>
      <w:b/>
      <w:bCs/>
      <w:sz w:val="28"/>
      <w:szCs w:val="28"/>
    </w:rPr>
  </w:style>
  <w:style w:type="paragraph" w:styleId="7">
    <w:name w:val="heading 6"/>
    <w:basedOn w:val="1"/>
    <w:next w:val="1"/>
    <w:link w:val="48"/>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77"/>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78"/>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79"/>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4">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2"/>
    <w:unhideWhenUsed/>
    <w:qFormat/>
    <w:uiPriority w:val="99"/>
    <w:rPr>
      <w:rFonts w:ascii="Calibri" w:hAnsi="Calibri"/>
      <w:b/>
      <w:bCs/>
      <w:szCs w:val="22"/>
    </w:rPr>
  </w:style>
  <w:style w:type="paragraph" w:styleId="12">
    <w:name w:val="annotation text"/>
    <w:basedOn w:val="1"/>
    <w:link w:val="69"/>
    <w:qFormat/>
    <w:uiPriority w:val="0"/>
    <w:rPr>
      <w:rFonts w:ascii="Times New Roman" w:hAnsi="Times New Roman"/>
      <w:szCs w:val="20"/>
    </w:rPr>
  </w:style>
  <w:style w:type="paragraph" w:styleId="13">
    <w:name w:val="toc 7"/>
    <w:basedOn w:val="1"/>
    <w:next w:val="1"/>
    <w:unhideWhenUsed/>
    <w:qFormat/>
    <w:uiPriority w:val="39"/>
    <w:pPr>
      <w:ind w:left="1260"/>
    </w:pPr>
    <w:rPr>
      <w:rFonts w:asciiTheme="minorHAnsi" w:hAnsiTheme="minorHAnsi"/>
      <w:sz w:val="18"/>
      <w:szCs w:val="18"/>
    </w:rPr>
  </w:style>
  <w:style w:type="paragraph" w:styleId="14">
    <w:name w:val="Normal Indent"/>
    <w:basedOn w:val="1"/>
    <w:link w:val="55"/>
    <w:unhideWhenUsed/>
    <w:qFormat/>
    <w:uiPriority w:val="0"/>
    <w:pPr>
      <w:spacing w:before="100" w:beforeAutospacing="1" w:after="100" w:afterAutospacing="1"/>
    </w:pPr>
    <w:rPr>
      <w:rFonts w:ascii="宋体" w:hAnsi="宋体" w:cs="宋体"/>
      <w:kern w:val="0"/>
      <w:sz w:val="24"/>
      <w:szCs w:val="24"/>
    </w:rPr>
  </w:style>
  <w:style w:type="paragraph" w:styleId="15">
    <w:name w:val="caption"/>
    <w:basedOn w:val="1"/>
    <w:next w:val="1"/>
    <w:unhideWhenUsed/>
    <w:qFormat/>
    <w:uiPriority w:val="0"/>
    <w:rPr>
      <w:rFonts w:eastAsia="黑体" w:asciiTheme="majorHAnsi" w:hAnsiTheme="majorHAnsi" w:cstheme="majorBidi"/>
      <w:sz w:val="20"/>
      <w:szCs w:val="20"/>
    </w:rPr>
  </w:style>
  <w:style w:type="paragraph" w:styleId="16">
    <w:name w:val="Document Map"/>
    <w:basedOn w:val="1"/>
    <w:link w:val="50"/>
    <w:unhideWhenUsed/>
    <w:qFormat/>
    <w:uiPriority w:val="99"/>
    <w:rPr>
      <w:rFonts w:ascii="宋体"/>
      <w:sz w:val="18"/>
      <w:szCs w:val="18"/>
    </w:rPr>
  </w:style>
  <w:style w:type="paragraph" w:styleId="17">
    <w:name w:val="Body Text Indent"/>
    <w:basedOn w:val="1"/>
    <w:link w:val="53"/>
    <w:qFormat/>
    <w:uiPriority w:val="0"/>
    <w:pPr>
      <w:spacing w:line="360" w:lineRule="auto"/>
      <w:ind w:firstLine="420"/>
    </w:pPr>
    <w:rPr>
      <w:rFonts w:ascii="Times New Roman" w:hAnsi="Times New Roman"/>
      <w:szCs w:val="20"/>
    </w:rPr>
  </w:style>
  <w:style w:type="paragraph" w:styleId="18">
    <w:name w:val="toc 5"/>
    <w:basedOn w:val="1"/>
    <w:next w:val="1"/>
    <w:unhideWhenUsed/>
    <w:qFormat/>
    <w:uiPriority w:val="39"/>
    <w:pPr>
      <w:ind w:left="840"/>
    </w:pPr>
    <w:rPr>
      <w:rFonts w:asciiTheme="minorHAnsi" w:hAnsiTheme="minorHAnsi"/>
      <w:sz w:val="18"/>
      <w:szCs w:val="18"/>
    </w:rPr>
  </w:style>
  <w:style w:type="paragraph" w:styleId="19">
    <w:name w:val="toc 3"/>
    <w:basedOn w:val="1"/>
    <w:next w:val="1"/>
    <w:unhideWhenUsed/>
    <w:qFormat/>
    <w:uiPriority w:val="39"/>
    <w:pPr>
      <w:ind w:left="420"/>
    </w:pPr>
    <w:rPr>
      <w:rFonts w:asciiTheme="minorHAnsi" w:hAnsiTheme="minorHAnsi"/>
      <w:i/>
      <w:iCs/>
      <w:sz w:val="20"/>
      <w:szCs w:val="20"/>
    </w:rPr>
  </w:style>
  <w:style w:type="paragraph" w:styleId="20">
    <w:name w:val="toc 8"/>
    <w:basedOn w:val="1"/>
    <w:next w:val="1"/>
    <w:unhideWhenUsed/>
    <w:qFormat/>
    <w:uiPriority w:val="39"/>
    <w:pPr>
      <w:ind w:left="1470"/>
    </w:pPr>
    <w:rPr>
      <w:rFonts w:asciiTheme="minorHAnsi" w:hAnsiTheme="minorHAnsi"/>
      <w:sz w:val="18"/>
      <w:szCs w:val="18"/>
    </w:rPr>
  </w:style>
  <w:style w:type="paragraph" w:styleId="21">
    <w:name w:val="Date"/>
    <w:basedOn w:val="1"/>
    <w:next w:val="1"/>
    <w:link w:val="76"/>
    <w:unhideWhenUsed/>
    <w:qFormat/>
    <w:uiPriority w:val="99"/>
    <w:pPr>
      <w:ind w:left="100" w:leftChars="2500"/>
    </w:pPr>
  </w:style>
  <w:style w:type="paragraph" w:styleId="22">
    <w:name w:val="Balloon Text"/>
    <w:basedOn w:val="1"/>
    <w:link w:val="54"/>
    <w:unhideWhenUsed/>
    <w:qFormat/>
    <w:uiPriority w:val="99"/>
    <w:rPr>
      <w:sz w:val="18"/>
      <w:szCs w:val="18"/>
    </w:rPr>
  </w:style>
  <w:style w:type="paragraph" w:styleId="23">
    <w:name w:val="footer"/>
    <w:basedOn w:val="1"/>
    <w:link w:val="52"/>
    <w:unhideWhenUsed/>
    <w:qFormat/>
    <w:uiPriority w:val="99"/>
    <w:pPr>
      <w:tabs>
        <w:tab w:val="center" w:pos="4153"/>
        <w:tab w:val="right" w:pos="8306"/>
      </w:tabs>
      <w:snapToGrid w:val="0"/>
    </w:pPr>
    <w:rPr>
      <w:sz w:val="18"/>
      <w:szCs w:val="18"/>
    </w:rPr>
  </w:style>
  <w:style w:type="paragraph" w:styleId="24">
    <w:name w:val="header"/>
    <w:basedOn w:val="1"/>
    <w:link w:val="51"/>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pPr>
    <w:rPr>
      <w:rFonts w:asciiTheme="minorHAnsi" w:hAnsiTheme="minorHAnsi"/>
      <w:b/>
      <w:bCs/>
      <w:caps/>
      <w:sz w:val="20"/>
      <w:szCs w:val="20"/>
    </w:rPr>
  </w:style>
  <w:style w:type="paragraph" w:styleId="26">
    <w:name w:val="toc 4"/>
    <w:basedOn w:val="1"/>
    <w:next w:val="1"/>
    <w:unhideWhenUsed/>
    <w:qFormat/>
    <w:uiPriority w:val="39"/>
    <w:pPr>
      <w:ind w:left="630"/>
    </w:pPr>
    <w:rPr>
      <w:rFonts w:asciiTheme="minorHAnsi" w:hAnsiTheme="minorHAnsi"/>
      <w:sz w:val="18"/>
      <w:szCs w:val="18"/>
    </w:rPr>
  </w:style>
  <w:style w:type="paragraph" w:styleId="27">
    <w:name w:val="Subtitle"/>
    <w:basedOn w:val="1"/>
    <w:next w:val="1"/>
    <w:link w:val="81"/>
    <w:qFormat/>
    <w:uiPriority w:val="0"/>
    <w:pPr>
      <w:spacing w:before="240" w:after="60" w:line="312" w:lineRule="auto"/>
      <w:jc w:val="center"/>
      <w:outlineLvl w:val="1"/>
    </w:pPr>
    <w:rPr>
      <w:rFonts w:ascii="Cambria" w:hAnsi="Cambria"/>
      <w:b/>
      <w:bCs/>
      <w:kern w:val="28"/>
      <w:sz w:val="32"/>
      <w:szCs w:val="32"/>
    </w:rPr>
  </w:style>
  <w:style w:type="paragraph" w:styleId="28">
    <w:name w:val="toc 6"/>
    <w:basedOn w:val="1"/>
    <w:next w:val="1"/>
    <w:unhideWhenUsed/>
    <w:qFormat/>
    <w:uiPriority w:val="39"/>
    <w:pPr>
      <w:ind w:left="1050"/>
    </w:pPr>
    <w:rPr>
      <w:rFonts w:asciiTheme="minorHAnsi" w:hAnsiTheme="minorHAnsi"/>
      <w:sz w:val="18"/>
      <w:szCs w:val="18"/>
    </w:rPr>
  </w:style>
  <w:style w:type="paragraph" w:styleId="29">
    <w:name w:val="toc 2"/>
    <w:basedOn w:val="1"/>
    <w:next w:val="1"/>
    <w:unhideWhenUsed/>
    <w:qFormat/>
    <w:uiPriority w:val="39"/>
    <w:pPr>
      <w:ind w:left="210"/>
    </w:pPr>
    <w:rPr>
      <w:rFonts w:asciiTheme="minorHAnsi" w:hAnsiTheme="minorHAnsi"/>
      <w:smallCaps/>
      <w:sz w:val="20"/>
      <w:szCs w:val="20"/>
    </w:rPr>
  </w:style>
  <w:style w:type="paragraph" w:styleId="30">
    <w:name w:val="toc 9"/>
    <w:basedOn w:val="1"/>
    <w:next w:val="1"/>
    <w:unhideWhenUsed/>
    <w:qFormat/>
    <w:uiPriority w:val="39"/>
    <w:pPr>
      <w:ind w:left="1680"/>
    </w:pPr>
    <w:rPr>
      <w:rFonts w:asciiTheme="minorHAnsi" w:hAnsiTheme="minorHAnsi"/>
      <w:sz w:val="18"/>
      <w:szCs w:val="18"/>
    </w:rPr>
  </w:style>
  <w:style w:type="paragraph" w:styleId="31">
    <w:name w:val="Normal (Web)"/>
    <w:basedOn w:val="1"/>
    <w:unhideWhenUsed/>
    <w:qFormat/>
    <w:uiPriority w:val="99"/>
    <w:pPr>
      <w:spacing w:before="100" w:beforeAutospacing="1" w:after="100" w:afterAutospacing="1"/>
    </w:pPr>
    <w:rPr>
      <w:rFonts w:ascii="宋体" w:hAnsi="宋体" w:cs="宋体"/>
      <w:kern w:val="0"/>
      <w:sz w:val="24"/>
      <w:szCs w:val="24"/>
    </w:rPr>
  </w:style>
  <w:style w:type="paragraph" w:styleId="32">
    <w:name w:val="index 1"/>
    <w:basedOn w:val="1"/>
    <w:next w:val="1"/>
    <w:semiHidden/>
    <w:qFormat/>
    <w:uiPriority w:val="0"/>
    <w:pPr>
      <w:widowControl w:val="0"/>
      <w:numPr>
        <w:ilvl w:val="0"/>
        <w:numId w:val="3"/>
      </w:numPr>
      <w:spacing w:line="360" w:lineRule="auto"/>
      <w:jc w:val="both"/>
    </w:pPr>
    <w:rPr>
      <w:rFonts w:ascii="Times New Roman" w:hAnsi="Times New Roman"/>
      <w:color w:val="000000"/>
      <w:szCs w:val="20"/>
    </w:rPr>
  </w:style>
  <w:style w:type="paragraph" w:styleId="33">
    <w:name w:val="Title"/>
    <w:basedOn w:val="1"/>
    <w:link w:val="80"/>
    <w:qFormat/>
    <w:uiPriority w:val="10"/>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35">
    <w:name w:val="Strong"/>
    <w:qFormat/>
    <w:uiPriority w:val="0"/>
    <w:rPr>
      <w:b/>
      <w:bCs/>
    </w:rPr>
  </w:style>
  <w:style w:type="character" w:styleId="36">
    <w:name w:val="FollowedHyperlink"/>
    <w:qFormat/>
    <w:uiPriority w:val="0"/>
    <w:rPr>
      <w:color w:val="800080"/>
      <w:u w:val="single"/>
    </w:rPr>
  </w:style>
  <w:style w:type="character" w:styleId="37">
    <w:name w:val="Emphasis"/>
    <w:qFormat/>
    <w:uiPriority w:val="0"/>
    <w:rPr>
      <w:i/>
      <w:iCs/>
    </w:rPr>
  </w:style>
  <w:style w:type="character" w:styleId="38">
    <w:name w:val="Hyperlink"/>
    <w:unhideWhenUsed/>
    <w:qFormat/>
    <w:uiPriority w:val="99"/>
    <w:rPr>
      <w:color w:val="0000FF"/>
      <w:u w:val="single"/>
    </w:rPr>
  </w:style>
  <w:style w:type="character" w:styleId="39">
    <w:name w:val="HTML Code"/>
    <w:basedOn w:val="34"/>
    <w:unhideWhenUsed/>
    <w:qFormat/>
    <w:uiPriority w:val="99"/>
    <w:rPr>
      <w:rFonts w:ascii="宋体" w:hAnsi="宋体" w:eastAsia="宋体" w:cs="宋体"/>
      <w:sz w:val="24"/>
      <w:szCs w:val="24"/>
    </w:rPr>
  </w:style>
  <w:style w:type="character" w:styleId="40">
    <w:name w:val="annotation reference"/>
    <w:qFormat/>
    <w:uiPriority w:val="0"/>
    <w:rPr>
      <w:sz w:val="21"/>
      <w:szCs w:val="21"/>
    </w:rPr>
  </w:style>
  <w:style w:type="table" w:styleId="42">
    <w:name w:val="Table Grid"/>
    <w:basedOn w:val="4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Heading 1 Char"/>
    <w:basedOn w:val="34"/>
    <w:link w:val="2"/>
    <w:qFormat/>
    <w:uiPriority w:val="9"/>
    <w:rPr>
      <w:rFonts w:ascii="Calibri" w:hAnsi="Calibri"/>
      <w:b/>
      <w:bCs/>
      <w:kern w:val="44"/>
      <w:sz w:val="44"/>
      <w:szCs w:val="44"/>
    </w:rPr>
  </w:style>
  <w:style w:type="character" w:customStyle="1" w:styleId="44">
    <w:name w:val="Heading 2 Char"/>
    <w:link w:val="3"/>
    <w:qFormat/>
    <w:uiPriority w:val="9"/>
    <w:rPr>
      <w:rFonts w:asciiTheme="majorEastAsia" w:hAnsiTheme="majorEastAsia" w:eastAsiaTheme="majorEastAsia"/>
      <w:b/>
      <w:bCs/>
      <w:kern w:val="2"/>
      <w:sz w:val="32"/>
      <w:szCs w:val="32"/>
    </w:rPr>
  </w:style>
  <w:style w:type="character" w:customStyle="1" w:styleId="45">
    <w:name w:val="Heading 3 Char"/>
    <w:link w:val="4"/>
    <w:qFormat/>
    <w:uiPriority w:val="99"/>
    <w:rPr>
      <w:rFonts w:ascii="宋体" w:hAnsi="宋体"/>
      <w:b/>
      <w:bCs/>
      <w:kern w:val="2"/>
      <w:sz w:val="28"/>
      <w:szCs w:val="28"/>
    </w:rPr>
  </w:style>
  <w:style w:type="character" w:customStyle="1" w:styleId="46">
    <w:name w:val="Heading 4 Char1"/>
    <w:basedOn w:val="34"/>
    <w:link w:val="5"/>
    <w:qFormat/>
    <w:uiPriority w:val="9"/>
    <w:rPr>
      <w:rFonts w:ascii="Cambria" w:hAnsi="Cambria"/>
      <w:b/>
      <w:bCs/>
      <w:kern w:val="2"/>
      <w:sz w:val="28"/>
      <w:szCs w:val="28"/>
    </w:rPr>
  </w:style>
  <w:style w:type="character" w:customStyle="1" w:styleId="47">
    <w:name w:val="Heading 5 Char"/>
    <w:basedOn w:val="34"/>
    <w:link w:val="6"/>
    <w:qFormat/>
    <w:uiPriority w:val="0"/>
    <w:rPr>
      <w:rFonts w:ascii="Calibri" w:hAnsi="Calibri"/>
      <w:b/>
      <w:bCs/>
      <w:kern w:val="2"/>
      <w:sz w:val="28"/>
      <w:szCs w:val="28"/>
    </w:rPr>
  </w:style>
  <w:style w:type="character" w:customStyle="1" w:styleId="48">
    <w:name w:val="Heading 6 Char"/>
    <w:basedOn w:val="34"/>
    <w:link w:val="7"/>
    <w:qFormat/>
    <w:uiPriority w:val="9"/>
    <w:rPr>
      <w:rFonts w:asciiTheme="majorHAnsi" w:hAnsiTheme="majorHAnsi" w:eastAsiaTheme="majorEastAsia" w:cstheme="majorBidi"/>
      <w:b/>
      <w:bCs/>
      <w:kern w:val="2"/>
      <w:sz w:val="24"/>
      <w:szCs w:val="24"/>
    </w:rPr>
  </w:style>
  <w:style w:type="paragraph" w:customStyle="1" w:styleId="49">
    <w:name w:val="列出段落1"/>
    <w:basedOn w:val="1"/>
    <w:link w:val="118"/>
    <w:qFormat/>
    <w:uiPriority w:val="34"/>
    <w:pPr>
      <w:widowControl w:val="0"/>
      <w:ind w:firstLine="420" w:firstLineChars="200"/>
      <w:jc w:val="both"/>
    </w:pPr>
  </w:style>
  <w:style w:type="character" w:customStyle="1" w:styleId="50">
    <w:name w:val="Document Map Char"/>
    <w:link w:val="16"/>
    <w:semiHidden/>
    <w:qFormat/>
    <w:uiPriority w:val="99"/>
    <w:rPr>
      <w:rFonts w:ascii="宋体" w:eastAsia="宋体"/>
      <w:sz w:val="18"/>
      <w:szCs w:val="18"/>
    </w:rPr>
  </w:style>
  <w:style w:type="character" w:customStyle="1" w:styleId="51">
    <w:name w:val="Header Char"/>
    <w:link w:val="24"/>
    <w:qFormat/>
    <w:uiPriority w:val="99"/>
    <w:rPr>
      <w:sz w:val="18"/>
      <w:szCs w:val="18"/>
    </w:rPr>
  </w:style>
  <w:style w:type="character" w:customStyle="1" w:styleId="52">
    <w:name w:val="Footer Char"/>
    <w:link w:val="23"/>
    <w:qFormat/>
    <w:uiPriority w:val="99"/>
    <w:rPr>
      <w:sz w:val="18"/>
      <w:szCs w:val="18"/>
    </w:rPr>
  </w:style>
  <w:style w:type="character" w:customStyle="1" w:styleId="53">
    <w:name w:val="Body Text Indent Char"/>
    <w:link w:val="17"/>
    <w:qFormat/>
    <w:uiPriority w:val="0"/>
    <w:rPr>
      <w:rFonts w:ascii="Times New Roman" w:hAnsi="Times New Roman" w:eastAsia="宋体" w:cs="Times New Roman"/>
      <w:szCs w:val="20"/>
    </w:rPr>
  </w:style>
  <w:style w:type="character" w:customStyle="1" w:styleId="54">
    <w:name w:val="Balloon Text Char"/>
    <w:link w:val="22"/>
    <w:semiHidden/>
    <w:qFormat/>
    <w:uiPriority w:val="99"/>
    <w:rPr>
      <w:sz w:val="18"/>
      <w:szCs w:val="18"/>
    </w:rPr>
  </w:style>
  <w:style w:type="character" w:customStyle="1" w:styleId="55">
    <w:name w:val="Normal Indent Char"/>
    <w:link w:val="14"/>
    <w:qFormat/>
    <w:uiPriority w:val="0"/>
    <w:rPr>
      <w:rFonts w:ascii="宋体" w:hAnsi="宋体" w:eastAsia="宋体" w:cs="宋体"/>
      <w:kern w:val="0"/>
      <w:sz w:val="24"/>
      <w:szCs w:val="24"/>
    </w:rPr>
  </w:style>
  <w:style w:type="paragraph" w:customStyle="1" w:styleId="56">
    <w:name w:val="样式1"/>
    <w:basedOn w:val="1"/>
    <w:next w:val="1"/>
    <w:qFormat/>
    <w:uiPriority w:val="0"/>
    <w:pPr>
      <w:numPr>
        <w:ilvl w:val="0"/>
        <w:numId w:val="4"/>
      </w:numPr>
    </w:pPr>
    <w:rPr>
      <w:rFonts w:ascii="Times New Roman" w:hAnsi="Times New Roman"/>
      <w:szCs w:val="21"/>
    </w:rPr>
  </w:style>
  <w:style w:type="paragraph" w:customStyle="1" w:styleId="57">
    <w:name w:val="Char Char1 Char Char Char Char"/>
    <w:basedOn w:val="1"/>
    <w:qFormat/>
    <w:uiPriority w:val="0"/>
    <w:pPr>
      <w:spacing w:line="360" w:lineRule="auto"/>
    </w:pPr>
    <w:rPr>
      <w:rFonts w:ascii="宋体" w:hAnsi="宋体"/>
      <w:sz w:val="22"/>
      <w:szCs w:val="24"/>
    </w:rPr>
  </w:style>
  <w:style w:type="paragraph" w:customStyle="1" w:styleId="58">
    <w:name w:val="样式 宋体 左 行距: 1.5 倍行距1"/>
    <w:basedOn w:val="1"/>
    <w:qFormat/>
    <w:uiPriority w:val="0"/>
    <w:pPr>
      <w:numPr>
        <w:ilvl w:val="0"/>
        <w:numId w:val="5"/>
      </w:numPr>
      <w:spacing w:line="300" w:lineRule="auto"/>
    </w:pPr>
    <w:rPr>
      <w:rFonts w:ascii="宋体" w:hAnsi="宋体" w:cs="宋体"/>
      <w:kern w:val="0"/>
      <w:szCs w:val="20"/>
    </w:rPr>
  </w:style>
  <w:style w:type="paragraph" w:customStyle="1" w:styleId="59">
    <w:name w:val="TOC 标题1"/>
    <w:basedOn w:val="2"/>
    <w:next w:val="1"/>
    <w:unhideWhenUsed/>
    <w:qFormat/>
    <w:uiPriority w:val="39"/>
    <w:pPr>
      <w:numPr>
        <w:numId w:val="0"/>
      </w:numPr>
      <w:spacing w:line="578" w:lineRule="auto"/>
      <w:outlineLvl w:val="9"/>
    </w:pPr>
  </w:style>
  <w:style w:type="paragraph" w:customStyle="1" w:styleId="60">
    <w:name w:val="无间隔1"/>
    <w:basedOn w:val="1"/>
    <w:link w:val="61"/>
    <w:qFormat/>
    <w:uiPriority w:val="1"/>
  </w:style>
  <w:style w:type="character" w:customStyle="1" w:styleId="61">
    <w:name w:val="无间隔 Char"/>
    <w:link w:val="60"/>
    <w:qFormat/>
    <w:uiPriority w:val="1"/>
    <w:rPr>
      <w:rFonts w:ascii="Calibri" w:hAnsi="Calibri"/>
      <w:kern w:val="2"/>
      <w:sz w:val="21"/>
      <w:szCs w:val="22"/>
    </w:rPr>
  </w:style>
  <w:style w:type="character" w:customStyle="1" w:styleId="62">
    <w:name w:val="Heading 4 Char"/>
    <w:qFormat/>
    <w:locked/>
    <w:uiPriority w:val="0"/>
    <w:rPr>
      <w:rFonts w:ascii="Cambria" w:hAnsi="Cambria" w:eastAsia="宋体"/>
      <w:b/>
      <w:bCs/>
      <w:kern w:val="2"/>
      <w:sz w:val="28"/>
      <w:szCs w:val="28"/>
      <w:lang w:val="en-US" w:eastAsia="zh-CN" w:bidi="ar-SA"/>
    </w:rPr>
  </w:style>
  <w:style w:type="paragraph" w:customStyle="1" w:styleId="63">
    <w:name w:val="151"/>
    <w:basedOn w:val="1"/>
    <w:qFormat/>
    <w:uiPriority w:val="0"/>
    <w:pPr>
      <w:spacing w:before="100" w:beforeAutospacing="1" w:after="100" w:afterAutospacing="1"/>
    </w:pPr>
    <w:rPr>
      <w:rFonts w:ascii="宋体" w:hAnsi="宋体" w:cs="宋体"/>
      <w:kern w:val="0"/>
      <w:sz w:val="24"/>
      <w:szCs w:val="24"/>
    </w:rPr>
  </w:style>
  <w:style w:type="paragraph" w:customStyle="1" w:styleId="64">
    <w:name w:val="样式 标题 3 + 宋体 四号"/>
    <w:basedOn w:val="5"/>
    <w:qFormat/>
    <w:uiPriority w:val="0"/>
    <w:rPr>
      <w:rFonts w:ascii="宋体" w:hAnsi="宋体" w:eastAsia="黑体"/>
    </w:rPr>
  </w:style>
  <w:style w:type="paragraph" w:customStyle="1" w:styleId="65">
    <w:name w:val="文字"/>
    <w:basedOn w:val="1"/>
    <w:link w:val="66"/>
    <w:qFormat/>
    <w:uiPriority w:val="0"/>
    <w:pPr>
      <w:adjustRightInd w:val="0"/>
      <w:snapToGrid w:val="0"/>
      <w:spacing w:beforeLines="50" w:afterLines="50" w:line="360" w:lineRule="auto"/>
    </w:pPr>
    <w:rPr>
      <w:rFonts w:ascii="宋体" w:hAnsi="宋体"/>
      <w:b/>
      <w:snapToGrid w:val="0"/>
      <w:szCs w:val="21"/>
    </w:rPr>
  </w:style>
  <w:style w:type="character" w:customStyle="1" w:styleId="66">
    <w:name w:val="文字 Char"/>
    <w:link w:val="65"/>
    <w:qFormat/>
    <w:uiPriority w:val="0"/>
    <w:rPr>
      <w:rFonts w:ascii="宋体" w:hAnsi="宋体"/>
      <w:b/>
      <w:snapToGrid w:val="0"/>
      <w:kern w:val="2"/>
      <w:sz w:val="21"/>
      <w:szCs w:val="21"/>
    </w:rPr>
  </w:style>
  <w:style w:type="paragraph" w:customStyle="1" w:styleId="67">
    <w:name w:val="正文1"/>
    <w:basedOn w:val="1"/>
    <w:qFormat/>
    <w:uiPriority w:val="0"/>
    <w:pPr>
      <w:adjustRightInd w:val="0"/>
      <w:spacing w:line="312" w:lineRule="atLeast"/>
      <w:textAlignment w:val="baseline"/>
    </w:pPr>
    <w:rPr>
      <w:rFonts w:ascii="Times New Roman" w:hAnsi="Times New Roman"/>
      <w:kern w:val="0"/>
      <w:szCs w:val="21"/>
    </w:rPr>
  </w:style>
  <w:style w:type="character" w:customStyle="1" w:styleId="68">
    <w:name w:val="批注文字 Char"/>
    <w:semiHidden/>
    <w:qFormat/>
    <w:uiPriority w:val="99"/>
    <w:rPr>
      <w:kern w:val="2"/>
      <w:sz w:val="21"/>
      <w:szCs w:val="22"/>
    </w:rPr>
  </w:style>
  <w:style w:type="character" w:customStyle="1" w:styleId="69">
    <w:name w:val="Comment Text Char"/>
    <w:link w:val="12"/>
    <w:qFormat/>
    <w:uiPriority w:val="0"/>
    <w:rPr>
      <w:rFonts w:ascii="Times New Roman" w:hAnsi="Times New Roman"/>
      <w:kern w:val="2"/>
      <w:sz w:val="21"/>
    </w:rPr>
  </w:style>
  <w:style w:type="character" w:customStyle="1" w:styleId="70">
    <w:name w:val="apple-style-span"/>
    <w:basedOn w:val="34"/>
    <w:qFormat/>
    <w:uiPriority w:val="0"/>
  </w:style>
  <w:style w:type="character" w:customStyle="1" w:styleId="71">
    <w:name w:val="apple-converted-space"/>
    <w:basedOn w:val="34"/>
    <w:qFormat/>
    <w:uiPriority w:val="0"/>
  </w:style>
  <w:style w:type="character" w:customStyle="1" w:styleId="72">
    <w:name w:val="Comment Subject Char"/>
    <w:link w:val="11"/>
    <w:semiHidden/>
    <w:qFormat/>
    <w:uiPriority w:val="99"/>
    <w:rPr>
      <w:rFonts w:ascii="Times New Roman" w:hAnsi="Times New Roman"/>
      <w:b/>
      <w:bCs/>
      <w:kern w:val="2"/>
      <w:sz w:val="21"/>
      <w:szCs w:val="22"/>
    </w:rPr>
  </w:style>
  <w:style w:type="character" w:customStyle="1" w:styleId="73">
    <w:name w:val="text161"/>
    <w:qFormat/>
    <w:uiPriority w:val="0"/>
    <w:rPr>
      <w:rFonts w:hint="eastAsia" w:ascii="微软雅黑" w:hAnsi="微软雅黑" w:eastAsia="微软雅黑"/>
      <w:b/>
      <w:bCs/>
      <w:color w:val="58595B"/>
      <w:sz w:val="24"/>
      <w:szCs w:val="24"/>
      <w:bdr w:val="single" w:color="FFFFFF" w:sz="6" w:space="0"/>
    </w:rPr>
  </w:style>
  <w:style w:type="paragraph" w:customStyle="1" w:styleId="74">
    <w:name w:val="编号2"/>
    <w:basedOn w:val="17"/>
    <w:qFormat/>
    <w:uiPriority w:val="0"/>
    <w:pPr>
      <w:numPr>
        <w:ilvl w:val="0"/>
        <w:numId w:val="6"/>
      </w:numPr>
    </w:pPr>
  </w:style>
  <w:style w:type="paragraph" w:customStyle="1" w:styleId="75">
    <w:name w:val="大项说明"/>
    <w:qFormat/>
    <w:uiPriority w:val="0"/>
    <w:pPr>
      <w:numPr>
        <w:ilvl w:val="0"/>
        <w:numId w:val="7"/>
      </w:numPr>
      <w:spacing w:before="40" w:line="260" w:lineRule="exact"/>
    </w:pPr>
    <w:rPr>
      <w:rFonts w:ascii="Times New Roman" w:hAnsi="Times New Roman" w:eastAsia="文鼎细圆简" w:cs="Times New Roman"/>
      <w:sz w:val="21"/>
      <w:lang w:val="en-US" w:eastAsia="zh-CN" w:bidi="ar-SA"/>
    </w:rPr>
  </w:style>
  <w:style w:type="character" w:customStyle="1" w:styleId="76">
    <w:name w:val="Date Char"/>
    <w:link w:val="21"/>
    <w:semiHidden/>
    <w:qFormat/>
    <w:uiPriority w:val="99"/>
    <w:rPr>
      <w:kern w:val="2"/>
      <w:sz w:val="21"/>
      <w:szCs w:val="22"/>
    </w:rPr>
  </w:style>
  <w:style w:type="character" w:customStyle="1" w:styleId="77">
    <w:name w:val="Heading 7 Char"/>
    <w:basedOn w:val="34"/>
    <w:link w:val="8"/>
    <w:semiHidden/>
    <w:qFormat/>
    <w:uiPriority w:val="9"/>
    <w:rPr>
      <w:rFonts w:ascii="Calibri" w:hAnsi="Calibri"/>
      <w:b/>
      <w:bCs/>
      <w:kern w:val="2"/>
      <w:sz w:val="24"/>
      <w:szCs w:val="24"/>
    </w:rPr>
  </w:style>
  <w:style w:type="character" w:customStyle="1" w:styleId="78">
    <w:name w:val="Heading 8 Char"/>
    <w:basedOn w:val="34"/>
    <w:link w:val="9"/>
    <w:semiHidden/>
    <w:qFormat/>
    <w:uiPriority w:val="9"/>
    <w:rPr>
      <w:rFonts w:asciiTheme="majorHAnsi" w:hAnsiTheme="majorHAnsi" w:eastAsiaTheme="majorEastAsia" w:cstheme="majorBidi"/>
      <w:kern w:val="2"/>
      <w:sz w:val="24"/>
      <w:szCs w:val="24"/>
    </w:rPr>
  </w:style>
  <w:style w:type="character" w:customStyle="1" w:styleId="79">
    <w:name w:val="Heading 9 Char"/>
    <w:basedOn w:val="34"/>
    <w:link w:val="10"/>
    <w:semiHidden/>
    <w:qFormat/>
    <w:uiPriority w:val="9"/>
    <w:rPr>
      <w:rFonts w:asciiTheme="majorHAnsi" w:hAnsiTheme="majorHAnsi" w:eastAsiaTheme="majorEastAsia" w:cstheme="majorBidi"/>
      <w:kern w:val="2"/>
      <w:sz w:val="21"/>
      <w:szCs w:val="21"/>
    </w:rPr>
  </w:style>
  <w:style w:type="character" w:customStyle="1" w:styleId="80">
    <w:name w:val="Title Char"/>
    <w:basedOn w:val="34"/>
    <w:link w:val="33"/>
    <w:qFormat/>
    <w:uiPriority w:val="10"/>
    <w:rPr>
      <w:rFonts w:ascii="Calibri"/>
      <w:sz w:val="48"/>
    </w:rPr>
  </w:style>
  <w:style w:type="character" w:customStyle="1" w:styleId="81">
    <w:name w:val="Subtitle Char"/>
    <w:link w:val="27"/>
    <w:qFormat/>
    <w:uiPriority w:val="0"/>
    <w:rPr>
      <w:rFonts w:ascii="Cambria" w:hAnsi="Cambria" w:cs="Times New Roman"/>
      <w:b/>
      <w:bCs/>
      <w:kern w:val="28"/>
      <w:sz w:val="32"/>
      <w:szCs w:val="32"/>
    </w:rPr>
  </w:style>
  <w:style w:type="paragraph" w:customStyle="1" w:styleId="82">
    <w:name w:val="引用1"/>
    <w:basedOn w:val="1"/>
    <w:next w:val="1"/>
    <w:link w:val="83"/>
    <w:qFormat/>
    <w:uiPriority w:val="29"/>
    <w:rPr>
      <w:i/>
      <w:iCs/>
      <w:color w:val="000000" w:themeColor="text1"/>
    </w:rPr>
  </w:style>
  <w:style w:type="character" w:customStyle="1" w:styleId="83">
    <w:name w:val="引用 Char"/>
    <w:basedOn w:val="34"/>
    <w:link w:val="82"/>
    <w:qFormat/>
    <w:uiPriority w:val="29"/>
    <w:rPr>
      <w:rFonts w:ascii="Calibri" w:hAnsi="Calibri"/>
      <w:i/>
      <w:iCs/>
      <w:color w:val="000000" w:themeColor="text1"/>
      <w:kern w:val="2"/>
      <w:sz w:val="21"/>
      <w:szCs w:val="22"/>
    </w:rPr>
  </w:style>
  <w:style w:type="paragraph" w:customStyle="1" w:styleId="84">
    <w:name w:val="明显引用1"/>
    <w:basedOn w:val="1"/>
    <w:next w:val="1"/>
    <w:link w:val="8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85">
    <w:name w:val="明显引用 Char"/>
    <w:basedOn w:val="34"/>
    <w:link w:val="84"/>
    <w:qFormat/>
    <w:uiPriority w:val="30"/>
    <w:rPr>
      <w:rFonts w:ascii="Calibri" w:hAnsi="Calibri"/>
      <w:b/>
      <w:bCs/>
      <w:i/>
      <w:iCs/>
      <w:color w:val="4F81BD" w:themeColor="accent1"/>
      <w:kern w:val="2"/>
      <w:sz w:val="21"/>
      <w:szCs w:val="22"/>
    </w:rPr>
  </w:style>
  <w:style w:type="character" w:customStyle="1" w:styleId="86">
    <w:name w:val="不明显强调1"/>
    <w:qFormat/>
    <w:uiPriority w:val="19"/>
    <w:rPr>
      <w:i/>
      <w:iCs/>
      <w:color w:val="7F7F7F" w:themeColor="text1" w:themeTint="7F"/>
    </w:rPr>
  </w:style>
  <w:style w:type="character" w:customStyle="1" w:styleId="87">
    <w:name w:val="明显强调1"/>
    <w:basedOn w:val="34"/>
    <w:qFormat/>
    <w:uiPriority w:val="21"/>
    <w:rPr>
      <w:b/>
      <w:bCs/>
      <w:i/>
      <w:iCs/>
      <w:color w:val="4F81BD" w:themeColor="accent1"/>
    </w:rPr>
  </w:style>
  <w:style w:type="character" w:customStyle="1" w:styleId="88">
    <w:name w:val="不明显参考1"/>
    <w:basedOn w:val="34"/>
    <w:qFormat/>
    <w:uiPriority w:val="31"/>
    <w:rPr>
      <w:smallCaps/>
      <w:color w:val="C0504D" w:themeColor="accent2"/>
      <w:u w:val="single"/>
    </w:rPr>
  </w:style>
  <w:style w:type="character" w:customStyle="1" w:styleId="89">
    <w:name w:val="明显参考1"/>
    <w:basedOn w:val="34"/>
    <w:qFormat/>
    <w:uiPriority w:val="32"/>
    <w:rPr>
      <w:b/>
      <w:bCs/>
      <w:smallCaps/>
      <w:color w:val="C0504D" w:themeColor="accent2"/>
      <w:spacing w:val="5"/>
      <w:u w:val="single"/>
    </w:rPr>
  </w:style>
  <w:style w:type="character" w:customStyle="1" w:styleId="90">
    <w:name w:val="书籍标题1"/>
    <w:basedOn w:val="34"/>
    <w:qFormat/>
    <w:uiPriority w:val="33"/>
    <w:rPr>
      <w:b/>
      <w:bCs/>
      <w:smallCaps/>
      <w:spacing w:val="5"/>
    </w:rPr>
  </w:style>
  <w:style w:type="character" w:customStyle="1" w:styleId="91">
    <w:name w:val="书籍标题11"/>
    <w:qFormat/>
    <w:uiPriority w:val="0"/>
    <w:rPr>
      <w:b/>
      <w:bCs/>
      <w:smallCaps/>
      <w:spacing w:val="5"/>
    </w:rPr>
  </w:style>
  <w:style w:type="character" w:customStyle="1" w:styleId="92">
    <w:name w:val="明显参考11"/>
    <w:qFormat/>
    <w:uiPriority w:val="0"/>
    <w:rPr>
      <w:b/>
      <w:bCs/>
      <w:smallCaps/>
      <w:color w:val="C0504D"/>
      <w:spacing w:val="5"/>
      <w:u w:val="single"/>
    </w:rPr>
  </w:style>
  <w:style w:type="character" w:customStyle="1" w:styleId="93">
    <w:name w:val="不明显参考11"/>
    <w:qFormat/>
    <w:uiPriority w:val="0"/>
    <w:rPr>
      <w:smallCaps/>
      <w:color w:val="C0504D"/>
      <w:u w:val="single"/>
    </w:rPr>
  </w:style>
  <w:style w:type="character" w:customStyle="1" w:styleId="94">
    <w:name w:val="明显强调11"/>
    <w:qFormat/>
    <w:uiPriority w:val="0"/>
    <w:rPr>
      <w:b/>
      <w:bCs/>
      <w:i/>
      <w:iCs/>
      <w:color w:val="4F81BD"/>
    </w:rPr>
  </w:style>
  <w:style w:type="paragraph" w:customStyle="1" w:styleId="95">
    <w:name w:val="彩色列表 - 强调文字颜色 11"/>
    <w:basedOn w:val="1"/>
    <w:qFormat/>
    <w:uiPriority w:val="34"/>
    <w:pPr>
      <w:ind w:firstLine="420" w:firstLineChars="200"/>
    </w:pPr>
    <w:rPr>
      <w:rFonts w:ascii="Times New Roman" w:hAnsi="Times New Roman"/>
    </w:rPr>
  </w:style>
  <w:style w:type="paragraph" w:customStyle="1" w:styleId="96">
    <w:name w:val="彩色网格 - 强调文字颜色 11"/>
    <w:basedOn w:val="1"/>
    <w:next w:val="1"/>
    <w:link w:val="97"/>
    <w:qFormat/>
    <w:uiPriority w:val="0"/>
    <w:rPr>
      <w:rFonts w:ascii="宋体" w:hAnsi="宋体"/>
      <w:i/>
      <w:iCs/>
      <w:color w:val="000000"/>
      <w:szCs w:val="24"/>
    </w:rPr>
  </w:style>
  <w:style w:type="character" w:customStyle="1" w:styleId="97">
    <w:name w:val="彩色网格 - 强调文字颜色 1 Char"/>
    <w:link w:val="96"/>
    <w:qFormat/>
    <w:uiPriority w:val="0"/>
    <w:rPr>
      <w:rFonts w:ascii="宋体" w:hAnsi="宋体"/>
      <w:i/>
      <w:iCs/>
      <w:color w:val="000000"/>
      <w:kern w:val="2"/>
      <w:sz w:val="21"/>
      <w:szCs w:val="24"/>
    </w:rPr>
  </w:style>
  <w:style w:type="paragraph" w:customStyle="1" w:styleId="98">
    <w:name w:val="浅色底纹 - 强调文字颜色 21"/>
    <w:basedOn w:val="1"/>
    <w:next w:val="1"/>
    <w:link w:val="99"/>
    <w:qFormat/>
    <w:uiPriority w:val="0"/>
    <w:pPr>
      <w:pBdr>
        <w:bottom w:val="single" w:color="4F81BD" w:sz="4" w:space="4"/>
      </w:pBdr>
      <w:spacing w:before="200" w:after="280"/>
      <w:ind w:left="936" w:right="936"/>
    </w:pPr>
    <w:rPr>
      <w:rFonts w:ascii="宋体" w:hAnsi="宋体"/>
      <w:b/>
      <w:bCs/>
      <w:i/>
      <w:iCs/>
      <w:color w:val="4F81BD"/>
      <w:szCs w:val="24"/>
    </w:rPr>
  </w:style>
  <w:style w:type="character" w:customStyle="1" w:styleId="99">
    <w:name w:val="浅色底纹 - 强调文字颜色 2 Char"/>
    <w:link w:val="98"/>
    <w:qFormat/>
    <w:uiPriority w:val="0"/>
    <w:rPr>
      <w:rFonts w:ascii="宋体" w:hAnsi="宋体"/>
      <w:b/>
      <w:bCs/>
      <w:i/>
      <w:iCs/>
      <w:color w:val="4F81BD"/>
      <w:kern w:val="2"/>
      <w:sz w:val="21"/>
      <w:szCs w:val="24"/>
    </w:rPr>
  </w:style>
  <w:style w:type="paragraph" w:customStyle="1" w:styleId="10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01">
    <w:name w:val="MIHeading1"/>
    <w:basedOn w:val="2"/>
    <w:qFormat/>
    <w:uiPriority w:val="0"/>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102">
    <w:name w:val="MIHeading2"/>
    <w:basedOn w:val="3"/>
    <w:qFormat/>
    <w:uiPriority w:val="0"/>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103">
    <w:name w:val="MITableCells"/>
    <w:qFormat/>
    <w:uiPriority w:val="0"/>
    <w:rPr>
      <w:rFonts w:ascii="MS Shell Dlg" w:hAnsi="MS Shell Dlg" w:eastAsia="宋体" w:cs="Times New Roman"/>
      <w:color w:val="000000"/>
      <w:lang w:val="en-US" w:eastAsia="en-US" w:bidi="ar-SA"/>
    </w:rPr>
  </w:style>
  <w:style w:type="paragraph" w:customStyle="1" w:styleId="104">
    <w:name w:val="MITableColHeads"/>
    <w:qFormat/>
    <w:uiPriority w:val="0"/>
    <w:pPr>
      <w:jc w:val="center"/>
    </w:pPr>
    <w:rPr>
      <w:rFonts w:ascii="MS Shell Dlg" w:hAnsi="MS Shell Dlg" w:eastAsia="宋体" w:cs="Times New Roman"/>
      <w:b/>
      <w:color w:val="FFFFFF"/>
      <w:lang w:val="en-US" w:eastAsia="en-US" w:bidi="ar-SA"/>
    </w:rPr>
  </w:style>
  <w:style w:type="paragraph" w:customStyle="1" w:styleId="105">
    <w:name w:val="MITreb7Bold"/>
    <w:basedOn w:val="104"/>
    <w:qFormat/>
    <w:uiPriority w:val="0"/>
    <w:pPr>
      <w:spacing w:before="40"/>
    </w:pPr>
    <w:rPr>
      <w:sz w:val="14"/>
    </w:rPr>
  </w:style>
  <w:style w:type="paragraph" w:customStyle="1" w:styleId="106">
    <w:name w:val="MITreb7"/>
    <w:basedOn w:val="103"/>
    <w:qFormat/>
    <w:uiPriority w:val="0"/>
    <w:pPr>
      <w:spacing w:before="40" w:line="60" w:lineRule="atLeast"/>
    </w:pPr>
    <w:rPr>
      <w:sz w:val="14"/>
    </w:rPr>
  </w:style>
  <w:style w:type="paragraph" w:customStyle="1" w:styleId="107">
    <w:name w:val="!RSLevel1"/>
    <w:basedOn w:val="2"/>
    <w:link w:val="111"/>
    <w:semiHidden/>
    <w:qFormat/>
    <w:uiPriority w:val="0"/>
    <w:pPr>
      <w:keepLines w:val="0"/>
      <w:pageBreakBefore/>
      <w:numPr>
        <w:numId w:val="9"/>
      </w:numPr>
      <w:tabs>
        <w:tab w:val="left" w:pos="360"/>
      </w:tabs>
      <w:spacing w:before="120" w:after="120" w:line="240" w:lineRule="auto"/>
    </w:pPr>
    <w:rPr>
      <w:rFonts w:ascii="Arial" w:hAnsi="华文楷体" w:eastAsia="华文楷体" w:cs="Arial"/>
      <w:bCs w:val="0"/>
      <w:kern w:val="28"/>
      <w:sz w:val="28"/>
      <w:szCs w:val="20"/>
    </w:rPr>
  </w:style>
  <w:style w:type="paragraph" w:customStyle="1" w:styleId="108">
    <w:name w:val="!RSLevel2"/>
    <w:basedOn w:val="3"/>
    <w:semiHidden/>
    <w:qFormat/>
    <w:uiPriority w:val="0"/>
    <w:pPr>
      <w:keepLines w:val="0"/>
      <w:numPr>
        <w:numId w:val="9"/>
      </w:numPr>
      <w:tabs>
        <w:tab w:val="left" w:pos="360"/>
        <w:tab w:val="left" w:pos="720"/>
      </w:tabs>
      <w:spacing w:before="120" w:after="120" w:line="240" w:lineRule="auto"/>
    </w:pPr>
    <w:rPr>
      <w:rFonts w:ascii="Arial" w:hAnsi="华文楷体" w:eastAsia="华文楷体" w:cs="Arial"/>
      <w:bCs w:val="0"/>
      <w:kern w:val="0"/>
      <w:sz w:val="28"/>
      <w:szCs w:val="28"/>
    </w:rPr>
  </w:style>
  <w:style w:type="paragraph" w:customStyle="1" w:styleId="109">
    <w:name w:val="!RSLevel3"/>
    <w:basedOn w:val="1"/>
    <w:semiHidden/>
    <w:qFormat/>
    <w:uiPriority w:val="0"/>
    <w:pPr>
      <w:keepNext/>
      <w:numPr>
        <w:ilvl w:val="2"/>
        <w:numId w:val="9"/>
      </w:numPr>
      <w:spacing w:before="120" w:after="120"/>
      <w:outlineLvl w:val="2"/>
    </w:pPr>
    <w:rPr>
      <w:rFonts w:ascii="Arial" w:hAnsi="华文楷体" w:eastAsia="华文楷体" w:cs="Arial"/>
      <w:b/>
      <w:kern w:val="0"/>
      <w:sz w:val="24"/>
      <w:szCs w:val="20"/>
    </w:rPr>
  </w:style>
  <w:style w:type="paragraph" w:customStyle="1" w:styleId="110">
    <w:name w:val="!RSLevel4"/>
    <w:basedOn w:val="1"/>
    <w:semiHidden/>
    <w:qFormat/>
    <w:uiPriority w:val="0"/>
    <w:pPr>
      <w:numPr>
        <w:ilvl w:val="3"/>
        <w:numId w:val="9"/>
      </w:numPr>
      <w:tabs>
        <w:tab w:val="left" w:pos="918"/>
      </w:tabs>
      <w:spacing w:before="120" w:after="120" w:line="400" w:lineRule="exact"/>
      <w:outlineLvl w:val="3"/>
    </w:pPr>
    <w:rPr>
      <w:rFonts w:ascii="Arial" w:hAnsi="Arial" w:eastAsia="华文楷体" w:cs="Arial"/>
      <w:b/>
      <w:sz w:val="24"/>
      <w:szCs w:val="24"/>
    </w:rPr>
  </w:style>
  <w:style w:type="character" w:customStyle="1" w:styleId="111">
    <w:name w:val="!RSLevel1 Char"/>
    <w:basedOn w:val="34"/>
    <w:link w:val="107"/>
    <w:semiHidden/>
    <w:qFormat/>
    <w:uiPriority w:val="0"/>
    <w:rPr>
      <w:rFonts w:ascii="Arial" w:hAnsi="华文楷体" w:eastAsia="华文楷体" w:cs="Arial"/>
      <w:b/>
      <w:kern w:val="28"/>
      <w:sz w:val="28"/>
    </w:rPr>
  </w:style>
  <w:style w:type="paragraph" w:customStyle="1" w:styleId="112">
    <w:name w:val="CM25"/>
    <w:basedOn w:val="1"/>
    <w:next w:val="1"/>
    <w:qFormat/>
    <w:uiPriority w:val="99"/>
    <w:pPr>
      <w:widowControl w:val="0"/>
      <w:autoSpaceDE w:val="0"/>
      <w:autoSpaceDN w:val="0"/>
      <w:adjustRightInd w:val="0"/>
      <w:spacing w:after="165"/>
    </w:pPr>
    <w:rPr>
      <w:rFonts w:ascii="汉仪中黑简" w:hAnsi="Times New Roman" w:eastAsia="汉仪中黑简"/>
      <w:kern w:val="0"/>
      <w:sz w:val="24"/>
      <w:szCs w:val="24"/>
    </w:rPr>
  </w:style>
  <w:style w:type="paragraph" w:customStyle="1" w:styleId="113">
    <w:name w:val="CM32"/>
    <w:basedOn w:val="1"/>
    <w:next w:val="1"/>
    <w:qFormat/>
    <w:uiPriority w:val="99"/>
    <w:pPr>
      <w:widowControl w:val="0"/>
      <w:autoSpaceDE w:val="0"/>
      <w:autoSpaceDN w:val="0"/>
      <w:adjustRightInd w:val="0"/>
      <w:spacing w:after="2750"/>
    </w:pPr>
    <w:rPr>
      <w:rFonts w:ascii="汉仪中黑简" w:hAnsi="Times New Roman" w:eastAsia="汉仪中黑简"/>
      <w:kern w:val="0"/>
      <w:sz w:val="24"/>
      <w:szCs w:val="24"/>
    </w:rPr>
  </w:style>
  <w:style w:type="paragraph" w:customStyle="1" w:styleId="114">
    <w:name w:val="CM30"/>
    <w:basedOn w:val="1"/>
    <w:next w:val="1"/>
    <w:qFormat/>
    <w:uiPriority w:val="99"/>
    <w:pPr>
      <w:widowControl w:val="0"/>
      <w:autoSpaceDE w:val="0"/>
      <w:autoSpaceDN w:val="0"/>
      <w:adjustRightInd w:val="0"/>
      <w:spacing w:after="315"/>
    </w:pPr>
    <w:rPr>
      <w:rFonts w:ascii="汉仪中黑简" w:hAnsi="Times New Roman" w:eastAsia="汉仪中黑简"/>
      <w:kern w:val="0"/>
      <w:sz w:val="24"/>
      <w:szCs w:val="24"/>
    </w:rPr>
  </w:style>
  <w:style w:type="paragraph" w:customStyle="1" w:styleId="115">
    <w:name w:val="CM34"/>
    <w:basedOn w:val="1"/>
    <w:next w:val="1"/>
    <w:qFormat/>
    <w:uiPriority w:val="99"/>
    <w:pPr>
      <w:widowControl w:val="0"/>
      <w:autoSpaceDE w:val="0"/>
      <w:autoSpaceDN w:val="0"/>
      <w:adjustRightInd w:val="0"/>
      <w:spacing w:after="780"/>
    </w:pPr>
    <w:rPr>
      <w:rFonts w:ascii="汉仪中黑简" w:hAnsi="Times New Roman" w:eastAsia="汉仪中黑简"/>
      <w:kern w:val="0"/>
      <w:sz w:val="24"/>
      <w:szCs w:val="24"/>
    </w:rPr>
  </w:style>
  <w:style w:type="paragraph" w:customStyle="1" w:styleId="116">
    <w:name w:val="CM36"/>
    <w:basedOn w:val="1"/>
    <w:next w:val="1"/>
    <w:qFormat/>
    <w:uiPriority w:val="99"/>
    <w:pPr>
      <w:widowControl w:val="0"/>
      <w:autoSpaceDE w:val="0"/>
      <w:autoSpaceDN w:val="0"/>
      <w:adjustRightInd w:val="0"/>
      <w:spacing w:after="3150"/>
    </w:pPr>
    <w:rPr>
      <w:rFonts w:ascii="汉仪中黑简" w:hAnsi="Times New Roman" w:eastAsia="汉仪中黑简"/>
      <w:kern w:val="0"/>
      <w:sz w:val="24"/>
      <w:szCs w:val="24"/>
    </w:rPr>
  </w:style>
  <w:style w:type="paragraph" w:customStyle="1" w:styleId="117">
    <w:name w:val="CM37"/>
    <w:basedOn w:val="1"/>
    <w:next w:val="1"/>
    <w:qFormat/>
    <w:uiPriority w:val="99"/>
    <w:pPr>
      <w:widowControl w:val="0"/>
      <w:autoSpaceDE w:val="0"/>
      <w:autoSpaceDN w:val="0"/>
      <w:adjustRightInd w:val="0"/>
      <w:spacing w:after="4853"/>
    </w:pPr>
    <w:rPr>
      <w:rFonts w:ascii="汉仪中黑简" w:hAnsi="Times New Roman" w:eastAsia="汉仪中黑简"/>
      <w:kern w:val="0"/>
      <w:sz w:val="24"/>
      <w:szCs w:val="24"/>
    </w:rPr>
  </w:style>
  <w:style w:type="character" w:customStyle="1" w:styleId="118">
    <w:name w:val="列出段落 Char"/>
    <w:basedOn w:val="34"/>
    <w:link w:val="49"/>
    <w:qFormat/>
    <w:locked/>
    <w:uiPriority w:val="34"/>
    <w:rPr>
      <w:rFonts w:ascii="Calibri" w:hAnsi="Calibri"/>
      <w:kern w:val="2"/>
      <w:sz w:val="21"/>
      <w:szCs w:val="22"/>
    </w:rPr>
  </w:style>
  <w:style w:type="character" w:customStyle="1" w:styleId="119">
    <w:name w:val="headline-content2"/>
    <w:basedOn w:val="34"/>
    <w:qFormat/>
    <w:uiPriority w:val="0"/>
  </w:style>
  <w:style w:type="paragraph" w:customStyle="1" w:styleId="120">
    <w:name w:val="样式2"/>
    <w:basedOn w:val="1"/>
    <w:link w:val="121"/>
    <w:qFormat/>
    <w:uiPriority w:val="0"/>
    <w:pPr>
      <w:widowControl w:val="0"/>
      <w:spacing w:line="360" w:lineRule="auto"/>
      <w:ind w:firstLine="200" w:firstLineChars="200"/>
      <w:jc w:val="both"/>
    </w:pPr>
    <w:rPr>
      <w:rFonts w:asciiTheme="minorHAnsi" w:hAnsiTheme="minorHAnsi" w:eastAsiaTheme="minorEastAsia" w:cstheme="minorBidi"/>
      <w:color w:val="000000" w:themeColor="text1"/>
    </w:rPr>
  </w:style>
  <w:style w:type="character" w:customStyle="1" w:styleId="121">
    <w:name w:val="样式2 Char"/>
    <w:basedOn w:val="34"/>
    <w:link w:val="120"/>
    <w:qFormat/>
    <w:uiPriority w:val="0"/>
    <w:rPr>
      <w:rFonts w:asciiTheme="minorHAnsi" w:hAnsiTheme="minorHAnsi" w:eastAsiaTheme="minorEastAsia" w:cstheme="minorBidi"/>
      <w:color w:val="000000" w:themeColor="text1"/>
      <w:kern w:val="2"/>
      <w:sz w:val="21"/>
      <w:szCs w:val="22"/>
    </w:rPr>
  </w:style>
  <w:style w:type="paragraph" w:customStyle="1" w:styleId="122">
    <w:name w:val="图表"/>
    <w:qFormat/>
    <w:uiPriority w:val="0"/>
    <w:pPr>
      <w:spacing w:before="20"/>
      <w:ind w:left="851"/>
      <w:jc w:val="center"/>
    </w:pPr>
    <w:rPr>
      <w:rFonts w:ascii="Times New Roman" w:hAnsi="Times New Roman" w:eastAsia="文鼎细圆简" w:cs="Times New Roman"/>
      <w:lang w:val="en-US" w:eastAsia="zh-CN" w:bidi="ar-SA"/>
    </w:rPr>
  </w:style>
  <w:style w:type="character" w:customStyle="1" w:styleId="123">
    <w:name w:val="加宽"/>
    <w:basedOn w:val="34"/>
    <w:qFormat/>
    <w:uiPriority w:val="0"/>
    <w:rPr>
      <w:spacing w:val="6"/>
    </w:rPr>
  </w:style>
  <w:style w:type="paragraph" w:customStyle="1" w:styleId="124">
    <w:name w:val="大标题"/>
    <w:basedOn w:val="1"/>
    <w:next w:val="1"/>
    <w:qFormat/>
    <w:uiPriority w:val="0"/>
    <w:pPr>
      <w:spacing w:before="340" w:after="330"/>
      <w:jc w:val="center"/>
    </w:pPr>
    <w:rPr>
      <w:rFonts w:ascii="宋体" w:hAnsi="宋体" w:cs="宋体"/>
      <w:b/>
      <w:color w:val="000080"/>
      <w:kern w:val="0"/>
      <w:sz w:val="44"/>
      <w:szCs w:val="44"/>
    </w:rPr>
  </w:style>
  <w:style w:type="character" w:customStyle="1" w:styleId="125">
    <w:name w:val="font31"/>
    <w:basedOn w:val="34"/>
    <w:qFormat/>
    <w:uiPriority w:val="0"/>
    <w:rPr>
      <w:rFonts w:hint="default" w:ascii="Times New Roman" w:hAnsi="Times New Roman" w:cs="Times New Roman"/>
      <w:color w:val="000000"/>
      <w:sz w:val="24"/>
      <w:szCs w:val="24"/>
      <w:u w:val="none"/>
    </w:rPr>
  </w:style>
  <w:style w:type="character" w:customStyle="1" w:styleId="126">
    <w:name w:val="font11"/>
    <w:basedOn w:val="34"/>
    <w:qFormat/>
    <w:uiPriority w:val="0"/>
    <w:rPr>
      <w:rFonts w:hint="eastAsia" w:ascii="微软雅黑" w:hAnsi="微软雅黑" w:eastAsia="微软雅黑"/>
      <w:color w:val="000000"/>
      <w:sz w:val="24"/>
      <w:szCs w:val="24"/>
      <w:u w:val="none"/>
    </w:rPr>
  </w:style>
  <w:style w:type="character" w:customStyle="1" w:styleId="127">
    <w:name w:val="font51"/>
    <w:basedOn w:val="34"/>
    <w:qFormat/>
    <w:uiPriority w:val="0"/>
    <w:rPr>
      <w:rFonts w:hint="eastAsia" w:ascii="微软雅黑" w:hAnsi="微软雅黑" w:eastAsia="微软雅黑"/>
      <w:color w:val="000000"/>
      <w:sz w:val="20"/>
      <w:szCs w:val="20"/>
      <w:u w:val="none"/>
    </w:rPr>
  </w:style>
  <w:style w:type="character" w:customStyle="1" w:styleId="128">
    <w:name w:val="font21"/>
    <w:basedOn w:val="34"/>
    <w:qFormat/>
    <w:uiPriority w:val="0"/>
    <w:rPr>
      <w:rFonts w:hint="eastAsia" w:ascii="微软雅黑" w:hAnsi="微软雅黑" w:eastAsia="微软雅黑"/>
      <w:b/>
      <w:bCs/>
      <w:color w:val="000000"/>
      <w:sz w:val="20"/>
      <w:szCs w:val="20"/>
      <w:u w:val="none"/>
    </w:rPr>
  </w:style>
  <w:style w:type="character" w:customStyle="1" w:styleId="129">
    <w:name w:val="font61"/>
    <w:basedOn w:val="34"/>
    <w:qFormat/>
    <w:uiPriority w:val="0"/>
    <w:rPr>
      <w:rFonts w:hint="eastAsia" w:ascii="宋体" w:hAnsi="宋体" w:eastAsia="宋体"/>
      <w:color w:val="000000"/>
      <w:sz w:val="24"/>
      <w:szCs w:val="24"/>
      <w:u w:val="none"/>
    </w:rPr>
  </w:style>
  <w:style w:type="character" w:customStyle="1" w:styleId="130">
    <w:name w:val="font01"/>
    <w:basedOn w:val="34"/>
    <w:qFormat/>
    <w:uiPriority w:val="0"/>
    <w:rPr>
      <w:rFonts w:hint="default" w:ascii="Helvetica" w:hAnsi="Helvetica"/>
      <w:color w:val="000000"/>
      <w:sz w:val="22"/>
      <w:szCs w:val="22"/>
      <w:u w:val="none"/>
    </w:rPr>
  </w:style>
  <w:style w:type="paragraph" w:customStyle="1" w:styleId="131">
    <w:name w:val="列出段落2"/>
    <w:basedOn w:val="1"/>
    <w:qFormat/>
    <w:uiPriority w:val="99"/>
    <w:pPr>
      <w:widowControl w:val="0"/>
      <w:ind w:firstLine="420" w:firstLineChars="200"/>
      <w:jc w:val="both"/>
    </w:pPr>
  </w:style>
  <w:style w:type="paragraph" w:customStyle="1" w:styleId="132">
    <w:name w:val="cchzw"/>
    <w:basedOn w:val="1"/>
    <w:qFormat/>
    <w:uiPriority w:val="0"/>
    <w:pPr>
      <w:spacing w:beforeLines="50" w:afterLines="50"/>
      <w:ind w:firstLine="200" w:firstLineChars="200"/>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2D43FE-5A1C-1445-A908-B974FB07FD2E}">
  <ds:schemaRefs/>
</ds:datastoreItem>
</file>

<file path=docProps/app.xml><?xml version="1.0" encoding="utf-8"?>
<Properties xmlns="http://schemas.openxmlformats.org/officeDocument/2006/extended-properties" xmlns:vt="http://schemas.openxmlformats.org/officeDocument/2006/docPropsVTypes">
  <Template>E:\UAP\My work\文档模板\UAP操作手册模板.dotx</Template>
  <Pages>33</Pages>
  <Words>3226</Words>
  <Characters>18389</Characters>
  <Lines>153</Lines>
  <Paragraphs>43</Paragraphs>
  <ScaleCrop>false</ScaleCrop>
  <LinksUpToDate>false</LinksUpToDate>
  <CharactersWithSpaces>21572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2016-06-18T02:38:00Z</dcterms:created>
  <dc:creator>Liliying</dc:creator>
  <cp:lastModifiedBy>自行车没刹车</cp:lastModifiedBy>
  <cp:lastPrinted>2017-10-13T05:50:00Z</cp:lastPrinted>
  <dcterms:modified xsi:type="dcterms:W3CDTF">2018-02-08T06:21:18Z</dcterms:modified>
  <dc:subject>产品手册</dc:subject>
  <dc:title>NC6产品手册-资产使用管理</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