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14"/>
        </w:tabs>
        <w:adjustRightInd w:val="0"/>
        <w:snapToGrid w:val="0"/>
        <w:spacing w:line="360" w:lineRule="auto"/>
        <w:ind w:firstLine="720" w:firstLineChars="200"/>
        <w:jc w:val="center"/>
        <w:rPr>
          <w:rFonts w:ascii="等线" w:hAnsi="等线" w:eastAsia="等线" w:cs="Times New Roman"/>
          <w:b/>
          <w:bCs/>
          <w:sz w:val="36"/>
          <w:szCs w:val="36"/>
        </w:rPr>
      </w:pPr>
      <w:r>
        <w:rPr>
          <w:rFonts w:hint="eastAsia" w:ascii="等线" w:hAnsi="等线" w:eastAsia="等线" w:cs="Times New Roman"/>
          <w:b/>
          <w:bCs/>
          <w:sz w:val="36"/>
          <w:szCs w:val="36"/>
        </w:rPr>
        <w:t>伺服驱动器考核2</w:t>
      </w:r>
    </w:p>
    <w:tbl>
      <w:tblPr>
        <w:tblStyle w:val="7"/>
        <w:tblW w:w="0" w:type="auto"/>
        <w:tblInd w:w="1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2693"/>
        <w:gridCol w:w="1274"/>
        <w:gridCol w:w="42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272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jc w:val="left"/>
              <w:rPr>
                <w:rFonts w:ascii="宋体" w:hAnsi="宋体" w:eastAsia="宋体" w:cs="宋体"/>
                <w:kern w:val="0"/>
                <w:sz w:val="28"/>
                <w:lang w:eastAsia="en-US"/>
              </w:rPr>
            </w:pPr>
            <w:r>
              <w:rPr>
                <w:rFonts w:ascii="宋体" w:hAnsi="宋体" w:eastAsia="宋体" w:cs="宋体"/>
                <w:kern w:val="0"/>
                <w:sz w:val="28"/>
                <w:lang w:eastAsia="en-US"/>
              </w:rPr>
              <w:t>姓</w:t>
            </w:r>
            <w:r>
              <w:rPr>
                <w:rFonts w:ascii="宋体" w:hAnsi="宋体" w:eastAsia="宋体" w:cs="宋体"/>
                <w:spacing w:val="66"/>
                <w:w w:val="150"/>
                <w:kern w:val="0"/>
                <w:sz w:val="28"/>
                <w:lang w:eastAsia="en-US"/>
              </w:rPr>
              <w:t xml:space="preserve"> </w:t>
            </w:r>
            <w:r>
              <w:rPr>
                <w:rFonts w:ascii="宋体" w:hAnsi="宋体" w:eastAsia="宋体" w:cs="宋体"/>
                <w:spacing w:val="-10"/>
                <w:kern w:val="0"/>
                <w:sz w:val="28"/>
                <w:lang w:eastAsia="en-US"/>
              </w:rPr>
              <w:t>名</w:t>
            </w:r>
          </w:p>
        </w:tc>
        <w:tc>
          <w:tcPr>
            <w:tcW w:w="2693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ind w:firstLine="560" w:firstLineChars="200"/>
              <w:jc w:val="left"/>
              <w:rPr>
                <w:rFonts w:ascii="Times New Roman" w:hAnsi="宋体" w:eastAsia="宋体" w:cs="宋体"/>
                <w:kern w:val="0"/>
                <w:sz w:val="28"/>
                <w:lang w:eastAsia="en-US"/>
              </w:rPr>
            </w:pPr>
          </w:p>
        </w:tc>
        <w:tc>
          <w:tcPr>
            <w:tcW w:w="1274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jc w:val="left"/>
              <w:rPr>
                <w:rFonts w:ascii="宋体" w:hAnsi="宋体" w:eastAsia="宋体" w:cs="宋体"/>
                <w:kern w:val="0"/>
                <w:sz w:val="28"/>
                <w:lang w:eastAsia="en-US"/>
              </w:rPr>
            </w:pPr>
          </w:p>
        </w:tc>
        <w:tc>
          <w:tcPr>
            <w:tcW w:w="4219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ind w:firstLine="560" w:firstLineChars="200"/>
              <w:jc w:val="left"/>
              <w:rPr>
                <w:rFonts w:ascii="Times New Roman" w:hAnsi="宋体" w:eastAsia="宋体" w:cs="宋体"/>
                <w:kern w:val="0"/>
                <w:sz w:val="28"/>
                <w:lang w:eastAsia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1272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jc w:val="left"/>
              <w:rPr>
                <w:rFonts w:ascii="宋体" w:hAnsi="宋体" w:eastAsia="宋体" w:cs="宋体"/>
                <w:kern w:val="0"/>
                <w:sz w:val="28"/>
                <w:lang w:eastAsia="en-US"/>
              </w:rPr>
            </w:pPr>
            <w:r>
              <w:rPr>
                <w:rFonts w:ascii="宋体" w:hAnsi="宋体" w:eastAsia="宋体" w:cs="宋体"/>
                <w:kern w:val="0"/>
                <w:sz w:val="28"/>
                <w:lang w:eastAsia="en-US"/>
              </w:rPr>
              <w:t>时</w:t>
            </w:r>
            <w:r>
              <w:rPr>
                <w:rFonts w:ascii="宋体" w:hAnsi="宋体" w:eastAsia="宋体" w:cs="宋体"/>
                <w:spacing w:val="66"/>
                <w:w w:val="150"/>
                <w:kern w:val="0"/>
                <w:sz w:val="28"/>
                <w:lang w:eastAsia="en-US"/>
              </w:rPr>
              <w:t xml:space="preserve"> </w:t>
            </w:r>
            <w:r>
              <w:rPr>
                <w:rFonts w:ascii="宋体" w:hAnsi="宋体" w:eastAsia="宋体" w:cs="宋体"/>
                <w:spacing w:val="-10"/>
                <w:kern w:val="0"/>
                <w:sz w:val="28"/>
                <w:lang w:eastAsia="en-US"/>
              </w:rPr>
              <w:t>间</w:t>
            </w:r>
          </w:p>
        </w:tc>
        <w:tc>
          <w:tcPr>
            <w:tcW w:w="2693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ind w:firstLine="560" w:firstLineChars="200"/>
              <w:jc w:val="left"/>
              <w:rPr>
                <w:rFonts w:ascii="Times New Roman" w:hAnsi="宋体" w:eastAsia="宋体" w:cs="宋体"/>
                <w:kern w:val="0"/>
                <w:sz w:val="28"/>
                <w:lang w:eastAsia="en-US"/>
              </w:rPr>
            </w:pPr>
          </w:p>
        </w:tc>
        <w:tc>
          <w:tcPr>
            <w:tcW w:w="1274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jc w:val="left"/>
              <w:rPr>
                <w:rFonts w:ascii="宋体" w:hAnsi="宋体" w:eastAsia="宋体" w:cs="宋体"/>
                <w:kern w:val="0"/>
                <w:sz w:val="28"/>
                <w:lang w:eastAsia="en-US"/>
              </w:rPr>
            </w:pPr>
            <w:r>
              <w:rPr>
                <w:rFonts w:ascii="宋体" w:hAnsi="宋体" w:eastAsia="宋体" w:cs="宋体"/>
                <w:kern w:val="0"/>
                <w:sz w:val="28"/>
                <w:lang w:eastAsia="en-US"/>
              </w:rPr>
              <w:t>评</w:t>
            </w:r>
            <w:r>
              <w:rPr>
                <w:rFonts w:ascii="宋体" w:hAnsi="宋体" w:eastAsia="宋体" w:cs="宋体"/>
                <w:spacing w:val="66"/>
                <w:w w:val="150"/>
                <w:kern w:val="0"/>
                <w:sz w:val="28"/>
                <w:lang w:eastAsia="en-US"/>
              </w:rPr>
              <w:t xml:space="preserve"> </w:t>
            </w:r>
            <w:r>
              <w:rPr>
                <w:rFonts w:ascii="宋体" w:hAnsi="宋体" w:eastAsia="宋体" w:cs="宋体"/>
                <w:spacing w:val="-10"/>
                <w:kern w:val="0"/>
                <w:sz w:val="28"/>
                <w:lang w:eastAsia="en-US"/>
              </w:rPr>
              <w:t>价</w:t>
            </w:r>
          </w:p>
        </w:tc>
        <w:tc>
          <w:tcPr>
            <w:tcW w:w="4219" w:type="dxa"/>
          </w:tcPr>
          <w:p>
            <w:pPr>
              <w:autoSpaceDE w:val="0"/>
              <w:autoSpaceDN w:val="0"/>
              <w:adjustRightInd w:val="0"/>
              <w:snapToGrid w:val="0"/>
              <w:spacing w:line="360" w:lineRule="auto"/>
              <w:ind w:firstLine="560" w:firstLineChars="200"/>
              <w:jc w:val="left"/>
              <w:rPr>
                <w:rFonts w:ascii="Times New Roman" w:hAnsi="宋体" w:eastAsia="宋体" w:cs="宋体"/>
                <w:kern w:val="0"/>
                <w:sz w:val="28"/>
                <w:lang w:eastAsia="en-US"/>
              </w:rPr>
            </w:pPr>
          </w:p>
        </w:tc>
      </w:tr>
    </w:tbl>
    <w:p>
      <w:pPr>
        <w:tabs>
          <w:tab w:val="left" w:pos="614"/>
        </w:tabs>
        <w:adjustRightInd w:val="0"/>
        <w:snapToGrid w:val="0"/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</w:p>
    <w:p>
      <w:pPr>
        <w:numPr>
          <w:ilvl w:val="0"/>
          <w:numId w:val="1"/>
        </w:numPr>
        <w:tabs>
          <w:tab w:val="left" w:pos="403"/>
        </w:tabs>
        <w:autoSpaceDE w:val="0"/>
        <w:autoSpaceDN w:val="0"/>
        <w:adjustRightInd w:val="0"/>
        <w:snapToGrid w:val="0"/>
        <w:spacing w:line="360" w:lineRule="auto"/>
        <w:ind w:firstLine="552" w:firstLineChars="200"/>
        <w:jc w:val="left"/>
        <w:outlineLvl w:val="1"/>
        <w:rPr>
          <w:rFonts w:ascii="Microsoft JhengHei" w:hAnsi="Microsoft JhengHei" w:eastAsia="Microsoft JhengHei" w:cs="Microsoft JhengHei"/>
          <w:b/>
          <w:bCs/>
          <w:kern w:val="0"/>
          <w:sz w:val="28"/>
          <w:szCs w:val="28"/>
        </w:rPr>
      </w:pPr>
      <w:r>
        <w:rPr>
          <w:rFonts w:ascii="Microsoft JhengHei" w:hAnsi="Microsoft JhengHei" w:eastAsia="Microsoft JhengHei" w:cs="Microsoft JhengHei"/>
          <w:b/>
          <w:bCs/>
          <w:spacing w:val="-2"/>
          <w:kern w:val="0"/>
          <w:sz w:val="28"/>
          <w:szCs w:val="28"/>
        </w:rPr>
        <w:t>实验目标：</w:t>
      </w:r>
    </w:p>
    <w:p>
      <w:pPr>
        <w:numPr>
          <w:ilvl w:val="1"/>
          <w:numId w:val="2"/>
        </w:numPr>
        <w:tabs>
          <w:tab w:val="left" w:pos="1156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根据伺服电机说明书，设置驱动器参数，</w:t>
      </w:r>
      <w:bookmarkStart w:id="0" w:name="_Hlk152750971"/>
      <w:r>
        <w:rPr>
          <w:rFonts w:hint="eastAsia" w:ascii="等线" w:hAnsi="等线" w:eastAsia="等线" w:cs="Times New Roman"/>
          <w:sz w:val="28"/>
        </w:rPr>
        <w:t>并满足规定性能要求。</w:t>
      </w:r>
    </w:p>
    <w:bookmarkEnd w:id="0"/>
    <w:p>
      <w:pPr>
        <w:numPr>
          <w:ilvl w:val="0"/>
          <w:numId w:val="1"/>
        </w:numPr>
        <w:tabs>
          <w:tab w:val="left" w:pos="403"/>
        </w:tabs>
        <w:autoSpaceDE w:val="0"/>
        <w:autoSpaceDN w:val="0"/>
        <w:adjustRightInd w:val="0"/>
        <w:snapToGrid w:val="0"/>
        <w:spacing w:line="360" w:lineRule="auto"/>
        <w:ind w:firstLine="548" w:firstLineChars="200"/>
        <w:jc w:val="left"/>
        <w:outlineLvl w:val="1"/>
        <w:rPr>
          <w:rFonts w:ascii="Microsoft JhengHei" w:hAnsi="Microsoft JhengHei" w:eastAsia="Microsoft JhengHei" w:cs="Microsoft JhengHei"/>
          <w:b/>
          <w:bCs/>
          <w:kern w:val="0"/>
          <w:sz w:val="28"/>
          <w:szCs w:val="28"/>
        </w:rPr>
      </w:pPr>
      <w:r>
        <w:rPr>
          <w:rFonts w:ascii="Microsoft JhengHei" w:hAnsi="Microsoft JhengHei" w:eastAsia="Microsoft JhengHei" w:cs="Microsoft JhengHei"/>
          <w:b/>
          <w:bCs/>
          <w:spacing w:val="-3"/>
          <w:kern w:val="0"/>
          <w:sz w:val="28"/>
          <w:szCs w:val="28"/>
        </w:rPr>
        <w:t>实验载体</w:t>
      </w:r>
    </w:p>
    <w:p>
      <w:pPr>
        <w:numPr>
          <w:ilvl w:val="0"/>
          <w:numId w:val="3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伺服电机</w:t>
      </w:r>
      <w:r>
        <w:rPr>
          <w:rFonts w:ascii="等线" w:hAnsi="等线" w:eastAsia="等线" w:cs="Times New Roman"/>
          <w:sz w:val="28"/>
        </w:rPr>
        <w:t>；</w:t>
      </w:r>
    </w:p>
    <w:p>
      <w:pPr>
        <w:numPr>
          <w:ilvl w:val="0"/>
          <w:numId w:val="3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驱动器：GSHD-0032AGL2。</w:t>
      </w:r>
    </w:p>
    <w:p>
      <w:pPr>
        <w:pStyle w:val="8"/>
        <w:numPr>
          <w:ilvl w:val="0"/>
          <w:numId w:val="3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宋体" w:hAnsi="宋体" w:eastAsia="宋体" w:cs="宋体"/>
          <w:spacing w:val="-4"/>
          <w:kern w:val="0"/>
          <w:sz w:val="28"/>
          <w:szCs w:val="28"/>
        </w:rPr>
      </w:pPr>
      <w:r>
        <w:rPr>
          <w:rFonts w:ascii="等线" w:hAnsi="等线" w:eastAsia="等线" w:cs="Times New Roman"/>
          <w:sz w:val="28"/>
        </w:rPr>
        <w:t>软件平台</w:t>
      </w:r>
      <w:r>
        <w:rPr>
          <w:rFonts w:hint="eastAsia" w:ascii="等线" w:hAnsi="等线" w:eastAsia="等线" w:cs="Times New Roman"/>
          <w:sz w:val="28"/>
        </w:rPr>
        <w:t>：</w:t>
      </w:r>
      <w:r>
        <w:rPr>
          <w:rFonts w:ascii="等线" w:hAnsi="等线" w:eastAsia="等线" w:cs="Times New Roman"/>
          <w:sz w:val="28"/>
        </w:rPr>
        <w:t>DriverStudio</w:t>
      </w:r>
      <w:r>
        <w:rPr>
          <w:rFonts w:hint="eastAsia" w:ascii="等线" w:hAnsi="等线" w:eastAsia="等线" w:cs="Times New Roman"/>
          <w:sz w:val="28"/>
        </w:rPr>
        <w:t>。</w:t>
      </w:r>
    </w:p>
    <w:p>
      <w:pPr>
        <w:numPr>
          <w:ilvl w:val="0"/>
          <w:numId w:val="1"/>
        </w:numPr>
        <w:tabs>
          <w:tab w:val="left" w:pos="403"/>
        </w:tabs>
        <w:autoSpaceDE w:val="0"/>
        <w:autoSpaceDN w:val="0"/>
        <w:adjustRightInd w:val="0"/>
        <w:snapToGrid w:val="0"/>
        <w:spacing w:line="360" w:lineRule="auto"/>
        <w:ind w:firstLine="548" w:firstLineChars="200"/>
        <w:jc w:val="left"/>
        <w:outlineLvl w:val="1"/>
        <w:rPr>
          <w:rFonts w:ascii="Microsoft JhengHei" w:hAnsi="Microsoft JhengHei" w:eastAsia="Microsoft JhengHei" w:cs="Microsoft JhengHei"/>
          <w:b/>
          <w:bCs/>
          <w:kern w:val="0"/>
          <w:sz w:val="28"/>
          <w:szCs w:val="28"/>
        </w:rPr>
      </w:pPr>
      <w:r>
        <w:rPr>
          <w:rFonts w:ascii="Microsoft JhengHei" w:hAnsi="Microsoft JhengHei" w:eastAsia="Microsoft JhengHei" w:cs="Microsoft JhengHei"/>
          <w:b/>
          <w:bCs/>
          <w:spacing w:val="-3"/>
          <w:kern w:val="0"/>
          <w:sz w:val="28"/>
          <w:szCs w:val="28"/>
        </w:rPr>
        <w:t>实验要求</w:t>
      </w:r>
    </w:p>
    <w:p>
      <w:pPr>
        <w:numPr>
          <w:ilvl w:val="0"/>
          <w:numId w:val="4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性能要求：位置环平滑时间设置为5ms，200r/s²加速度，200r/s²减速度，2000rpm速度下，1000间隔时间，距离4r，调整伺服刚性让perr曲线100ms整定到90pulse。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ind w:left="433" w:leftChars="0"/>
        <w:rPr>
          <w:rFonts w:hint="eastAsia" w:ascii="等线" w:hAnsi="等线" w:eastAsia="等线" w:cs="Times New Roman"/>
          <w:sz w:val="28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bookmarkStart w:id="1" w:name="_GoBack"/>
      <w:r>
        <w:drawing>
          <wp:inline distT="0" distB="0" distL="114300" distR="114300">
            <wp:extent cx="4805045" cy="270319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4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截图分析：分析曲线截图，并写出三环参数对曲线影响。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eastAsia" w:ascii="等线" w:hAnsi="等线" w:eastAsia="等线" w:cs="Times New Roman"/>
          <w:sz w:val="28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rPr>
          <w:rFonts w:hint="eastAsia"/>
          <w:lang w:val="en-US" w:eastAsia="zh-CN"/>
        </w:rPr>
        <w:t>位置环：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  <w:t xml:space="preserve">  </w:t>
      </w:r>
      <w:r>
        <w:rPr>
          <w:rFonts w:hint="eastAsia"/>
          <w:lang w:val="en-US" w:eastAsia="zh-CN"/>
        </w:rPr>
        <w:t>增益系数：30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  <w:t/>
      </w:r>
      <w:r>
        <w:rPr>
          <w:rFonts w:hint="eastAsia" w:ascii="等线" w:hAnsi="等线" w:eastAsia="等线" w:cs="Times New Roman"/>
          <w:sz w:val="28"/>
          <w:lang w:val="en-US" w:eastAsia="zh-CN"/>
        </w:rPr>
        <w:tab/>
        <w:t/>
      </w: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drawing>
          <wp:inline distT="0" distB="0" distL="114300" distR="114300">
            <wp:extent cx="3935730" cy="2207895"/>
            <wp:effectExtent l="0" t="0" r="1143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  <w:t>增益系数：35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853180" cy="216789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rPr>
          <w:rFonts w:hint="eastAsia"/>
          <w:lang w:val="en-US" w:eastAsia="zh-CN"/>
        </w:rPr>
        <w:t>位置环增益系数增大，perr曲线的误差全程降低，值过大会产生电流的震荡。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rPr>
          <w:rFonts w:hint="eastAsia"/>
          <w:lang w:val="en-US" w:eastAsia="zh-CN"/>
        </w:rPr>
        <w:t>速度环：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rPr>
          <w:rFonts w:hint="eastAsia"/>
          <w:lang w:val="en-US" w:eastAsia="zh-CN"/>
        </w:rPr>
        <w:t>增益系数：150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eastAsia" w:ascii="等线" w:hAnsi="等线" w:eastAsia="等线" w:cs="Times New Roman"/>
          <w:sz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233545" cy="2381250"/>
            <wp:effectExtent l="0" t="0" r="31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  <w:t/>
      </w: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rPr>
          <w:rFonts w:hint="eastAsia"/>
          <w:lang w:val="en-US" w:eastAsia="zh-CN"/>
        </w:rPr>
        <w:t>增益系数：180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drawing>
          <wp:inline distT="0" distB="0" distL="114300" distR="114300">
            <wp:extent cx="4209415" cy="236791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速度环增益系数的增大可以降低perr的误差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积分常数：15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jc w:val="center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233545" cy="2381250"/>
            <wp:effectExtent l="0" t="0" r="317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积分常数：20</w:t>
      </w:r>
      <w:r>
        <w:drawing>
          <wp:inline distT="0" distB="0" distL="114300" distR="114300">
            <wp:extent cx="5274310" cy="2979420"/>
            <wp:effectExtent l="0" t="0" r="1397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积分常数的较小，全程误差减小。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bidi w:val="0"/>
        <w:spacing w:before="0" w:beforeAutospacing="0" w:after="0" w:afterAutospacing="0"/>
        <w:ind w:left="192" w:right="0" w:firstLine="560" w:firstLineChars="200"/>
        <w:jc w:val="both"/>
        <w:textAlignment w:val="auto"/>
        <w:rPr>
          <w:rFonts w:hint="eastAsia" w:ascii="Segoe UI" w:hAnsi="Segoe UI" w:eastAsia="Segoe UI" w:cs="Segoe UI"/>
          <w:i w:val="0"/>
          <w:iCs w:val="0"/>
          <w:caps w:val="0"/>
          <w:color w:val="1F2937"/>
          <w:spacing w:val="0"/>
          <w:kern w:val="2"/>
          <w:sz w:val="19"/>
          <w:szCs w:val="19"/>
          <w:shd w:val="clear" w:fill="F9FAFB"/>
          <w:lang w:val="en-US" w:eastAsia="zh-CN" w:bidi="ar-SA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  <w:t xml:space="preserve">  </w:t>
      </w:r>
      <w:r>
        <w:rPr>
          <w:rFonts w:hint="eastAsia" w:ascii="Segoe UI" w:hAnsi="Segoe UI" w:eastAsia="Segoe UI" w:cs="Segoe UI"/>
          <w:i w:val="0"/>
          <w:iCs w:val="0"/>
          <w:caps w:val="0"/>
          <w:color w:val="1F2937"/>
          <w:spacing w:val="0"/>
          <w:kern w:val="2"/>
          <w:sz w:val="19"/>
          <w:szCs w:val="19"/>
          <w:shd w:val="clear" w:fill="F9FAFB"/>
          <w:lang w:val="en-US" w:eastAsia="zh-CN" w:bidi="ar-SA"/>
        </w:rPr>
        <w:t>电流环增益系数：800 积分常数：400</w:t>
      </w: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ind w:firstLine="420" w:firstLineChars="200"/>
        <w:jc w:val="center"/>
        <w:rPr>
          <w:rFonts w:hint="default" w:ascii="等线" w:hAnsi="等线" w:eastAsia="等线" w:cs="Times New Roman"/>
          <w:sz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850005" cy="1628775"/>
            <wp:effectExtent l="0" t="0" r="5715" b="19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bidi w:val="0"/>
        <w:spacing w:before="0" w:beforeAutospacing="0" w:after="0" w:afterAutospacing="0"/>
        <w:ind w:left="420" w:leftChars="0" w:right="0" w:firstLine="420" w:firstLineChars="0"/>
        <w:jc w:val="both"/>
        <w:textAlignment w:val="auto"/>
        <w:rPr>
          <w:rFonts w:hint="eastAsia" w:ascii="Segoe UI" w:hAnsi="Segoe UI" w:eastAsia="Segoe UI" w:cs="Segoe UI"/>
          <w:i w:val="0"/>
          <w:iCs w:val="0"/>
          <w:caps w:val="0"/>
          <w:color w:val="1F2937"/>
          <w:spacing w:val="0"/>
          <w:kern w:val="2"/>
          <w:sz w:val="19"/>
          <w:szCs w:val="19"/>
          <w:shd w:val="clear" w:fill="F9FAFB"/>
          <w:lang w:val="en-US" w:eastAsia="zh-CN" w:bidi="ar-SA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F2937"/>
          <w:spacing w:val="0"/>
          <w:kern w:val="2"/>
          <w:sz w:val="19"/>
          <w:szCs w:val="19"/>
          <w:shd w:val="clear" w:fill="F9FAFB"/>
          <w:lang w:val="en-US" w:eastAsia="zh-CN" w:bidi="ar-SA"/>
        </w:rPr>
        <w:t>电流环增益系数：2000 积分常数：400</w:t>
      </w: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ind w:firstLine="420" w:firstLineChars="200"/>
        <w:jc w:val="center"/>
        <w:rPr>
          <w:rFonts w:hint="eastAsia" w:ascii="等线" w:hAnsi="等线" w:eastAsia="等线" w:cs="Times New Roman"/>
          <w:sz w:val="28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913505" cy="1665605"/>
            <wp:effectExtent l="0" t="0" r="3175" b="1079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bidi w:val="0"/>
        <w:spacing w:before="0" w:beforeAutospacing="0" w:after="0" w:afterAutospacing="0"/>
        <w:ind w:left="192" w:right="0" w:firstLine="380" w:firstLineChars="200"/>
        <w:jc w:val="both"/>
        <w:textAlignment w:val="auto"/>
        <w:rPr>
          <w:rFonts w:hint="default" w:ascii="Segoe UI" w:hAnsi="Segoe UI" w:eastAsia="Segoe UI" w:cs="Segoe UI"/>
          <w:i w:val="0"/>
          <w:iCs w:val="0"/>
          <w:caps w:val="0"/>
          <w:color w:val="1F2937"/>
          <w:spacing w:val="0"/>
          <w:kern w:val="2"/>
          <w:sz w:val="19"/>
          <w:szCs w:val="19"/>
          <w:shd w:val="clear" w:fill="F9FAFB"/>
          <w:lang w:val="en-US" w:eastAsia="zh-CN" w:bidi="ar-SA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F2937"/>
          <w:spacing w:val="0"/>
          <w:kern w:val="2"/>
          <w:sz w:val="19"/>
          <w:szCs w:val="19"/>
          <w:shd w:val="clear" w:fill="F9FAFB"/>
          <w:lang w:val="en-US" w:eastAsia="zh-CN" w:bidi="ar-SA"/>
        </w:rPr>
        <w:t>电流环增益系数：800 积分常数：2000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3850640" cy="1626870"/>
            <wp:effectExtent l="0" t="0" r="5080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电流环：</w:t>
      </w: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比例增益：值增大时导致电流出现震荡、弦波、超条现象</w:t>
      </w:r>
    </w:p>
    <w:p>
      <w:pPr>
        <w:numPr>
          <w:ilvl w:val="0"/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积分常数：值增大，导致电流的上升缓慢、时间变长。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截图参数配置参数。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ind w:left="433" w:leftChars="0"/>
        <w:rPr>
          <w:rFonts w:hint="eastAsia" w:ascii="等线" w:hAnsi="等线" w:eastAsia="等线" w:cs="Times New Roman"/>
          <w:sz w:val="28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</w:r>
      <w:r>
        <w:drawing>
          <wp:inline distT="0" distB="0" distL="114300" distR="114300">
            <wp:extent cx="4193540" cy="23590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rPr>
          <w:rFonts w:ascii="等线" w:hAnsi="等线" w:eastAsia="等线" w:cs="Times New Roman"/>
          <w:sz w:val="28"/>
        </w:rPr>
      </w:pPr>
      <w:r>
        <w:rPr>
          <w:rFonts w:hint="eastAsia" w:ascii="等线" w:hAnsi="等线" w:eastAsia="等线" w:cs="Times New Roman"/>
          <w:sz w:val="28"/>
        </w:rPr>
        <w:t>观察自己的perr曲线，如果丝杆导程为10mm，设备装配减速器减速比i为10：1，计算出该设备最大实际精度误差。</w:t>
      </w:r>
    </w:p>
    <w:p>
      <w:pPr>
        <w:numPr>
          <w:numId w:val="0"/>
        </w:numPr>
        <w:tabs>
          <w:tab w:val="left" w:pos="1154"/>
        </w:tabs>
        <w:autoSpaceDE w:val="0"/>
        <w:autoSpaceDN w:val="0"/>
        <w:adjustRightInd w:val="0"/>
        <w:snapToGrid w:val="0"/>
        <w:spacing w:line="360" w:lineRule="auto"/>
        <w:ind w:left="433" w:leftChars="0"/>
        <w:rPr>
          <w:rFonts w:hint="default" w:ascii="等线" w:hAnsi="等线" w:eastAsia="等线" w:cs="Times New Roman"/>
          <w:sz w:val="28"/>
          <w:lang w:val="en-US" w:eastAsia="zh-CN"/>
        </w:rPr>
      </w:pPr>
      <w:r>
        <w:rPr>
          <w:rFonts w:hint="eastAsia" w:ascii="等线" w:hAnsi="等线" w:eastAsia="等线" w:cs="Times New Roman"/>
          <w:sz w:val="28"/>
          <w:lang w:val="en-US" w:eastAsia="zh-CN"/>
        </w:rPr>
        <w:tab/>
        <w:t>360 / (1048576 / 1500) / 10 = 0.051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155F68"/>
    <w:multiLevelType w:val="multilevel"/>
    <w:tmpl w:val="28155F68"/>
    <w:lvl w:ilvl="0" w:tentative="0">
      <w:start w:val="1"/>
      <w:numFmt w:val="decimal"/>
      <w:lvlText w:val="%1."/>
      <w:lvlJc w:val="left"/>
      <w:pPr>
        <w:ind w:left="402" w:hanging="284"/>
      </w:pPr>
      <w:rPr>
        <w:rFonts w:hint="default" w:ascii="Microsoft JhengHei" w:hAnsi="Microsoft JhengHei" w:eastAsia="Microsoft JhengHei" w:cs="Microsoft JhengHei"/>
        <w:b/>
        <w:bCs/>
        <w:i w:val="0"/>
        <w:iCs w:val="0"/>
        <w:spacing w:val="1"/>
        <w:w w:val="117"/>
        <w:sz w:val="26"/>
        <w:szCs w:val="26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153" w:hanging="720"/>
      </w:pPr>
      <w:rPr>
        <w:rFonts w:hint="default" w:ascii="宋体" w:hAnsi="宋体" w:eastAsia="宋体" w:cs="宋体"/>
        <w:b w:val="0"/>
        <w:bCs w:val="0"/>
        <w:i w:val="0"/>
        <w:iCs w:val="0"/>
        <w:spacing w:val="-2"/>
        <w:w w:val="100"/>
        <w:sz w:val="28"/>
        <w:szCs w:val="28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40" w:hanging="72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121" w:hanging="72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02" w:hanging="72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082" w:hanging="72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063" w:hanging="72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044" w:hanging="72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024" w:hanging="720"/>
      </w:pPr>
      <w:rPr>
        <w:rFonts w:hint="default"/>
        <w:lang w:val="en-US" w:eastAsia="zh-CN" w:bidi="ar-SA"/>
      </w:rPr>
    </w:lvl>
  </w:abstractNum>
  <w:abstractNum w:abstractNumId="1">
    <w:nsid w:val="3EB863D4"/>
    <w:multiLevelType w:val="multilevel"/>
    <w:tmpl w:val="3EB863D4"/>
    <w:lvl w:ilvl="0" w:tentative="0">
      <w:start w:val="1"/>
      <w:numFmt w:val="decimal"/>
      <w:lvlText w:val="（%1）"/>
      <w:lvlJc w:val="left"/>
      <w:pPr>
        <w:ind w:left="853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3" w:hanging="420"/>
      </w:pPr>
    </w:lvl>
    <w:lvl w:ilvl="2" w:tentative="0">
      <w:start w:val="1"/>
      <w:numFmt w:val="lowerRoman"/>
      <w:lvlText w:val="%3."/>
      <w:lvlJc w:val="right"/>
      <w:pPr>
        <w:ind w:left="1693" w:hanging="420"/>
      </w:pPr>
    </w:lvl>
    <w:lvl w:ilvl="3" w:tentative="0">
      <w:start w:val="1"/>
      <w:numFmt w:val="decimal"/>
      <w:lvlText w:val="%4."/>
      <w:lvlJc w:val="left"/>
      <w:pPr>
        <w:ind w:left="2113" w:hanging="420"/>
      </w:pPr>
    </w:lvl>
    <w:lvl w:ilvl="4" w:tentative="0">
      <w:start w:val="1"/>
      <w:numFmt w:val="lowerLetter"/>
      <w:lvlText w:val="%5)"/>
      <w:lvlJc w:val="left"/>
      <w:pPr>
        <w:ind w:left="2533" w:hanging="420"/>
      </w:pPr>
    </w:lvl>
    <w:lvl w:ilvl="5" w:tentative="0">
      <w:start w:val="1"/>
      <w:numFmt w:val="lowerRoman"/>
      <w:lvlText w:val="%6."/>
      <w:lvlJc w:val="right"/>
      <w:pPr>
        <w:ind w:left="2953" w:hanging="420"/>
      </w:pPr>
    </w:lvl>
    <w:lvl w:ilvl="6" w:tentative="0">
      <w:start w:val="1"/>
      <w:numFmt w:val="decimal"/>
      <w:lvlText w:val="%7."/>
      <w:lvlJc w:val="left"/>
      <w:pPr>
        <w:ind w:left="3373" w:hanging="420"/>
      </w:pPr>
    </w:lvl>
    <w:lvl w:ilvl="7" w:tentative="0">
      <w:start w:val="1"/>
      <w:numFmt w:val="lowerLetter"/>
      <w:lvlText w:val="%8)"/>
      <w:lvlJc w:val="left"/>
      <w:pPr>
        <w:ind w:left="3793" w:hanging="420"/>
      </w:pPr>
    </w:lvl>
    <w:lvl w:ilvl="8" w:tentative="0">
      <w:start w:val="1"/>
      <w:numFmt w:val="lowerRoman"/>
      <w:lvlText w:val="%9."/>
      <w:lvlJc w:val="right"/>
      <w:pPr>
        <w:ind w:left="4213" w:hanging="420"/>
      </w:pPr>
    </w:lvl>
  </w:abstractNum>
  <w:abstractNum w:abstractNumId="2">
    <w:nsid w:val="3F206A8B"/>
    <w:multiLevelType w:val="multilevel"/>
    <w:tmpl w:val="3F206A8B"/>
    <w:lvl w:ilvl="0" w:tentative="0">
      <w:start w:val="1"/>
      <w:numFmt w:val="decimal"/>
      <w:lvlText w:val="（%1）"/>
      <w:lvlJc w:val="left"/>
      <w:pPr>
        <w:ind w:left="853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3" w:hanging="420"/>
      </w:pPr>
    </w:lvl>
    <w:lvl w:ilvl="2" w:tentative="0">
      <w:start w:val="1"/>
      <w:numFmt w:val="lowerRoman"/>
      <w:lvlText w:val="%3."/>
      <w:lvlJc w:val="right"/>
      <w:pPr>
        <w:ind w:left="1693" w:hanging="420"/>
      </w:pPr>
    </w:lvl>
    <w:lvl w:ilvl="3" w:tentative="0">
      <w:start w:val="1"/>
      <w:numFmt w:val="decimal"/>
      <w:lvlText w:val="%4."/>
      <w:lvlJc w:val="left"/>
      <w:pPr>
        <w:ind w:left="2113" w:hanging="420"/>
      </w:pPr>
    </w:lvl>
    <w:lvl w:ilvl="4" w:tentative="0">
      <w:start w:val="1"/>
      <w:numFmt w:val="lowerLetter"/>
      <w:lvlText w:val="%5)"/>
      <w:lvlJc w:val="left"/>
      <w:pPr>
        <w:ind w:left="2533" w:hanging="420"/>
      </w:pPr>
    </w:lvl>
    <w:lvl w:ilvl="5" w:tentative="0">
      <w:start w:val="1"/>
      <w:numFmt w:val="lowerRoman"/>
      <w:lvlText w:val="%6."/>
      <w:lvlJc w:val="right"/>
      <w:pPr>
        <w:ind w:left="2953" w:hanging="420"/>
      </w:pPr>
    </w:lvl>
    <w:lvl w:ilvl="6" w:tentative="0">
      <w:start w:val="1"/>
      <w:numFmt w:val="decimal"/>
      <w:lvlText w:val="%7."/>
      <w:lvlJc w:val="left"/>
      <w:pPr>
        <w:ind w:left="3373" w:hanging="420"/>
      </w:pPr>
    </w:lvl>
    <w:lvl w:ilvl="7" w:tentative="0">
      <w:start w:val="1"/>
      <w:numFmt w:val="lowerLetter"/>
      <w:lvlText w:val="%8)"/>
      <w:lvlJc w:val="left"/>
      <w:pPr>
        <w:ind w:left="3793" w:hanging="420"/>
      </w:pPr>
    </w:lvl>
    <w:lvl w:ilvl="8" w:tentative="0">
      <w:start w:val="1"/>
      <w:numFmt w:val="lowerRoman"/>
      <w:lvlText w:val="%9."/>
      <w:lvlJc w:val="right"/>
      <w:pPr>
        <w:ind w:left="4213" w:hanging="420"/>
      </w:pPr>
    </w:lvl>
  </w:abstractNum>
  <w:abstractNum w:abstractNumId="3">
    <w:nsid w:val="4DEC2542"/>
    <w:multiLevelType w:val="multilevel"/>
    <w:tmpl w:val="4DEC2542"/>
    <w:lvl w:ilvl="0" w:tentative="0">
      <w:start w:val="1"/>
      <w:numFmt w:val="decimal"/>
      <w:lvlText w:val="%1."/>
      <w:lvlJc w:val="left"/>
      <w:pPr>
        <w:ind w:left="402" w:hanging="284"/>
      </w:pPr>
      <w:rPr>
        <w:rFonts w:hint="default" w:ascii="Microsoft JhengHei" w:hAnsi="Microsoft JhengHei" w:eastAsia="Microsoft JhengHei" w:cs="Microsoft JhengHei"/>
        <w:b/>
        <w:bCs/>
        <w:i w:val="0"/>
        <w:iCs w:val="0"/>
        <w:spacing w:val="1"/>
        <w:w w:val="117"/>
        <w:sz w:val="26"/>
        <w:szCs w:val="26"/>
        <w:lang w:val="en-US" w:eastAsia="zh-CN" w:bidi="ar-SA"/>
      </w:rPr>
    </w:lvl>
    <w:lvl w:ilvl="1" w:tentative="0">
      <w:start w:val="1"/>
      <w:numFmt w:val="decimal"/>
      <w:lvlText w:val="（%2）"/>
      <w:lvlJc w:val="left"/>
      <w:pPr>
        <w:ind w:left="1153" w:hanging="720"/>
      </w:pPr>
      <w:rPr>
        <w:rFonts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40" w:hanging="72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121" w:hanging="72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02" w:hanging="72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082" w:hanging="72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063" w:hanging="72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044" w:hanging="72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024" w:hanging="720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M4YzY2NTdkMjI5ZjFhNWZiNDM2N2Y1YWUyNWYzOTYifQ=="/>
  </w:docVars>
  <w:rsids>
    <w:rsidRoot w:val="008214B6"/>
    <w:rsid w:val="00092223"/>
    <w:rsid w:val="00202F21"/>
    <w:rsid w:val="00253F1E"/>
    <w:rsid w:val="002601AB"/>
    <w:rsid w:val="00281D02"/>
    <w:rsid w:val="0037218A"/>
    <w:rsid w:val="00430A7F"/>
    <w:rsid w:val="004C78AA"/>
    <w:rsid w:val="00580DAF"/>
    <w:rsid w:val="00674477"/>
    <w:rsid w:val="006873AF"/>
    <w:rsid w:val="00786693"/>
    <w:rsid w:val="008214B6"/>
    <w:rsid w:val="008F40AF"/>
    <w:rsid w:val="009C6D78"/>
    <w:rsid w:val="00BA17A2"/>
    <w:rsid w:val="00C73461"/>
    <w:rsid w:val="00CA2F56"/>
    <w:rsid w:val="00D00026"/>
    <w:rsid w:val="00DC7318"/>
    <w:rsid w:val="00E240EE"/>
    <w:rsid w:val="22602D57"/>
    <w:rsid w:val="524975FD"/>
    <w:rsid w:val="5ADE51A0"/>
    <w:rsid w:val="5D104951"/>
    <w:rsid w:val="6836320A"/>
    <w:rsid w:val="79500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customStyle="1" w:styleId="7">
    <w:name w:val="Table Normal"/>
    <w:semiHidden/>
    <w:unhideWhenUsed/>
    <w:qFormat/>
    <w:uiPriority w:val="2"/>
    <w:pPr>
      <w:widowControl w:val="0"/>
      <w:autoSpaceDE w:val="0"/>
      <w:autoSpaceDN w:val="0"/>
    </w:pPr>
    <w:rPr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45</Words>
  <Characters>262</Characters>
  <Lines>2</Lines>
  <Paragraphs>1</Paragraphs>
  <TotalTime>3</TotalTime>
  <ScaleCrop>false</ScaleCrop>
  <LinksUpToDate>false</LinksUpToDate>
  <CharactersWithSpaces>306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2023-11-28T02:08:00Z</dcterms:created>
  <dc:creator>DELL</dc:creator>
  <cp:lastModifiedBy>The wandering boy</cp:lastModifiedBy>
  <dcterms:modified xsi:type="dcterms:W3CDTF">2023-12-07T02:01:41Z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59253CE8245349FBA110D0BFDD2288BE_13</vt:lpwstr>
  </property>
</Properties>
</file>