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7D65A" w14:textId="77777777" w:rsidR="00EC1D88" w:rsidRDefault="00000000">
      <w:pPr>
        <w:jc w:val="center"/>
      </w:pPr>
      <w:r>
        <w:rPr>
          <w:b/>
          <w:sz w:val="40"/>
        </w:rPr>
        <w:t>Behavioral Profiling of Vehicles in 5G-VANETs</w:t>
      </w:r>
      <w:r>
        <w:rPr>
          <w:b/>
          <w:sz w:val="40"/>
        </w:rPr>
        <w:br/>
        <w:t>Using Unsupervised Learning and Anomaly Detection</w:t>
      </w:r>
    </w:p>
    <w:p w14:paraId="5CF6F091" w14:textId="77777777" w:rsidR="00EC1D88" w:rsidRDefault="00EC1D88"/>
    <w:p w14:paraId="0877DB86" w14:textId="77777777" w:rsidR="00EC1D88" w:rsidRDefault="00000000">
      <w:pPr>
        <w:pStyle w:val="Titolo1"/>
      </w:pPr>
      <w:r>
        <w:t>1. Introduction to the problem</w:t>
      </w:r>
    </w:p>
    <w:p w14:paraId="792D45EB" w14:textId="77777777" w:rsidR="00EC1D88" w:rsidRDefault="00000000">
      <w:r>
        <w:t>5G-enabled Vehicular Ad Hoc Networks (5G-VANETs) allow vehicles to exchange information with nearby nodes and roadside infrastructure to support cooperative driving, route optimization, and safety-critical services. In these environments, the network is highly dynamic: mobility patterns change quickly, traffic density fluctuates, and wireless conditions vary over time. This variability makes it difficult to distinguish normal behavior from behaviors that may indicate inefficiency or security threats (e.g., abnormal communication performance, energy usage, or movement patterns).</w:t>
      </w:r>
    </w:p>
    <w:p w14:paraId="58E048F2" w14:textId="77777777" w:rsidR="00EC1D88" w:rsidRDefault="00000000">
      <w:r>
        <w:t>The project addresses this problem by building behavioral profiles of vehicles from multi-domain telemetry (mobility, traffic, energy, and communication metrics) and by detecting outliers without relying on predefined attack labels. This choice is motivated by practical constraints typical of security monitoring: malicious events are often rare, labels can be incomplete or inconsistent over time, and new attack strategies may not be represented in the training data. Therefore, we primarily adopt unsupervised learning and anomaly detection to highlight unusual patterns, and we use the available security labels only as an external reference for validation.</w:t>
      </w:r>
    </w:p>
    <w:p w14:paraId="2F5B606E" w14:textId="77777777" w:rsidR="00EC1D88" w:rsidRDefault="00000000">
      <w:pPr>
        <w:pStyle w:val="Titolo2"/>
      </w:pPr>
      <w:r>
        <w:t>1.1 Dataset and features</w:t>
      </w:r>
    </w:p>
    <w:p w14:paraId="5F8F20BE" w14:textId="77777777" w:rsidR="00EC1D88" w:rsidRDefault="00000000">
      <w:r>
        <w:t>We use the 5G-VANET Secure Routing Dataset, where each row represents a time-stamped snapshot of a vehicle operating in a 5G-VANET scenario. The dataset combines mobility information (position and motion), traffic context, energy consumption, and network performance indicators. The key data fields are summarised below.</w:t>
      </w:r>
    </w:p>
    <w:p w14:paraId="10E80F7D" w14:textId="77777777" w:rsidR="00EC1D88" w:rsidRDefault="00000000">
      <w:r>
        <w:rPr>
          <w:b/>
        </w:rPr>
        <w:t>Mobility &amp; Traffic features:</w:t>
      </w:r>
    </w:p>
    <w:p w14:paraId="31A6E88E" w14:textId="77777777" w:rsidR="00EC1D88" w:rsidRDefault="00000000">
      <w:pPr>
        <w:pStyle w:val="Puntoelenco"/>
      </w:pPr>
      <w:r>
        <w:rPr>
          <w:b/>
        </w:rPr>
        <w:t xml:space="preserve">Vehicle_ID: </w:t>
      </w:r>
      <w:r>
        <w:t>Unique identifier of the vehicle (used to group records belonging to the same node).</w:t>
      </w:r>
    </w:p>
    <w:p w14:paraId="6B3467A0" w14:textId="77777777" w:rsidR="00EC1D88" w:rsidRDefault="00000000">
      <w:pPr>
        <w:pStyle w:val="Puntoelenco"/>
      </w:pPr>
      <w:r>
        <w:rPr>
          <w:b/>
        </w:rPr>
        <w:t xml:space="preserve">Vehicle_Type: </w:t>
      </w:r>
      <w:r>
        <w:t>Category of vehicle (e.g., car, bus, truck), used as a categorical descriptor of behavior.</w:t>
      </w:r>
    </w:p>
    <w:p w14:paraId="54784F5F" w14:textId="77777777" w:rsidR="00EC1D88" w:rsidRDefault="00000000">
      <w:pPr>
        <w:pStyle w:val="Puntoelenco"/>
      </w:pPr>
      <w:r>
        <w:rPr>
          <w:b/>
        </w:rPr>
        <w:t xml:space="preserve">Timestamp: </w:t>
      </w:r>
      <w:r>
        <w:t>Time of the observation; enables ordering records and building temporal profiles.</w:t>
      </w:r>
    </w:p>
    <w:p w14:paraId="2689DF3B" w14:textId="77777777" w:rsidR="00EC1D88" w:rsidRDefault="00000000">
      <w:pPr>
        <w:pStyle w:val="Puntoelenco"/>
      </w:pPr>
      <w:r>
        <w:rPr>
          <w:b/>
        </w:rPr>
        <w:t xml:space="preserve">Latitude / Longitude: </w:t>
      </w:r>
      <w:r>
        <w:t>Geographic position of the vehicle at the given timestamp.</w:t>
      </w:r>
    </w:p>
    <w:p w14:paraId="1245AD9B" w14:textId="77777777" w:rsidR="00EC1D88" w:rsidRDefault="00000000">
      <w:pPr>
        <w:pStyle w:val="Puntoelenco"/>
      </w:pPr>
      <w:r>
        <w:rPr>
          <w:b/>
        </w:rPr>
        <w:t xml:space="preserve">Speed_kmh: </w:t>
      </w:r>
      <w:r>
        <w:t>Instantaneous speed in km/h.</w:t>
      </w:r>
    </w:p>
    <w:p w14:paraId="1621DE9D" w14:textId="77777777" w:rsidR="00EC1D88" w:rsidRDefault="00000000">
      <w:pPr>
        <w:pStyle w:val="Puntoelenco"/>
      </w:pPr>
      <w:r>
        <w:rPr>
          <w:b/>
        </w:rPr>
        <w:lastRenderedPageBreak/>
        <w:t xml:space="preserve">Direction_deg: </w:t>
      </w:r>
      <w:r>
        <w:t>Movement direction in degrees (heading).</w:t>
      </w:r>
    </w:p>
    <w:p w14:paraId="2C65F591" w14:textId="77777777" w:rsidR="00EC1D88" w:rsidRDefault="00000000">
      <w:pPr>
        <w:pStyle w:val="Puntoelenco"/>
      </w:pPr>
      <w:r>
        <w:rPr>
          <w:b/>
        </w:rPr>
        <w:t xml:space="preserve">Congestion_Level: </w:t>
      </w:r>
      <w:r>
        <w:t>Local congestion indicator (higher values correspond to heavier traffic conditions).</w:t>
      </w:r>
    </w:p>
    <w:p w14:paraId="5E8A8EEB" w14:textId="77777777" w:rsidR="00EC1D88" w:rsidRDefault="00000000">
      <w:pPr>
        <w:pStyle w:val="Puntoelenco"/>
      </w:pPr>
      <w:r>
        <w:rPr>
          <w:b/>
        </w:rPr>
        <w:t xml:space="preserve">Vehicle_Density: </w:t>
      </w:r>
      <w:r>
        <w:t>Estimated number/density of nearby vehicles in the area, reflecting traffic load.</w:t>
      </w:r>
    </w:p>
    <w:p w14:paraId="0499C602" w14:textId="77777777" w:rsidR="00EC1D88" w:rsidRDefault="00000000">
      <w:r>
        <w:rPr>
          <w:b/>
        </w:rPr>
        <w:t>Energy &amp; Communication features:</w:t>
      </w:r>
    </w:p>
    <w:p w14:paraId="1A4DFF24" w14:textId="77777777" w:rsidR="00EC1D88" w:rsidRDefault="00000000">
      <w:pPr>
        <w:pStyle w:val="Puntoelenco"/>
      </w:pPr>
      <w:r>
        <w:rPr>
          <w:b/>
        </w:rPr>
        <w:t xml:space="preserve">Energy_Used: </w:t>
      </w:r>
      <w:r>
        <w:t>Energy consumed during the observation interval (proxy for driving and communication cost).</w:t>
      </w:r>
    </w:p>
    <w:p w14:paraId="3D41B556" w14:textId="77777777" w:rsidR="00EC1D88" w:rsidRDefault="00000000">
      <w:pPr>
        <w:pStyle w:val="Puntoelenco"/>
      </w:pPr>
      <w:r>
        <w:rPr>
          <w:b/>
        </w:rPr>
        <w:t xml:space="preserve">Remaining_Energy: </w:t>
      </w:r>
      <w:r>
        <w:t>Residual energy/battery level after consumption.</w:t>
      </w:r>
    </w:p>
    <w:p w14:paraId="1CD672FF" w14:textId="77777777" w:rsidR="00EC1D88" w:rsidRDefault="00000000">
      <w:pPr>
        <w:pStyle w:val="Puntoelenco"/>
      </w:pPr>
      <w:r>
        <w:rPr>
          <w:b/>
        </w:rPr>
        <w:t xml:space="preserve">Delay_ms: </w:t>
      </w:r>
      <w:r>
        <w:t>End-to-end communication delay in milliseconds.</w:t>
      </w:r>
    </w:p>
    <w:p w14:paraId="6A065070" w14:textId="77777777" w:rsidR="00EC1D88" w:rsidRDefault="00000000">
      <w:pPr>
        <w:pStyle w:val="Puntoelenco"/>
      </w:pPr>
      <w:r>
        <w:rPr>
          <w:b/>
        </w:rPr>
        <w:t xml:space="preserve">Throughput_Mbps: </w:t>
      </w:r>
      <w:r>
        <w:t>Communication throughput in Mbps.</w:t>
      </w:r>
    </w:p>
    <w:p w14:paraId="0F48D48C" w14:textId="77777777" w:rsidR="00EC1D88" w:rsidRDefault="00000000">
      <w:pPr>
        <w:pStyle w:val="Puntoelenco"/>
      </w:pPr>
      <w:r>
        <w:rPr>
          <w:b/>
        </w:rPr>
        <w:t xml:space="preserve">Packet_Delivery_Ratio: </w:t>
      </w:r>
      <w:r>
        <w:t>Ratio of successfully delivered packets (reliability indicator).</w:t>
      </w:r>
    </w:p>
    <w:p w14:paraId="780EBBFF" w14:textId="77777777" w:rsidR="00EC1D88" w:rsidRDefault="00000000">
      <w:r>
        <w:rPr>
          <w:b/>
        </w:rPr>
        <w:t>Security labels (used for validation only):</w:t>
      </w:r>
    </w:p>
    <w:p w14:paraId="684F2E3B" w14:textId="77777777" w:rsidR="00EC1D88" w:rsidRDefault="00000000">
      <w:pPr>
        <w:pStyle w:val="Puntoelenco"/>
      </w:pPr>
      <w:r>
        <w:rPr>
          <w:b/>
        </w:rPr>
        <w:t xml:space="preserve">Is_Malicious: </w:t>
      </w:r>
      <w:r>
        <w:t>Binary flag indicating whether the record is labeled as malicious.</w:t>
      </w:r>
    </w:p>
    <w:p w14:paraId="40AD6C5E" w14:textId="77777777" w:rsidR="00EC1D88" w:rsidRDefault="00000000">
      <w:pPr>
        <w:pStyle w:val="Puntoelenco"/>
      </w:pPr>
      <w:r>
        <w:rPr>
          <w:b/>
        </w:rPr>
        <w:t xml:space="preserve">Attack_Type: </w:t>
      </w:r>
      <w:r>
        <w:t>Categorical label describing the attack type when malicious, otherwise 'None'.</w:t>
      </w:r>
    </w:p>
    <w:p w14:paraId="5823314E" w14:textId="77777777" w:rsidR="00EC1D88" w:rsidRDefault="00000000">
      <w:r>
        <w:t>In our analysis, the feature set used for unsupervised modeling focuses on mobility, traffic, energy, and communication variables. Labels are kept aside to evaluate whether detected anomalies align with known malicious events, while still allowing the methods to surface previously unseen or unlabelled abnormal behaviors.</w:t>
      </w:r>
    </w:p>
    <w:sectPr w:rsidR="00EC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503017512">
    <w:abstractNumId w:val="8"/>
  </w:num>
  <w:num w:numId="2" w16cid:durableId="1564487494">
    <w:abstractNumId w:val="6"/>
  </w:num>
  <w:num w:numId="3" w16cid:durableId="1555386192">
    <w:abstractNumId w:val="5"/>
  </w:num>
  <w:num w:numId="4" w16cid:durableId="680745868">
    <w:abstractNumId w:val="4"/>
  </w:num>
  <w:num w:numId="5" w16cid:durableId="1681807695">
    <w:abstractNumId w:val="7"/>
  </w:num>
  <w:num w:numId="6" w16cid:durableId="1760567265">
    <w:abstractNumId w:val="3"/>
  </w:num>
  <w:num w:numId="7" w16cid:durableId="1906909165">
    <w:abstractNumId w:val="2"/>
  </w:num>
  <w:num w:numId="8" w16cid:durableId="488059371">
    <w:abstractNumId w:val="1"/>
  </w:num>
  <w:num w:numId="9" w16cid:durableId="49773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1FA2"/>
    <w:rsid w:val="00AA1D8D"/>
    <w:rsid w:val="00B47730"/>
    <w:rsid w:val="00CB0664"/>
    <w:rsid w:val="00DD6466"/>
    <w:rsid w:val="00EC1D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9BE72"/>
  <w14:defaultImageDpi w14:val="300"/>
  <w15:docId w15:val="{798FA41C-37EE-499B-9181-60F34A1AC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hAnsi="Calibri"/>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COSTANTINO D'AMBROSIO</cp:lastModifiedBy>
  <cp:revision>2</cp:revision>
  <dcterms:created xsi:type="dcterms:W3CDTF">2026-02-01T09:23:00Z</dcterms:created>
  <dcterms:modified xsi:type="dcterms:W3CDTF">2026-02-01T09:23:00Z</dcterms:modified>
  <cp:category/>
</cp:coreProperties>
</file>