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d4b1f04b8948f5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2.11.0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b538114d29845a4" /><Relationship Type="http://schemas.microsoft.com/office/2007/relationships/stylesWithEffects" Target="/word/stylesWithEffects.xml" Id="Re25c7adda2e84b67" /><Relationship Type="http://schemas.openxmlformats.org/officeDocument/2006/relationships/fontTable" Target="/word/fontTable.xml" Id="Rea87add75d094349" /><Relationship Type="http://schemas.openxmlformats.org/officeDocument/2006/relationships/settings" Target="/word/settings.xml" Id="R8b548e8a93e442eb" /><Relationship Type="http://schemas.openxmlformats.org/officeDocument/2006/relationships/header" Target="/word/header.xml" Id="R72f16c5500d647c2" /><Relationship Type="http://schemas.openxmlformats.org/officeDocument/2006/relationships/footer" Target="/word/footer.xml" Id="R91091ae5b4434c45" /></Relationships>
</file>