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49fa00fac14624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2.15.0.0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2.15.0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bbcdb78df74a23" /><Relationship Type="http://schemas.microsoft.com/office/2007/relationships/stylesWithEffects" Target="/word/stylesWithEffects.xml" Id="R9d1f6d9e19824920" /><Relationship Type="http://schemas.openxmlformats.org/officeDocument/2006/relationships/fontTable" Target="/word/fontTable.xml" Id="R7a635e930fb14e29" /><Relationship Type="http://schemas.openxmlformats.org/officeDocument/2006/relationships/settings" Target="/word/settings.xml" Id="Rea113ea4d4bf4141" /><Relationship Type="http://schemas.openxmlformats.org/officeDocument/2006/relationships/header" Target="/word/header.xml" Id="Rb2419876a67d4095" /><Relationship Type="http://schemas.openxmlformats.org/officeDocument/2006/relationships/footer" Target="/word/footer.xml" Id="R7c29343d5abd4229" /></Relationships>
</file>