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0bdd0662314ab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2.16.2.0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2.16.2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ee167e5c6ad41d3" /><Relationship Type="http://schemas.microsoft.com/office/2007/relationships/stylesWithEffects" Target="/word/stylesWithEffects.xml" Id="R7ed8e1a21cb94001" /><Relationship Type="http://schemas.openxmlformats.org/officeDocument/2006/relationships/fontTable" Target="/word/fontTable.xml" Id="R76c63706d2ff480c" /><Relationship Type="http://schemas.openxmlformats.org/officeDocument/2006/relationships/settings" Target="/word/settings.xml" Id="R12a364181a7a4357" /><Relationship Type="http://schemas.openxmlformats.org/officeDocument/2006/relationships/header" Target="/word/header.xml" Id="R157d6c760fe24a9b" /><Relationship Type="http://schemas.openxmlformats.org/officeDocument/2006/relationships/footer" Target="/word/footer.xml" Id="R42d43b77859146be" /></Relationships>
</file>