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89f7e56baa4cd9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cef922a1fb849ae" /><Relationship Type="http://schemas.microsoft.com/office/2007/relationships/stylesWithEffects" Target="/word/stylesWithEffects.xml" Id="Ra8db0c9413534848" /><Relationship Type="http://schemas.openxmlformats.org/officeDocument/2006/relationships/fontTable" Target="/word/fontTable.xml" Id="R0a07d06a4aac4143" /><Relationship Type="http://schemas.openxmlformats.org/officeDocument/2006/relationships/settings" Target="/word/settings.xml" Id="R8386182c5c4645f6" /><Relationship Type="http://schemas.openxmlformats.org/officeDocument/2006/relationships/header" Target="/word/header.xml" Id="R59518b23f5c74d03" /><Relationship Type="http://schemas.openxmlformats.org/officeDocument/2006/relationships/footer" Target="/word/footer.xml" Id="Re49f35a5a9fb4c3a" /></Relationships>
</file>