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e4044c938842f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2.12.0.0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8e61363b244652" /><Relationship Type="http://schemas.microsoft.com/office/2007/relationships/stylesWithEffects" Target="/word/stylesWithEffects.xml" Id="R9624abbdbd5e4948" /><Relationship Type="http://schemas.openxmlformats.org/officeDocument/2006/relationships/fontTable" Target="/word/fontTable.xml" Id="R8114d9909a014c4e" /><Relationship Type="http://schemas.openxmlformats.org/officeDocument/2006/relationships/settings" Target="/word/settings.xml" Id="R566539f29abf47a1" /><Relationship Type="http://schemas.openxmlformats.org/officeDocument/2006/relationships/header" Target="/word/header.xml" Id="R1541b63fb7cf409d" /><Relationship Type="http://schemas.openxmlformats.org/officeDocument/2006/relationships/footer" Target="/word/footer.xml" Id="R8e11629f3f7b4050" /></Relationships>
</file>