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B7" w:rsidRPr="002110B7" w:rsidRDefault="002110B7" w:rsidP="002110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"%E5%89%8D%E7%AB%AF%E6%8A%A5%E6%96%87%E5%8A%A0%E5%AF%86%E7%9A%84%E4%B8%9A%E5%8A%A1" </w:instrText>
      </w:r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2110B7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前端报文加密的业务</w:t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>用户登录时，对登录密码进行加密传输</w:t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91650" cy="3048000"/>
            <wp:effectExtent l="0" t="0" r="0" b="0"/>
            <wp:docPr id="2" name="图片 2" descr="http://pic.pigx.top/20190220234340_GnCbD1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234340_GnCbD1_Screensh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5%89%8D%E7%AB%AF%E5%8A%A0%E5%AF%86%E5%8A%9F%E8%83%BD" w:history="1">
        <w:r w:rsidRPr="002110B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前端加密功能</w:t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前端提供简单的AES对称加密算法，注意key 和后端网关配置相同，这里打包混淆后，相对安全。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45300" cy="9505950"/>
            <wp:effectExtent l="0" t="0" r="0" b="0"/>
            <wp:docPr id="1" name="图片 1" descr="http://pic.pigx.top/20190220234539_fZpgwd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0234539_fZpgwd_Screensh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0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5%90%8E%E7%AB%AF%E8%A7%A3%E5%AF%86%E5%8A%9F%E8%83%BD" w:history="1">
        <w:r w:rsidRPr="002110B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后端解密功能</w:t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hutool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提供的工具类进行解密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PasswordDecoderFilter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AbstractGatewayFilterFactory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public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GatewayFilter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apply(Object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return (exchange, chain) -&gt; {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ServerHttpRequest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request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exchange.getRequest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URI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exchange.getRequest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getURI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queryParam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uri.getRawQuery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Map&lt;String, String&gt;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paramMap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HttpUtil.decodeParamMap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queryParam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, CharsetUtil.UTF_8);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String password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paramMap.get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(PASSWORD);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StrUtil.isNotBlank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(password)) {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try {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password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decryptAES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(password,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encodeKey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} catch (Exception e) {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log.error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("密码解密失败:{}", password);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Mono.error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(e);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paramMap.put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(PASSWORD,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password.trim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URI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newUri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UriComponentsBuilder.fromUri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replaceQuery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HttpUtil.toParams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paramMap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.build(true)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toUri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ServerHttpRequest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newRequest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exchange.getRequest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().mutate().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newUri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).build();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chain.filter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exchange.mutate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().request(</w:t>
      </w:r>
      <w:proofErr w:type="spellStart"/>
      <w:r w:rsidRPr="002110B7">
        <w:rPr>
          <w:rFonts w:ascii="宋体" w:eastAsia="宋体" w:hAnsi="宋体" w:cs="宋体"/>
          <w:kern w:val="0"/>
          <w:sz w:val="24"/>
          <w:szCs w:val="24"/>
        </w:rPr>
        <w:t>newRequest</w:t>
      </w:r>
      <w:proofErr w:type="spellEnd"/>
      <w:r w:rsidRPr="002110B7">
        <w:rPr>
          <w:rFonts w:ascii="宋体" w:eastAsia="宋体" w:hAnsi="宋体" w:cs="宋体"/>
          <w:kern w:val="0"/>
          <w:sz w:val="24"/>
          <w:szCs w:val="24"/>
        </w:rPr>
        <w:t>).build());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</w:r>
      <w:r w:rsidRPr="002110B7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10B7" w:rsidRPr="002110B7" w:rsidRDefault="002110B7" w:rsidP="00211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6%80%BB%E7%BB%93" w:history="1">
        <w:r w:rsidRPr="002110B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110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总结</w:t>
      </w:r>
    </w:p>
    <w:p w:rsidR="002110B7" w:rsidRPr="002110B7" w:rsidRDefault="002110B7" w:rsidP="00211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B7">
        <w:rPr>
          <w:rFonts w:ascii="宋体" w:eastAsia="宋体" w:hAnsi="宋体" w:cs="宋体"/>
          <w:kern w:val="0"/>
          <w:sz w:val="24"/>
          <w:szCs w:val="24"/>
        </w:rPr>
        <w:t>杠精不要抬杠AES 是对称加密，不安全。</w:t>
      </w:r>
    </w:p>
    <w:p w:rsidR="00BB1A4F" w:rsidRPr="002110B7" w:rsidRDefault="002110B7">
      <w:bookmarkStart w:id="0" w:name="_GoBack"/>
      <w:bookmarkEnd w:id="0"/>
    </w:p>
    <w:sectPr w:rsidR="00BB1A4F" w:rsidRPr="002110B7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2110B7"/>
    <w:rsid w:val="003411BE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10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10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10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1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1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10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10B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10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10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10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10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10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1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1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10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10B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10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1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2019-02-26T02:14:00Z</dcterms:modified>
</cp:coreProperties>
</file>