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Resumen de Proyectos para la Página Web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Fortalecimiento de la Cultura de Salud Preventiva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Parroquia de Pintag, cantón Rumiñahui, Provincia de Pichincha.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Población Objetivo:</w:t>
      </w:r>
      <w:r w:rsidDel="00000000" w:rsidR="00000000" w:rsidRPr="00000000">
        <w:rPr>
          <w:rtl w:val="0"/>
        </w:rPr>
        <w:t xml:space="preserve"> 50 productores rurales, con énfasis en mujeres (40%) y jóvenes de 18 a 29 años (30%) en situación de vulnerabilidad.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 Problema:</w:t>
      </w:r>
      <w:r w:rsidDel="00000000" w:rsidR="00000000" w:rsidRPr="00000000">
        <w:rPr>
          <w:rtl w:val="0"/>
        </w:rPr>
        <w:t xml:space="preserve"> Desconocimiento sobre la importancia de la salud preventiva y falta de acceso a servicios médicos (las brigadas móviles no llegan a zonas dispersas como San José de Puembo). Esto impacta directamente en la calidad de vida y la resiliencia de la población.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Nuestra Solución:</w:t>
      </w:r>
      <w:r w:rsidDel="00000000" w:rsidR="00000000" w:rsidRPr="00000000">
        <w:rPr>
          <w:rtl w:val="0"/>
        </w:rPr>
        <w:t xml:space="preserve"> Implementar un programa integral de educación comunitaria. Esto incluye módulos formativos adaptados al contexto rural, campañas de comunicación comunitaria y la integración de brigadas móviles de salud a ferias productivas y capacitaciones técnicas.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Impacto Esperado:</w:t>
      </w:r>
      <w:r w:rsidDel="00000000" w:rsidR="00000000" w:rsidRPr="00000000">
        <w:rPr>
          <w:rtl w:val="0"/>
        </w:rPr>
        <w:t xml:space="preserve"> Construir una cultura territorial de salud preventiva, reducir enfermedades prevenibles mediante educación y detección temprana, y empoderar a la población como agente activo de su bienestar.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Proyecto Integral de Cultivo de Arándanos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Miraflores, Tambillo, cantón Mejía.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Población Objetivo:</w:t>
      </w:r>
      <w:r w:rsidDel="00000000" w:rsidR="00000000" w:rsidRPr="00000000">
        <w:rPr>
          <w:rtl w:val="0"/>
        </w:rPr>
        <w:t xml:space="preserve"> Población rural en edad de trabajar (meta de inclusión: 40% mujeres y 30% jóvenes).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 Problema:</w:t>
      </w:r>
      <w:r w:rsidDel="00000000" w:rsidR="00000000" w:rsidRPr="00000000">
        <w:rPr>
          <w:rtl w:val="0"/>
        </w:rPr>
        <w:t xml:space="preserve"> Los productores de la zona enfrentan una falta de acceso a asistencia técnica especializada, limitaciones en infraestructura (viveros, riego) y dificultades para acceder a mercados sin intermediarios.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Nuestra Solución:</w:t>
      </w:r>
      <w:r w:rsidDel="00000000" w:rsidR="00000000" w:rsidRPr="00000000">
        <w:rPr>
          <w:rtl w:val="0"/>
        </w:rPr>
        <w:t xml:space="preserve"> Desarrollar un modelo agrícola inclusivo, sostenible y tecnificado. El proyecto contempla capacitación técnica diferenciada, instalación de parcelas demostrativas y unidades productivas, así como articulación comercial directa.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Impacto Esperado:</w:t>
      </w:r>
      <w:r w:rsidDel="00000000" w:rsidR="00000000" w:rsidRPr="00000000">
        <w:rPr>
          <w:rtl w:val="0"/>
        </w:rPr>
        <w:t xml:space="preserve"> Generar ingresos sostenibles, cerrar brechas de equidad de género y generacional en el campo, y posicionar al arándano como una alternativa agroindustrial viable en el territorio.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