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4B0672"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4B0672"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4B0672"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4B0672"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4B0672"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4B0672"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4B0672"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D23836">
      <w:pPr>
        <w:pStyle w:val="a3"/>
        <w:numPr>
          <w:ilvl w:val="0"/>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E84230">
      <w:pPr>
        <w:pStyle w:val="a3"/>
        <w:numPr>
          <w:ilvl w:val="0"/>
          <w:numId w:val="31"/>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C90BA6">
      <w:pPr>
        <w:pStyle w:val="a3"/>
        <w:numPr>
          <w:ilvl w:val="0"/>
          <w:numId w:val="31"/>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6A7D5F">
      <w:pPr>
        <w:pStyle w:val="a3"/>
        <w:numPr>
          <w:ilvl w:val="0"/>
          <w:numId w:val="32"/>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6A7D5F">
      <w:pPr>
        <w:pStyle w:val="a3"/>
        <w:numPr>
          <w:ilvl w:val="0"/>
          <w:numId w:val="32"/>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E864F6">
      <w:pPr>
        <w:pStyle w:val="a3"/>
        <w:numPr>
          <w:ilvl w:val="0"/>
          <w:numId w:val="33"/>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E864F6">
      <w:pPr>
        <w:pStyle w:val="a3"/>
        <w:numPr>
          <w:ilvl w:val="0"/>
          <w:numId w:val="33"/>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B22DE8">
      <w:pPr>
        <w:pStyle w:val="a3"/>
        <w:numPr>
          <w:ilvl w:val="0"/>
          <w:numId w:val="34"/>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B22DE8">
      <w:pPr>
        <w:pStyle w:val="a3"/>
        <w:numPr>
          <w:ilvl w:val="0"/>
          <w:numId w:val="34"/>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B22DE8">
      <w:pPr>
        <w:pStyle w:val="a3"/>
        <w:numPr>
          <w:ilvl w:val="0"/>
          <w:numId w:val="34"/>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731B44">
      <w:pPr>
        <w:pStyle w:val="a3"/>
        <w:numPr>
          <w:ilvl w:val="0"/>
          <w:numId w:val="35"/>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731B44">
      <w:pPr>
        <w:pStyle w:val="a3"/>
        <w:numPr>
          <w:ilvl w:val="0"/>
          <w:numId w:val="35"/>
        </w:numPr>
        <w:ind w:firstLineChars="0"/>
      </w:pPr>
      <w:r>
        <w:rPr>
          <w:rStyle w:val="HTML1"/>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FoldingStateDescriptor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ReducingStateDescriptor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1"/>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1"/>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1"/>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n"/>
                <w:rFonts w:ascii="Lucida Console" w:hAnsi="Lucida Console"/>
                <w:color w:val="333333"/>
              </w:rPr>
              <w:t>descriptor</w:t>
            </w:r>
            <w:r>
              <w:rPr>
                <w:rStyle w:val="HTML1"/>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1"/>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1"/>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1"/>
                <w:rFonts w:ascii="Lucida Console" w:hAnsi="Lucida Console"/>
                <w:color w:val="333333"/>
              </w:rPr>
              <w:t xml:space="preserve"> </w:t>
            </w:r>
            <w:r>
              <w:rPr>
                <w:rStyle w:val="n"/>
                <w:rFonts w:ascii="Lucida Console" w:hAnsi="Lucida Console"/>
                <w:color w:val="333333"/>
              </w:rPr>
              <w:t>client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1"/>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JobID</w:t>
            </w:r>
            <w:r>
              <w:rPr>
                <w:rStyle w:val="HTML1"/>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K</w:t>
            </w:r>
            <w:r>
              <w:rPr>
                <w:rStyle w:val="HTML1"/>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1"/>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AggregatingState</w:t>
      </w:r>
      <w:r>
        <w:rPr>
          <w:rStyle w:val="HTML1"/>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1"/>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1"/>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3" w:name="OLE_LINK40"/>
      <w:bookmarkStart w:id="34" w:name="OLE_LINK41"/>
      <w:r>
        <w:rPr>
          <w:sz w:val="32"/>
          <w:szCs w:val="32"/>
        </w:rPr>
        <w:t>Configuration</w:t>
      </w:r>
      <w:r>
        <w:rPr>
          <w:rFonts w:hint="eastAsia"/>
          <w:sz w:val="32"/>
          <w:szCs w:val="32"/>
        </w:rPr>
        <w:t>（配置）</w:t>
      </w:r>
    </w:p>
    <w:bookmarkEnd w:id="33"/>
    <w:bookmarkEnd w:id="34"/>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F2790E">
      <w:pPr>
        <w:pStyle w:val="a3"/>
        <w:numPr>
          <w:ilvl w:val="0"/>
          <w:numId w:val="36"/>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6464B3">
      <w:pPr>
        <w:pStyle w:val="a3"/>
        <w:numPr>
          <w:ilvl w:val="0"/>
          <w:numId w:val="38"/>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StreamExecutionEnvironment</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5" w:name="OLE_LINK34"/>
      <w:bookmarkStart w:id="36" w:name="OLE_LINK35"/>
      <w:r>
        <w:rPr>
          <w:rFonts w:hint="eastAsia"/>
          <w:sz w:val="32"/>
          <w:szCs w:val="32"/>
        </w:rPr>
        <w:t>Using</w:t>
      </w:r>
      <w:r>
        <w:rPr>
          <w:sz w:val="32"/>
          <w:szCs w:val="32"/>
        </w:rPr>
        <w:t xml:space="preserve"> custom serializers</w:t>
      </w:r>
      <w:r>
        <w:rPr>
          <w:rFonts w:hint="eastAsia"/>
          <w:sz w:val="32"/>
          <w:szCs w:val="32"/>
        </w:rPr>
        <w:t>（自定义序列化）</w:t>
      </w:r>
    </w:p>
    <w:bookmarkEnd w:id="35"/>
    <w:bookmarkEnd w:id="36"/>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1"/>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1"/>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1"/>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1"/>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1"/>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1"/>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84250D">
      <w:pPr>
        <w:pStyle w:val="a3"/>
        <w:numPr>
          <w:ilvl w:val="0"/>
          <w:numId w:val="38"/>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84250D">
      <w:pPr>
        <w:pStyle w:val="a3"/>
        <w:numPr>
          <w:ilvl w:val="0"/>
          <w:numId w:val="38"/>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CompatibilityResult.compatible()</w:t>
      </w:r>
      <w:r>
        <w:rPr>
          <w:rStyle w:val="HTML1"/>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1"/>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r>
        <w:rPr>
          <w:sz w:val="32"/>
          <w:szCs w:val="32"/>
        </w:rPr>
        <w:t>Overview</w:t>
      </w:r>
    </w:p>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WindowFunction</w:t>
            </w:r>
            <w:r>
              <w:rPr>
                <w:rStyle w:val="HTML1"/>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AllWindowFunction</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someStream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otherStream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connectedStreams</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0</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1</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even</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odd</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all</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iteration</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val</w:t>
            </w:r>
            <w:r>
              <w:rPr>
                <w:rStyle w:val="HTML1"/>
                <w:rFonts w:ascii="Lucida Console" w:hAnsi="Lucida Console"/>
                <w:color w:val="333333"/>
              </w:rPr>
              <w:t xml:space="preserve"> </w:t>
            </w:r>
            <w:r>
              <w:rPr>
                <w:rStyle w:val="n"/>
                <w:rFonts w:ascii="Lucida Console" w:hAnsi="Lucida Console"/>
                <w:color w:val="333333"/>
              </w:rPr>
              <w:t>iterationBody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1"/>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&lt;=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timestampExtractor</w:t>
            </w:r>
            <w:r>
              <w:rPr>
                <w:rStyle w:val="HTML1"/>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7" w:name="OLE_LINK36"/>
            <w:bookmarkStart w:id="38"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7"/>
            <w:bookmarkEnd w:id="38"/>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1"/>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39" w:name="OLE_LINK38"/>
            <w:bookmarkStart w:id="40" w:name="OLE_LINK39"/>
            <w:r>
              <w:rPr>
                <w:rFonts w:ascii="Helvetica" w:hAnsi="Helvetica" w:cs="Helvetica" w:hint="eastAsia"/>
                <w:color w:val="333333"/>
                <w:szCs w:val="21"/>
                <w:shd w:val="clear" w:color="auto" w:fill="FFFFFF"/>
              </w:rPr>
              <w:t>operation</w:t>
            </w:r>
            <w:bookmarkEnd w:id="39"/>
            <w:bookmarkEnd w:id="40"/>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hint="eastAsi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hint="eastAsi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rPr>
                <w:rFonts w:hint="eastAsia"/>
              </w:rPr>
              <w:t xml:space="preserve"> </w:t>
            </w:r>
            <w:r>
              <w:t xml:space="preserve"> Using per-window state in </w:t>
            </w:r>
            <w:r>
              <w:t>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1"/>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rPr>
          <w:rFonts w:hint="eastAsia"/>
        </w:rPr>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r>
        <w:rPr>
          <w:rFonts w:hint="eastAsia"/>
          <w:sz w:val="32"/>
          <w:szCs w:val="32"/>
        </w:rPr>
        <w:t>Keyed</w:t>
      </w:r>
      <w:r>
        <w:rPr>
          <w:sz w:val="32"/>
          <w:szCs w:val="32"/>
        </w:rPr>
        <w:t xml:space="preserve"> and Non-keyed Windows</w:t>
      </w:r>
    </w:p>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1" w:name="OLE_LINK42"/>
      <w:bookmarkStart w:id="42" w:name="OLE_LINK43"/>
      <w:r w:rsidR="00FA1DF5">
        <w:t xml:space="preserve">window assigner </w:t>
      </w:r>
      <w:bookmarkEnd w:id="41"/>
      <w:bookmarkEnd w:id="42"/>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1"/>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Pr="00521ACA" w:rsidRDefault="00E67BD6" w:rsidP="00E67BD6">
      <w:pPr>
        <w:ind w:firstLine="420"/>
        <w:rPr>
          <w:rFonts w:hint="eastAsia"/>
        </w:rPr>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bookmarkStart w:id="43" w:name="_GoBack"/>
      <w:bookmarkEnd w:id="43"/>
    </w:p>
    <w:p w:rsidR="00093991" w:rsidRDefault="00093991" w:rsidP="00F87AD1">
      <w:pPr>
        <w:pStyle w:val="a3"/>
        <w:numPr>
          <w:ilvl w:val="3"/>
          <w:numId w:val="2"/>
        </w:numPr>
        <w:ind w:firstLineChars="0"/>
        <w:outlineLvl w:val="3"/>
        <w:rPr>
          <w:sz w:val="32"/>
          <w:szCs w:val="32"/>
        </w:rPr>
      </w:pPr>
      <w:r>
        <w:rPr>
          <w:sz w:val="32"/>
          <w:szCs w:val="32"/>
        </w:rPr>
        <w:t>Window Functions</w:t>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Ev</w:t>
      </w:r>
      <w:r>
        <w:rPr>
          <w:sz w:val="32"/>
          <w:szCs w:val="32"/>
        </w:rPr>
        <w:t>ictors(</w:t>
      </w:r>
      <w:r>
        <w:rPr>
          <w:rFonts w:hint="eastAsia"/>
          <w:sz w:val="32"/>
          <w:szCs w:val="32"/>
        </w:rPr>
        <w:t>驱逐器</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093991" w:rsidRDefault="00093991" w:rsidP="00F87AD1">
      <w:pPr>
        <w:pStyle w:val="a3"/>
        <w:numPr>
          <w:ilvl w:val="3"/>
          <w:numId w:val="2"/>
        </w:numPr>
        <w:ind w:firstLineChars="0"/>
        <w:outlineLvl w:val="3"/>
        <w:rPr>
          <w:sz w:val="32"/>
          <w:szCs w:val="32"/>
        </w:rPr>
      </w:pPr>
      <w:r>
        <w:rPr>
          <w:rFonts w:hint="eastAsia"/>
          <w:sz w:val="32"/>
          <w:szCs w:val="32"/>
        </w:rPr>
        <w:t>U</w:t>
      </w:r>
      <w:r>
        <w:rPr>
          <w:sz w:val="32"/>
          <w:szCs w:val="32"/>
        </w:rPr>
        <w:t>seful state size considerations</w:t>
      </w:r>
    </w:p>
    <w:p w:rsidR="001D3F11" w:rsidRPr="00C45F8F"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rPr>
      </w:pPr>
    </w:p>
    <w:p w:rsidR="00C7303D" w:rsidRPr="006F74F1" w:rsidRDefault="00C7303D" w:rsidP="006F74F1">
      <w:pPr>
        <w:rPr>
          <w:rFonts w:hint="eastAsia"/>
        </w:rPr>
      </w:pPr>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p w:rsidR="002B49F6" w:rsidRDefault="002B49F6" w:rsidP="002B49F6">
      <w:pPr>
        <w:pStyle w:val="a3"/>
        <w:numPr>
          <w:ilvl w:val="2"/>
          <w:numId w:val="2"/>
        </w:numPr>
        <w:ind w:firstLineChars="0"/>
        <w:outlineLvl w:val="2"/>
        <w:rPr>
          <w:sz w:val="32"/>
          <w:szCs w:val="32"/>
        </w:rPr>
      </w:pPr>
      <w:r>
        <w:rPr>
          <w:sz w:val="32"/>
          <w:szCs w:val="32"/>
        </w:rPr>
        <w:t>Process Function</w:t>
      </w:r>
    </w:p>
    <w:p w:rsidR="00DB3AF5" w:rsidRPr="000D1509" w:rsidRDefault="002B49F6" w:rsidP="000D1509">
      <w:pPr>
        <w:pStyle w:val="a3"/>
        <w:numPr>
          <w:ilvl w:val="2"/>
          <w:numId w:val="2"/>
        </w:numPr>
        <w:ind w:firstLineChars="0"/>
        <w:outlineLvl w:val="2"/>
        <w:rPr>
          <w:sz w:val="32"/>
          <w:szCs w:val="32"/>
        </w:rPr>
      </w:pPr>
      <w:r>
        <w:rPr>
          <w:sz w:val="32"/>
          <w:szCs w:val="32"/>
        </w:rPr>
        <w:t>Async I/O</w:t>
      </w:r>
    </w:p>
    <w:p w:rsidR="00A87CBB" w:rsidRPr="00A87CBB" w:rsidRDefault="00FF0790" w:rsidP="001737E8">
      <w:pPr>
        <w:pStyle w:val="2"/>
        <w:numPr>
          <w:ilvl w:val="1"/>
          <w:numId w:val="2"/>
        </w:numPr>
      </w:pPr>
      <w:r>
        <w:t>Connectors</w:t>
      </w:r>
    </w:p>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4E1" w:rsidRDefault="000874E1" w:rsidP="007E5CF9">
      <w:r>
        <w:separator/>
      </w:r>
    </w:p>
  </w:endnote>
  <w:endnote w:type="continuationSeparator" w:id="0">
    <w:p w:rsidR="000874E1" w:rsidRDefault="000874E1"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4E1" w:rsidRDefault="000874E1" w:rsidP="007E5CF9">
      <w:r>
        <w:separator/>
      </w:r>
    </w:p>
  </w:footnote>
  <w:footnote w:type="continuationSeparator" w:id="0">
    <w:p w:rsidR="000874E1" w:rsidRDefault="000874E1"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3"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6"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5"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8"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2"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6"/>
  </w:num>
  <w:num w:numId="2">
    <w:abstractNumId w:val="36"/>
  </w:num>
  <w:num w:numId="3">
    <w:abstractNumId w:val="34"/>
  </w:num>
  <w:num w:numId="4">
    <w:abstractNumId w:val="24"/>
  </w:num>
  <w:num w:numId="5">
    <w:abstractNumId w:val="37"/>
  </w:num>
  <w:num w:numId="6">
    <w:abstractNumId w:val="23"/>
  </w:num>
  <w:num w:numId="7">
    <w:abstractNumId w:val="2"/>
  </w:num>
  <w:num w:numId="8">
    <w:abstractNumId w:val="10"/>
  </w:num>
  <w:num w:numId="9">
    <w:abstractNumId w:val="19"/>
  </w:num>
  <w:num w:numId="10">
    <w:abstractNumId w:val="18"/>
  </w:num>
  <w:num w:numId="11">
    <w:abstractNumId w:val="5"/>
  </w:num>
  <w:num w:numId="12">
    <w:abstractNumId w:val="5"/>
  </w:num>
  <w:num w:numId="13">
    <w:abstractNumId w:val="14"/>
  </w:num>
  <w:num w:numId="14">
    <w:abstractNumId w:val="9"/>
  </w:num>
  <w:num w:numId="15">
    <w:abstractNumId w:val="17"/>
  </w:num>
  <w:num w:numId="16">
    <w:abstractNumId w:val="12"/>
  </w:num>
  <w:num w:numId="17">
    <w:abstractNumId w:val="1"/>
  </w:num>
  <w:num w:numId="18">
    <w:abstractNumId w:val="30"/>
  </w:num>
  <w:num w:numId="19">
    <w:abstractNumId w:val="13"/>
  </w:num>
  <w:num w:numId="20">
    <w:abstractNumId w:val="32"/>
  </w:num>
  <w:num w:numId="21">
    <w:abstractNumId w:val="11"/>
  </w:num>
  <w:num w:numId="22">
    <w:abstractNumId w:val="27"/>
  </w:num>
  <w:num w:numId="23">
    <w:abstractNumId w:val="26"/>
  </w:num>
  <w:num w:numId="24">
    <w:abstractNumId w:val="31"/>
  </w:num>
  <w:num w:numId="25">
    <w:abstractNumId w:val="15"/>
  </w:num>
  <w:num w:numId="26">
    <w:abstractNumId w:val="22"/>
  </w:num>
  <w:num w:numId="27">
    <w:abstractNumId w:val="7"/>
  </w:num>
  <w:num w:numId="28">
    <w:abstractNumId w:val="33"/>
  </w:num>
  <w:num w:numId="29">
    <w:abstractNumId w:val="25"/>
  </w:num>
  <w:num w:numId="30">
    <w:abstractNumId w:val="8"/>
  </w:num>
  <w:num w:numId="31">
    <w:abstractNumId w:val="4"/>
  </w:num>
  <w:num w:numId="32">
    <w:abstractNumId w:val="6"/>
  </w:num>
  <w:num w:numId="33">
    <w:abstractNumId w:val="3"/>
  </w:num>
  <w:num w:numId="34">
    <w:abstractNumId w:val="28"/>
  </w:num>
  <w:num w:numId="35">
    <w:abstractNumId w:val="20"/>
  </w:num>
  <w:num w:numId="36">
    <w:abstractNumId w:val="21"/>
  </w:num>
  <w:num w:numId="37">
    <w:abstractNumId w:val="29"/>
  </w:num>
  <w:num w:numId="38">
    <w:abstractNumId w:val="3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3DDA"/>
    <w:rsid w:val="00014369"/>
    <w:rsid w:val="00017260"/>
    <w:rsid w:val="00030BE6"/>
    <w:rsid w:val="00032178"/>
    <w:rsid w:val="000357A6"/>
    <w:rsid w:val="000432CF"/>
    <w:rsid w:val="00051546"/>
    <w:rsid w:val="000570AB"/>
    <w:rsid w:val="0005715A"/>
    <w:rsid w:val="0006292C"/>
    <w:rsid w:val="00066920"/>
    <w:rsid w:val="00071B0C"/>
    <w:rsid w:val="00074CFD"/>
    <w:rsid w:val="0007781D"/>
    <w:rsid w:val="00084883"/>
    <w:rsid w:val="00084A04"/>
    <w:rsid w:val="00085A41"/>
    <w:rsid w:val="000874E1"/>
    <w:rsid w:val="00093991"/>
    <w:rsid w:val="000A1F70"/>
    <w:rsid w:val="000A33A7"/>
    <w:rsid w:val="000B1D5E"/>
    <w:rsid w:val="000C0346"/>
    <w:rsid w:val="000D1509"/>
    <w:rsid w:val="000D2641"/>
    <w:rsid w:val="000D7E20"/>
    <w:rsid w:val="000E2BDC"/>
    <w:rsid w:val="000E2C92"/>
    <w:rsid w:val="000F085A"/>
    <w:rsid w:val="000F1F67"/>
    <w:rsid w:val="001012E3"/>
    <w:rsid w:val="0010240E"/>
    <w:rsid w:val="00106C90"/>
    <w:rsid w:val="001103E8"/>
    <w:rsid w:val="0011200E"/>
    <w:rsid w:val="0011580F"/>
    <w:rsid w:val="00116186"/>
    <w:rsid w:val="001241E5"/>
    <w:rsid w:val="001255E4"/>
    <w:rsid w:val="00126E8D"/>
    <w:rsid w:val="0014015C"/>
    <w:rsid w:val="00146DE9"/>
    <w:rsid w:val="00153F6A"/>
    <w:rsid w:val="00157B70"/>
    <w:rsid w:val="00162D8A"/>
    <w:rsid w:val="001737E8"/>
    <w:rsid w:val="00180AB2"/>
    <w:rsid w:val="001A7B53"/>
    <w:rsid w:val="001B0703"/>
    <w:rsid w:val="001B28E2"/>
    <w:rsid w:val="001B41E1"/>
    <w:rsid w:val="001B4DDA"/>
    <w:rsid w:val="001B6880"/>
    <w:rsid w:val="001C0512"/>
    <w:rsid w:val="001C6F3D"/>
    <w:rsid w:val="001D3F11"/>
    <w:rsid w:val="001E72B2"/>
    <w:rsid w:val="001F0D05"/>
    <w:rsid w:val="001F12E6"/>
    <w:rsid w:val="001F65BC"/>
    <w:rsid w:val="001F6AA2"/>
    <w:rsid w:val="001F7B08"/>
    <w:rsid w:val="00202BDA"/>
    <w:rsid w:val="00203BA2"/>
    <w:rsid w:val="00207127"/>
    <w:rsid w:val="00214789"/>
    <w:rsid w:val="002243B4"/>
    <w:rsid w:val="00226253"/>
    <w:rsid w:val="00226A6C"/>
    <w:rsid w:val="0022759B"/>
    <w:rsid w:val="002353BC"/>
    <w:rsid w:val="0024014A"/>
    <w:rsid w:val="002459B4"/>
    <w:rsid w:val="00247C0A"/>
    <w:rsid w:val="00250A56"/>
    <w:rsid w:val="00250D38"/>
    <w:rsid w:val="0025771C"/>
    <w:rsid w:val="00257F14"/>
    <w:rsid w:val="002704F8"/>
    <w:rsid w:val="00270E0C"/>
    <w:rsid w:val="0027560D"/>
    <w:rsid w:val="00275F2A"/>
    <w:rsid w:val="00291A7A"/>
    <w:rsid w:val="002A2D8E"/>
    <w:rsid w:val="002A3D01"/>
    <w:rsid w:val="002A73B7"/>
    <w:rsid w:val="002B0097"/>
    <w:rsid w:val="002B4543"/>
    <w:rsid w:val="002B49F6"/>
    <w:rsid w:val="002B4C2A"/>
    <w:rsid w:val="002C1167"/>
    <w:rsid w:val="002C336F"/>
    <w:rsid w:val="002D1A10"/>
    <w:rsid w:val="002D1C81"/>
    <w:rsid w:val="002F019B"/>
    <w:rsid w:val="002F41E0"/>
    <w:rsid w:val="002F5076"/>
    <w:rsid w:val="002F77F4"/>
    <w:rsid w:val="00300ACF"/>
    <w:rsid w:val="0030286C"/>
    <w:rsid w:val="00304425"/>
    <w:rsid w:val="00306A32"/>
    <w:rsid w:val="00314441"/>
    <w:rsid w:val="00325683"/>
    <w:rsid w:val="00335BA2"/>
    <w:rsid w:val="00335F3F"/>
    <w:rsid w:val="00336383"/>
    <w:rsid w:val="00341751"/>
    <w:rsid w:val="003423FF"/>
    <w:rsid w:val="00345793"/>
    <w:rsid w:val="0035387D"/>
    <w:rsid w:val="003557CE"/>
    <w:rsid w:val="00360C23"/>
    <w:rsid w:val="003612F4"/>
    <w:rsid w:val="0036470C"/>
    <w:rsid w:val="00371832"/>
    <w:rsid w:val="003719FB"/>
    <w:rsid w:val="00377891"/>
    <w:rsid w:val="003805DB"/>
    <w:rsid w:val="00383847"/>
    <w:rsid w:val="0038627A"/>
    <w:rsid w:val="00386FE5"/>
    <w:rsid w:val="00391CB6"/>
    <w:rsid w:val="00391EAD"/>
    <w:rsid w:val="0039733C"/>
    <w:rsid w:val="003A0BA1"/>
    <w:rsid w:val="003A3EB0"/>
    <w:rsid w:val="003B0824"/>
    <w:rsid w:val="003B4A59"/>
    <w:rsid w:val="003B744F"/>
    <w:rsid w:val="003C5C3A"/>
    <w:rsid w:val="003C7819"/>
    <w:rsid w:val="003D3BCD"/>
    <w:rsid w:val="003D6A33"/>
    <w:rsid w:val="003E0A4C"/>
    <w:rsid w:val="003E479A"/>
    <w:rsid w:val="003E4FBE"/>
    <w:rsid w:val="003F665C"/>
    <w:rsid w:val="00401BD9"/>
    <w:rsid w:val="0040267D"/>
    <w:rsid w:val="0040507B"/>
    <w:rsid w:val="00414D90"/>
    <w:rsid w:val="00415A85"/>
    <w:rsid w:val="0042057D"/>
    <w:rsid w:val="00421458"/>
    <w:rsid w:val="00421AD7"/>
    <w:rsid w:val="00421B86"/>
    <w:rsid w:val="004244A6"/>
    <w:rsid w:val="004257E5"/>
    <w:rsid w:val="004309FA"/>
    <w:rsid w:val="0043246E"/>
    <w:rsid w:val="004324FC"/>
    <w:rsid w:val="00435D12"/>
    <w:rsid w:val="004370A2"/>
    <w:rsid w:val="004472EC"/>
    <w:rsid w:val="00447DD4"/>
    <w:rsid w:val="0045044F"/>
    <w:rsid w:val="00451AF7"/>
    <w:rsid w:val="00452112"/>
    <w:rsid w:val="004573CE"/>
    <w:rsid w:val="00466D75"/>
    <w:rsid w:val="0046764F"/>
    <w:rsid w:val="0047012E"/>
    <w:rsid w:val="00470506"/>
    <w:rsid w:val="004761BA"/>
    <w:rsid w:val="00492A9B"/>
    <w:rsid w:val="004956CA"/>
    <w:rsid w:val="004A561E"/>
    <w:rsid w:val="004B0672"/>
    <w:rsid w:val="004C589A"/>
    <w:rsid w:val="004D288A"/>
    <w:rsid w:val="004E0C8C"/>
    <w:rsid w:val="004F7DF0"/>
    <w:rsid w:val="00502A2B"/>
    <w:rsid w:val="005032CF"/>
    <w:rsid w:val="00513684"/>
    <w:rsid w:val="00521ACA"/>
    <w:rsid w:val="005314A2"/>
    <w:rsid w:val="00532DBE"/>
    <w:rsid w:val="00541DDB"/>
    <w:rsid w:val="0054429F"/>
    <w:rsid w:val="0055293A"/>
    <w:rsid w:val="00561164"/>
    <w:rsid w:val="00580535"/>
    <w:rsid w:val="0058186D"/>
    <w:rsid w:val="005923D2"/>
    <w:rsid w:val="00595450"/>
    <w:rsid w:val="005967F8"/>
    <w:rsid w:val="005A1CDC"/>
    <w:rsid w:val="005A5395"/>
    <w:rsid w:val="005A6812"/>
    <w:rsid w:val="005D146D"/>
    <w:rsid w:val="005D29A0"/>
    <w:rsid w:val="005D5CD7"/>
    <w:rsid w:val="005D789E"/>
    <w:rsid w:val="005E1A86"/>
    <w:rsid w:val="005E45B8"/>
    <w:rsid w:val="005E52FD"/>
    <w:rsid w:val="005E7EA8"/>
    <w:rsid w:val="005F131F"/>
    <w:rsid w:val="006061D7"/>
    <w:rsid w:val="00606B6E"/>
    <w:rsid w:val="00606D6B"/>
    <w:rsid w:val="00610A74"/>
    <w:rsid w:val="00611F2C"/>
    <w:rsid w:val="006154B6"/>
    <w:rsid w:val="00620DBE"/>
    <w:rsid w:val="00623F0C"/>
    <w:rsid w:val="006464B3"/>
    <w:rsid w:val="00653925"/>
    <w:rsid w:val="00662D47"/>
    <w:rsid w:val="00663832"/>
    <w:rsid w:val="00663BC4"/>
    <w:rsid w:val="00671EBE"/>
    <w:rsid w:val="00672E0D"/>
    <w:rsid w:val="00681042"/>
    <w:rsid w:val="00682088"/>
    <w:rsid w:val="006957A9"/>
    <w:rsid w:val="006A165D"/>
    <w:rsid w:val="006A3413"/>
    <w:rsid w:val="006A423E"/>
    <w:rsid w:val="006A7D5F"/>
    <w:rsid w:val="006B18EE"/>
    <w:rsid w:val="006C3AAB"/>
    <w:rsid w:val="006C3C17"/>
    <w:rsid w:val="006C409D"/>
    <w:rsid w:val="006D48DA"/>
    <w:rsid w:val="006D6CF9"/>
    <w:rsid w:val="006E0E79"/>
    <w:rsid w:val="006E2263"/>
    <w:rsid w:val="006E39A0"/>
    <w:rsid w:val="006F218D"/>
    <w:rsid w:val="006F6A33"/>
    <w:rsid w:val="006F74F1"/>
    <w:rsid w:val="007030EF"/>
    <w:rsid w:val="007113C2"/>
    <w:rsid w:val="00713054"/>
    <w:rsid w:val="00720CC1"/>
    <w:rsid w:val="00722614"/>
    <w:rsid w:val="00731B44"/>
    <w:rsid w:val="00731D56"/>
    <w:rsid w:val="007326FA"/>
    <w:rsid w:val="00734C37"/>
    <w:rsid w:val="00736EF9"/>
    <w:rsid w:val="00737359"/>
    <w:rsid w:val="00743294"/>
    <w:rsid w:val="0074455D"/>
    <w:rsid w:val="00750FC8"/>
    <w:rsid w:val="00761042"/>
    <w:rsid w:val="00764290"/>
    <w:rsid w:val="0076587A"/>
    <w:rsid w:val="00772EA7"/>
    <w:rsid w:val="00774A7D"/>
    <w:rsid w:val="00780C9D"/>
    <w:rsid w:val="0078322D"/>
    <w:rsid w:val="00795B51"/>
    <w:rsid w:val="007A096D"/>
    <w:rsid w:val="007A0BC0"/>
    <w:rsid w:val="007B1874"/>
    <w:rsid w:val="007C6F18"/>
    <w:rsid w:val="007D0322"/>
    <w:rsid w:val="007D1791"/>
    <w:rsid w:val="007D6AE0"/>
    <w:rsid w:val="007D6E13"/>
    <w:rsid w:val="007E2420"/>
    <w:rsid w:val="007E268D"/>
    <w:rsid w:val="007E57DE"/>
    <w:rsid w:val="007E5CF9"/>
    <w:rsid w:val="007F0086"/>
    <w:rsid w:val="007F1125"/>
    <w:rsid w:val="007F2B73"/>
    <w:rsid w:val="00816336"/>
    <w:rsid w:val="00823E0D"/>
    <w:rsid w:val="008338BD"/>
    <w:rsid w:val="0084250D"/>
    <w:rsid w:val="00842B3C"/>
    <w:rsid w:val="008533CD"/>
    <w:rsid w:val="00854F9A"/>
    <w:rsid w:val="00855852"/>
    <w:rsid w:val="008607A3"/>
    <w:rsid w:val="00863A91"/>
    <w:rsid w:val="00871F1F"/>
    <w:rsid w:val="00873A13"/>
    <w:rsid w:val="00875A69"/>
    <w:rsid w:val="00881D98"/>
    <w:rsid w:val="00882DA1"/>
    <w:rsid w:val="00892457"/>
    <w:rsid w:val="008A2535"/>
    <w:rsid w:val="008A386F"/>
    <w:rsid w:val="008C1771"/>
    <w:rsid w:val="008C3B90"/>
    <w:rsid w:val="008C67A9"/>
    <w:rsid w:val="008D0078"/>
    <w:rsid w:val="008D5B6B"/>
    <w:rsid w:val="008D5DF0"/>
    <w:rsid w:val="008E18B2"/>
    <w:rsid w:val="008E6B32"/>
    <w:rsid w:val="008E7428"/>
    <w:rsid w:val="009019BF"/>
    <w:rsid w:val="00903204"/>
    <w:rsid w:val="00911454"/>
    <w:rsid w:val="00915B8B"/>
    <w:rsid w:val="00920762"/>
    <w:rsid w:val="00921A2C"/>
    <w:rsid w:val="00921D32"/>
    <w:rsid w:val="0092239E"/>
    <w:rsid w:val="0093098E"/>
    <w:rsid w:val="00934B04"/>
    <w:rsid w:val="009401FF"/>
    <w:rsid w:val="00942205"/>
    <w:rsid w:val="00944A45"/>
    <w:rsid w:val="00944C01"/>
    <w:rsid w:val="009453E2"/>
    <w:rsid w:val="00946B3C"/>
    <w:rsid w:val="00950E00"/>
    <w:rsid w:val="00957450"/>
    <w:rsid w:val="00963247"/>
    <w:rsid w:val="00965A5E"/>
    <w:rsid w:val="00965EAA"/>
    <w:rsid w:val="00966CB5"/>
    <w:rsid w:val="00986E6E"/>
    <w:rsid w:val="009A4E55"/>
    <w:rsid w:val="009A7243"/>
    <w:rsid w:val="009B2379"/>
    <w:rsid w:val="009B4194"/>
    <w:rsid w:val="009B4B9A"/>
    <w:rsid w:val="009B6068"/>
    <w:rsid w:val="009B7002"/>
    <w:rsid w:val="009C3A24"/>
    <w:rsid w:val="009C751C"/>
    <w:rsid w:val="009C759B"/>
    <w:rsid w:val="009D023A"/>
    <w:rsid w:val="009D248B"/>
    <w:rsid w:val="009D6385"/>
    <w:rsid w:val="009E06D1"/>
    <w:rsid w:val="009E0DFA"/>
    <w:rsid w:val="009E1A6A"/>
    <w:rsid w:val="009E7193"/>
    <w:rsid w:val="00A03BD1"/>
    <w:rsid w:val="00A10919"/>
    <w:rsid w:val="00A11B94"/>
    <w:rsid w:val="00A12152"/>
    <w:rsid w:val="00A1781A"/>
    <w:rsid w:val="00A43FB2"/>
    <w:rsid w:val="00A4405F"/>
    <w:rsid w:val="00A529E9"/>
    <w:rsid w:val="00A6045C"/>
    <w:rsid w:val="00A62179"/>
    <w:rsid w:val="00A66B7C"/>
    <w:rsid w:val="00A72783"/>
    <w:rsid w:val="00A76788"/>
    <w:rsid w:val="00A85FBE"/>
    <w:rsid w:val="00A878B2"/>
    <w:rsid w:val="00A87CBB"/>
    <w:rsid w:val="00A97038"/>
    <w:rsid w:val="00A977C3"/>
    <w:rsid w:val="00AA371D"/>
    <w:rsid w:val="00AA4A7C"/>
    <w:rsid w:val="00AB3C53"/>
    <w:rsid w:val="00AC0B4B"/>
    <w:rsid w:val="00AC1107"/>
    <w:rsid w:val="00AC3907"/>
    <w:rsid w:val="00AC6EC3"/>
    <w:rsid w:val="00AD0F60"/>
    <w:rsid w:val="00AD1878"/>
    <w:rsid w:val="00AD7E16"/>
    <w:rsid w:val="00AE6F11"/>
    <w:rsid w:val="00AF37C7"/>
    <w:rsid w:val="00B02FCA"/>
    <w:rsid w:val="00B04156"/>
    <w:rsid w:val="00B107D0"/>
    <w:rsid w:val="00B22DE8"/>
    <w:rsid w:val="00B2666A"/>
    <w:rsid w:val="00B26F16"/>
    <w:rsid w:val="00B34A3E"/>
    <w:rsid w:val="00B43EBD"/>
    <w:rsid w:val="00B544B4"/>
    <w:rsid w:val="00B56BB1"/>
    <w:rsid w:val="00B60CCB"/>
    <w:rsid w:val="00B61046"/>
    <w:rsid w:val="00B6399F"/>
    <w:rsid w:val="00B6551B"/>
    <w:rsid w:val="00B765B2"/>
    <w:rsid w:val="00B84C1C"/>
    <w:rsid w:val="00B87EAF"/>
    <w:rsid w:val="00B94578"/>
    <w:rsid w:val="00B95D1E"/>
    <w:rsid w:val="00BA1359"/>
    <w:rsid w:val="00BA1408"/>
    <w:rsid w:val="00BA7AE6"/>
    <w:rsid w:val="00BB3064"/>
    <w:rsid w:val="00BC15C4"/>
    <w:rsid w:val="00BC2878"/>
    <w:rsid w:val="00BC4F86"/>
    <w:rsid w:val="00BC6281"/>
    <w:rsid w:val="00BD225E"/>
    <w:rsid w:val="00BE5D8A"/>
    <w:rsid w:val="00BE6557"/>
    <w:rsid w:val="00BF0A53"/>
    <w:rsid w:val="00BF2693"/>
    <w:rsid w:val="00BF4226"/>
    <w:rsid w:val="00C01DB1"/>
    <w:rsid w:val="00C03694"/>
    <w:rsid w:val="00C05E6B"/>
    <w:rsid w:val="00C10A0C"/>
    <w:rsid w:val="00C13607"/>
    <w:rsid w:val="00C21057"/>
    <w:rsid w:val="00C21B8E"/>
    <w:rsid w:val="00C232ED"/>
    <w:rsid w:val="00C24969"/>
    <w:rsid w:val="00C25DAF"/>
    <w:rsid w:val="00C26E9F"/>
    <w:rsid w:val="00C27081"/>
    <w:rsid w:val="00C279E7"/>
    <w:rsid w:val="00C30201"/>
    <w:rsid w:val="00C31BC1"/>
    <w:rsid w:val="00C45F8F"/>
    <w:rsid w:val="00C64E3A"/>
    <w:rsid w:val="00C6598F"/>
    <w:rsid w:val="00C660BE"/>
    <w:rsid w:val="00C7303D"/>
    <w:rsid w:val="00C843F4"/>
    <w:rsid w:val="00C90655"/>
    <w:rsid w:val="00C90BA6"/>
    <w:rsid w:val="00C97BD3"/>
    <w:rsid w:val="00CA3B93"/>
    <w:rsid w:val="00CB7332"/>
    <w:rsid w:val="00CC09A1"/>
    <w:rsid w:val="00CC3E5E"/>
    <w:rsid w:val="00CC6529"/>
    <w:rsid w:val="00CC6C6E"/>
    <w:rsid w:val="00CD0DEA"/>
    <w:rsid w:val="00CD2F19"/>
    <w:rsid w:val="00CE19D5"/>
    <w:rsid w:val="00CE19D9"/>
    <w:rsid w:val="00CE3A40"/>
    <w:rsid w:val="00CF155A"/>
    <w:rsid w:val="00D04AE6"/>
    <w:rsid w:val="00D109F2"/>
    <w:rsid w:val="00D22708"/>
    <w:rsid w:val="00D23836"/>
    <w:rsid w:val="00D31E3A"/>
    <w:rsid w:val="00D403DC"/>
    <w:rsid w:val="00D4522F"/>
    <w:rsid w:val="00D45DCC"/>
    <w:rsid w:val="00D544B7"/>
    <w:rsid w:val="00D54CDD"/>
    <w:rsid w:val="00D619A3"/>
    <w:rsid w:val="00D70276"/>
    <w:rsid w:val="00D71DFA"/>
    <w:rsid w:val="00D720A9"/>
    <w:rsid w:val="00D81333"/>
    <w:rsid w:val="00D9010D"/>
    <w:rsid w:val="00D9301E"/>
    <w:rsid w:val="00DA1A4E"/>
    <w:rsid w:val="00DA2173"/>
    <w:rsid w:val="00DB1332"/>
    <w:rsid w:val="00DB3AF5"/>
    <w:rsid w:val="00DC0F0A"/>
    <w:rsid w:val="00DC1284"/>
    <w:rsid w:val="00DC1BEB"/>
    <w:rsid w:val="00DC2CE1"/>
    <w:rsid w:val="00DC4FBA"/>
    <w:rsid w:val="00DC6D78"/>
    <w:rsid w:val="00DC71E0"/>
    <w:rsid w:val="00DD60C0"/>
    <w:rsid w:val="00DE0BC7"/>
    <w:rsid w:val="00DE284D"/>
    <w:rsid w:val="00DE7FB5"/>
    <w:rsid w:val="00DF3CE7"/>
    <w:rsid w:val="00DF617A"/>
    <w:rsid w:val="00E018BB"/>
    <w:rsid w:val="00E02473"/>
    <w:rsid w:val="00E07246"/>
    <w:rsid w:val="00E14441"/>
    <w:rsid w:val="00E202B1"/>
    <w:rsid w:val="00E22473"/>
    <w:rsid w:val="00E22AF6"/>
    <w:rsid w:val="00E24354"/>
    <w:rsid w:val="00E253EC"/>
    <w:rsid w:val="00E268CA"/>
    <w:rsid w:val="00E26EFE"/>
    <w:rsid w:val="00E27021"/>
    <w:rsid w:val="00E31C19"/>
    <w:rsid w:val="00E33E4E"/>
    <w:rsid w:val="00E35AE8"/>
    <w:rsid w:val="00E3673B"/>
    <w:rsid w:val="00E37EA1"/>
    <w:rsid w:val="00E408E8"/>
    <w:rsid w:val="00E44043"/>
    <w:rsid w:val="00E54D4C"/>
    <w:rsid w:val="00E63194"/>
    <w:rsid w:val="00E6445C"/>
    <w:rsid w:val="00E6619F"/>
    <w:rsid w:val="00E67BD6"/>
    <w:rsid w:val="00E704EE"/>
    <w:rsid w:val="00E73A5F"/>
    <w:rsid w:val="00E741CA"/>
    <w:rsid w:val="00E75AFD"/>
    <w:rsid w:val="00E76B06"/>
    <w:rsid w:val="00E84084"/>
    <w:rsid w:val="00E84230"/>
    <w:rsid w:val="00E864F6"/>
    <w:rsid w:val="00E90B1A"/>
    <w:rsid w:val="00E96699"/>
    <w:rsid w:val="00E96736"/>
    <w:rsid w:val="00EB03C4"/>
    <w:rsid w:val="00EB2F24"/>
    <w:rsid w:val="00EC12B6"/>
    <w:rsid w:val="00EC1E87"/>
    <w:rsid w:val="00ED251B"/>
    <w:rsid w:val="00ED77A0"/>
    <w:rsid w:val="00EE2578"/>
    <w:rsid w:val="00EE3023"/>
    <w:rsid w:val="00EF7C2D"/>
    <w:rsid w:val="00F17E2F"/>
    <w:rsid w:val="00F25747"/>
    <w:rsid w:val="00F2790E"/>
    <w:rsid w:val="00F3012F"/>
    <w:rsid w:val="00F301EC"/>
    <w:rsid w:val="00F353B5"/>
    <w:rsid w:val="00F37C85"/>
    <w:rsid w:val="00F42F18"/>
    <w:rsid w:val="00F5018C"/>
    <w:rsid w:val="00F65608"/>
    <w:rsid w:val="00F71BEE"/>
    <w:rsid w:val="00F83510"/>
    <w:rsid w:val="00F858FF"/>
    <w:rsid w:val="00F87AD1"/>
    <w:rsid w:val="00F87DBE"/>
    <w:rsid w:val="00F93AEC"/>
    <w:rsid w:val="00F974D1"/>
    <w:rsid w:val="00F975C3"/>
    <w:rsid w:val="00FA1DF5"/>
    <w:rsid w:val="00FB4568"/>
    <w:rsid w:val="00FB7702"/>
    <w:rsid w:val="00FC08FA"/>
    <w:rsid w:val="00FC4E4B"/>
    <w:rsid w:val="00FC6A81"/>
    <w:rsid w:val="00FD41BC"/>
    <w:rsid w:val="00FD66A8"/>
    <w:rsid w:val="00FE4E67"/>
    <w:rsid w:val="00FF0790"/>
    <w:rsid w:val="00FF2B32"/>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8C046"/>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image" Target="media/image1.png"/><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63" Type="http://schemas.openxmlformats.org/officeDocument/2006/relationships/hyperlink" Target="https://ci.apache.org/projects/flink/flink-docs-release-1.6/dev/stream/operators/windows.html"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i.apache.org/projects/flink/flink-docs-release-1.6/dev/event_time.html" TargetMode="External"/><Relationship Id="rId29" Type="http://schemas.openxmlformats.org/officeDocument/2006/relationships/hyperlink" Target="https://ci.apache.org/projects/flink/flink-docs-release-1.6/dev/stream/operators/windows.html" TargetMode="External"/><Relationship Id="rId11" Type="http://schemas.openxmlformats.org/officeDocument/2006/relationships/hyperlink" Target="https://ci.apache.org/projects/flink/flink-docs-release-1.6/dev/stream/operators/index.html" TargetMode="External"/><Relationship Id="rId24" Type="http://schemas.openxmlformats.org/officeDocument/2006/relationships/hyperlink" Target="https://research.google.com/pubs/archive/43864.pdf"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66" Type="http://schemas.openxmlformats.org/officeDocument/2006/relationships/hyperlink" Target="https://ci.apache.org/projects/flink/flink-docs-release-1.6/dev/api_concepts.html" TargetMode="Externa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hyperlink" Target="https://ci.apache.org/projects/flink/flink-docs-release-1.6/dev/api_concepts.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theme" Target="theme/theme1.xm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59" Type="http://schemas.openxmlformats.org/officeDocument/2006/relationships/hyperlink" Target="https://ci.apache.org/projects/flink/flink-docs-release-1.6/dev/stream/operators/" TargetMode="External"/><Relationship Id="rId67" Type="http://schemas.openxmlformats.org/officeDocument/2006/relationships/hyperlink" Target="https://ci.apache.org/projects/flink/flink-docs-release-1.6/dev/event_time.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62" Type="http://schemas.openxmlformats.org/officeDocument/2006/relationships/hyperlink" Target="https://ci.apache.org/projects/flink/flink-docs-release-1.6/dev/stream/operators/window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hyperlink" Target="https://ci.apache.org/projects/flink/flink-docs-release-1.6/dev/stream/operators/windows.html"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25A8B-86C5-49E9-BA2D-8C4B7FF45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58</Pages>
  <Words>10668</Words>
  <Characters>60809</Characters>
  <Application>Microsoft Office Word</Application>
  <DocSecurity>0</DocSecurity>
  <Lines>506</Lines>
  <Paragraphs>142</Paragraphs>
  <ScaleCrop>false</ScaleCrop>
  <Company>微软中国</Company>
  <LinksUpToDate>false</LinksUpToDate>
  <CharactersWithSpaces>71335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486</cp:revision>
  <cp:lastPrinted>2018-09-21T01:08:00Z</cp:lastPrinted>
  <dcterms:created xsi:type="dcterms:W3CDTF">2018-09-19T13:13:00Z</dcterms:created>
  <dcterms:modified xsi:type="dcterms:W3CDTF">2018-10-11T09:17:00Z</dcterms:modified>
</cp:coreProperties>
</file>