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1C526" w14:textId="77777777" w:rsidR="00065DCF" w:rsidRPr="00353E82" w:rsidRDefault="00065DCF" w:rsidP="004E5EAD">
      <w:pPr>
        <w:pStyle w:val="Heading1"/>
      </w:pPr>
      <w:bookmarkStart w:id="0" w:name="_Toc157758503"/>
      <w:bookmarkStart w:id="1" w:name="_Toc162028743"/>
      <w:r w:rsidRPr="00B512C3">
        <w:t>DAFTAR PUSTAKA</w:t>
      </w:r>
      <w:bookmarkEnd w:id="0"/>
      <w:bookmarkEnd w:id="1"/>
    </w:p>
    <w:p w14:paraId="7B5D264B" w14:textId="3D042EE7" w:rsidR="00160363" w:rsidRPr="00160363" w:rsidRDefault="00160363" w:rsidP="00160363">
      <w:pPr>
        <w:pStyle w:val="NormalWeb"/>
        <w:spacing w:line="480" w:lineRule="auto"/>
        <w:ind w:left="66"/>
        <w:rPr>
          <w:rFonts w:ascii="Arial" w:hAnsi="Arial" w:cs="Arial"/>
          <w:color w:val="000000"/>
        </w:rPr>
      </w:pPr>
      <w:r w:rsidRPr="00160363">
        <w:rPr>
          <w:rFonts w:ascii="Arial" w:hAnsi="Arial" w:cs="Arial"/>
          <w:color w:val="000000"/>
        </w:rPr>
        <w:t>Eckerson, W. (2006). Performance dashboards: Measuring, monitoring, and managing your business. Hoboken, NJ: John Wiley &amp; Sons.</w:t>
      </w:r>
    </w:p>
    <w:p w14:paraId="03C6F396" w14:textId="74DC2855" w:rsidR="00160363" w:rsidRPr="00160363" w:rsidRDefault="00160363" w:rsidP="00160363">
      <w:pPr>
        <w:pStyle w:val="NormalWeb"/>
        <w:spacing w:line="480" w:lineRule="auto"/>
        <w:ind w:left="66"/>
        <w:rPr>
          <w:rFonts w:ascii="Arial" w:hAnsi="Arial" w:cs="Arial"/>
          <w:color w:val="000000"/>
        </w:rPr>
      </w:pPr>
      <w:r w:rsidRPr="00160363">
        <w:rPr>
          <w:rFonts w:ascii="Arial" w:hAnsi="Arial" w:cs="Arial"/>
          <w:color w:val="000000"/>
        </w:rPr>
        <w:t>Few, S. (2006). Information dashboard design: The effective visual communication of data. Sebastopol, CA: O’Reilly Media.</w:t>
      </w:r>
    </w:p>
    <w:p w14:paraId="53071980" w14:textId="6525C3FA" w:rsidR="00160363" w:rsidRPr="00160363" w:rsidRDefault="00160363" w:rsidP="00160363">
      <w:pPr>
        <w:pStyle w:val="NormalWeb"/>
        <w:spacing w:line="480" w:lineRule="auto"/>
        <w:ind w:left="66"/>
        <w:rPr>
          <w:rFonts w:ascii="Arial" w:hAnsi="Arial" w:cs="Arial"/>
          <w:color w:val="000000"/>
        </w:rPr>
      </w:pPr>
      <w:r w:rsidRPr="00160363">
        <w:rPr>
          <w:rFonts w:ascii="Arial" w:hAnsi="Arial" w:cs="Arial"/>
          <w:color w:val="000000"/>
        </w:rPr>
        <w:t>Laudon, K. C., &amp; Laudon, J. P. (2014). Management information systems: Managing the digital firm (13th ed.). Boston, MA: Pearson.</w:t>
      </w:r>
    </w:p>
    <w:p w14:paraId="43B051D2" w14:textId="2F3CBCF5" w:rsidR="0038746F" w:rsidRDefault="0038746F" w:rsidP="00160363">
      <w:pPr>
        <w:pStyle w:val="NormalWeb"/>
        <w:spacing w:line="480" w:lineRule="auto"/>
        <w:ind w:left="66"/>
        <w:rPr>
          <w:rFonts w:ascii="Arial" w:hAnsi="Arial" w:cs="Arial"/>
          <w:color w:val="000000"/>
        </w:rPr>
      </w:pPr>
      <w:r w:rsidRPr="0038746F">
        <w:rPr>
          <w:rFonts w:ascii="Arial" w:hAnsi="Arial" w:cs="Arial"/>
          <w:color w:val="000000"/>
        </w:rPr>
        <w:t>Niagahoster. (</w:t>
      </w:r>
      <w:r w:rsidR="0029110A" w:rsidRPr="0038746F">
        <w:rPr>
          <w:rFonts w:ascii="Arial" w:hAnsi="Arial" w:cs="Arial"/>
          <w:color w:val="000000"/>
        </w:rPr>
        <w:t>July 4</w:t>
      </w:r>
      <w:r w:rsidR="0029110A">
        <w:rPr>
          <w:rFonts w:ascii="Arial" w:hAnsi="Arial" w:cs="Arial"/>
          <w:color w:val="000000"/>
        </w:rPr>
        <w:t xml:space="preserve">, </w:t>
      </w:r>
      <w:r w:rsidRPr="0038746F">
        <w:rPr>
          <w:rFonts w:ascii="Arial" w:hAnsi="Arial" w:cs="Arial"/>
          <w:color w:val="000000"/>
        </w:rPr>
        <w:t xml:space="preserve">2022). XAMPP adalah: Pengertian, fungsi, cara install, dan kelebihannya. Retrieved from </w:t>
      </w:r>
      <w:r w:rsidR="00C60EDD" w:rsidRPr="00C60EDD">
        <w:rPr>
          <w:rFonts w:ascii="Arial" w:hAnsi="Arial" w:cs="Arial"/>
          <w:color w:val="000000"/>
        </w:rPr>
        <w:t>https://www.niagahoster.co.id/blog/membuat-website-localhost-xampp/</w:t>
      </w:r>
    </w:p>
    <w:p w14:paraId="1C3424B0" w14:textId="1F3808A5" w:rsidR="00745A23" w:rsidRPr="00EA5CAE" w:rsidRDefault="00160363" w:rsidP="00160363">
      <w:pPr>
        <w:pStyle w:val="NormalWeb"/>
        <w:spacing w:line="480" w:lineRule="auto"/>
        <w:ind w:left="66"/>
        <w:rPr>
          <w:rFonts w:ascii="Arial" w:hAnsi="Arial" w:cs="Arial"/>
          <w:b/>
          <w:bCs/>
        </w:rPr>
      </w:pPr>
      <w:r w:rsidRPr="00160363">
        <w:rPr>
          <w:rFonts w:ascii="Arial" w:hAnsi="Arial" w:cs="Arial"/>
          <w:color w:val="000000"/>
        </w:rPr>
        <w:t>Sihombing, W. W., Aryadita, H., &amp; Rusdianto, D. S. (2019). Perancangan dashboard untuk monitoring dan evaluasi (Studi Kasus: FILKOM UB). Jurnal Pengembangan Teknologi Informasi dan Ilmu Komputer.</w:t>
      </w:r>
    </w:p>
    <w:sectPr w:rsidR="00745A23" w:rsidRPr="00EA5CAE" w:rsidSect="00065DCF">
      <w:pgSz w:w="11906" w:h="16838"/>
      <w:pgMar w:top="2268" w:right="1701" w:bottom="1701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E2234"/>
    <w:multiLevelType w:val="hybridMultilevel"/>
    <w:tmpl w:val="B590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20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25"/>
    <w:rsid w:val="000227E1"/>
    <w:rsid w:val="0003721B"/>
    <w:rsid w:val="00065DCF"/>
    <w:rsid w:val="00100701"/>
    <w:rsid w:val="00160363"/>
    <w:rsid w:val="0029110A"/>
    <w:rsid w:val="002B0FF3"/>
    <w:rsid w:val="002C527B"/>
    <w:rsid w:val="00301523"/>
    <w:rsid w:val="0030765A"/>
    <w:rsid w:val="0038746F"/>
    <w:rsid w:val="00405F45"/>
    <w:rsid w:val="004061F8"/>
    <w:rsid w:val="0041386B"/>
    <w:rsid w:val="00455398"/>
    <w:rsid w:val="004E5EAD"/>
    <w:rsid w:val="00532164"/>
    <w:rsid w:val="00532A24"/>
    <w:rsid w:val="00704825"/>
    <w:rsid w:val="00745A23"/>
    <w:rsid w:val="0083054B"/>
    <w:rsid w:val="00831198"/>
    <w:rsid w:val="008A545E"/>
    <w:rsid w:val="008D7411"/>
    <w:rsid w:val="009264C5"/>
    <w:rsid w:val="00AC1627"/>
    <w:rsid w:val="00AD4C92"/>
    <w:rsid w:val="00AF450F"/>
    <w:rsid w:val="00BF6A6E"/>
    <w:rsid w:val="00C35933"/>
    <w:rsid w:val="00C52C7E"/>
    <w:rsid w:val="00C60EDD"/>
    <w:rsid w:val="00D626AC"/>
    <w:rsid w:val="00E72CF0"/>
    <w:rsid w:val="00EA0B85"/>
    <w:rsid w:val="00EA5CAE"/>
    <w:rsid w:val="00F61917"/>
    <w:rsid w:val="00F75900"/>
    <w:rsid w:val="00F97D9D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86F4"/>
  <w15:chartTrackingRefBased/>
  <w15:docId w15:val="{98260EDC-BA03-45DB-9D3B-9BB0FEF2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CF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DCF"/>
    <w:rPr>
      <w:rFonts w:ascii="Arial" w:hAnsi="Arial" w:cs="Arial"/>
      <w:b/>
      <w:bCs/>
      <w:sz w:val="28"/>
      <w:szCs w:val="28"/>
      <w:lang w:val="id-ID"/>
    </w:rPr>
  </w:style>
  <w:style w:type="paragraph" w:styleId="NormalWeb">
    <w:name w:val="Normal (Web)"/>
    <w:basedOn w:val="Normal"/>
    <w:uiPriority w:val="99"/>
    <w:unhideWhenUsed/>
    <w:rsid w:val="0006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5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5DC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87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30</cp:revision>
  <dcterms:created xsi:type="dcterms:W3CDTF">2024-06-02T12:17:00Z</dcterms:created>
  <dcterms:modified xsi:type="dcterms:W3CDTF">2024-06-09T05:28:00Z</dcterms:modified>
</cp:coreProperties>
</file>