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MySQL 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MySQL 中定义数据字段的类型对你数据库的优化是非常重要的。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MySQL 支持多种类型，大致可以分为三类：数值、日期/时间和字符串(字符)类型。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数值类型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MySQL 支持所有标准 SQL 数值数据类型。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这些类型包括严格数值数据类型(INTEGER、SMALLINT、DECIMAL 和 NUMERIC)，以及近似数值数据类型(FLOAT、REAL 和 DOUBLE PRECISION)。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关键字INT是INTEGER的同义词，关键字DEC是DECIMAL的同义词。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BIT数据类型保存位字段值，并且支持 MyISAM、MEMORY、InnoDB 和 BDB表。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作为 SQL 标准的扩展，MySQL 也支持整数类型 TINYINT、MEDIUMINT 和 BIGINT。下面的表显示了需要的每个整数类型的存储和范围。</w:t>
      </w:r>
    </w:p>
    <w:tbl>
      <w:tblPr>
        <w:tblStyle w:val="5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2"/>
        <w:gridCol w:w="1878"/>
        <w:gridCol w:w="3757"/>
        <w:gridCol w:w="3757"/>
        <w:gridCol w:w="1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大小</w:t>
            </w:r>
          </w:p>
        </w:tc>
        <w:tc>
          <w:tcPr>
            <w:tcW w:w="1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范围（有符号）</w:t>
            </w:r>
          </w:p>
        </w:tc>
        <w:tc>
          <w:tcPr>
            <w:tcW w:w="1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范围（无符号）</w:t>
            </w:r>
          </w:p>
        </w:tc>
        <w:tc>
          <w:tcPr>
            <w:tcW w:w="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TINYINT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(-128，127)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(0，255)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SMALLINT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(-32 768，32 767)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(0，65 535)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MEDIUMINT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(-8 388 608，8 388 607)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(0，16 777 215)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INT或INTEGER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(-2 147 483 648，2 147 483 647)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(0，4 294 967 295)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(-9,223,372,036,854,775,808，9 223 372 036 854 775 807)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(0，18 446 744 073 709 551 615)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极大整数值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(-3.402 823 466 E+38，-1.175 494 351 E-38)，0，(1.175 494 351 E-38，3.402 823 466 351 E+38)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0，(1.175 494 351 E-38，3.402 823 466 E+38)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单精度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浮点数值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(-1.797 693 134 862 315 7 E+308，-2.225 073 858 507 201 4 E-308)，0，(2.225 073 858 507 201 4 E-308，1.797 693 134 862 315 7 E+308)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0，(2.225 073 858 507 201 4 E-308，1.797 693 134 862 315 7 E+308)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双精度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浮点数值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DECIMAL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对DECIMAL(M,D) ，如果M&gt;D，为M+2否则为D+2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依赖于M和D的值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依赖于M和D的值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小数值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日期和时间类型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表示时间值的日期和时间类型为DATETIME、DATE、TIMESTAMP、TIME和YEAR。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每个时间类型有一个有效值范围和一个"零"值，当指定不合法的MySQL不能表示的值时使用"零"值。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TIMESTAMP类型有专有的自动更新特性，将在后面描述。</w:t>
      </w:r>
    </w:p>
    <w:tbl>
      <w:tblPr>
        <w:tblStyle w:val="5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9"/>
        <w:gridCol w:w="1250"/>
        <w:gridCol w:w="5007"/>
        <w:gridCol w:w="2503"/>
        <w:gridCol w:w="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大小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( bytes)</w:t>
            </w:r>
          </w:p>
        </w:tc>
        <w:tc>
          <w:tcPr>
            <w:tcW w:w="2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范围</w:t>
            </w:r>
          </w:p>
        </w:tc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1000-01-01/9999-12-31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YYYY-MM-DD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日期值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'-838:59:59'/'838:59:59'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HH:MM:SS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时间值或持续时间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YEAR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1901/2155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年份值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DATETIME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2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'1000-01-01 00:00:00' 到 '9999-12-31 23:59:59'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YYYY-MM-DD hh:mm:ss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混合日期和时间值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2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'1970-01-01 00:00:01' UTC 到 '2038-01-19 03:14:07' UTC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结束时间是第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2147483647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 秒，北京时间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2038-1-19 11:14:07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，格林尼治时间 2038年1月19日 凌晨 03:14:07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YYYY-MM-DD hh:mm:ss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混合日期和时间值，时间戳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字符串类型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字符串类型指CHAR、VARCHAR、BINARY、VARBINARY、BLOB、TEXT、ENUM和SET。该节描述了这些类型如何工作以及如何在查询中使用这些类型。</w:t>
      </w:r>
    </w:p>
    <w:tbl>
      <w:tblPr>
        <w:tblStyle w:val="5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3131"/>
        <w:gridCol w:w="6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2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大小</w:t>
            </w:r>
          </w:p>
        </w:tc>
        <w:tc>
          <w:tcPr>
            <w:tcW w:w="2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0-255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定长字符串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0-65535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变长字符串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TINYBLOB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0-255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不超过 255 个字符的二进制字符串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TINYTEXT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0-255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短文本字符串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0-65 535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二进制形式的长文本数据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0-65 535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长文本数据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MEDIUMBLOB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0-16 777 215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二进制形式的中等长度文本数据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0-16 777 215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中等长度文本数据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0-4 294 967 295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二进制形式的极大文本数据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0-4 294 967 295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极大文本数据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注意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：char(n) 和 varchar(n) 中括号中 n 代表字符的个数，并不代表字节个数，比如 CHAR(30) 就可以存储 30 个字符。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CHAR 和 VARCHAR 类型类似，但它们保存和检索的方式不同。它们的最大长度和是否尾部空格被保留等方面也不同。在存储或检索过程中不进行大小写转换。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BINARY 和 VARBINARY 类似于 CHAR 和 VARCHAR，不同的是它们包含二进制字符串而不要非二进制字符串。也就是说，它们包含字节字符串而不是字符字符串。这说明它们没有字符集，并且排序和比较基于列值字节的数值值。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BLOB 是一个二进制大对象，可以容纳可变数量的数据。有 4 种 BLOB 类型：TINYBLOB、BLOB、MEDIUMBLOB 和 LONGBLOB。它们区别在于可容纳存储范围不同。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有 4 种 TEXT 类型：TINYTEXT、TEXT、MEDIUMTEXT 和 LONGTEXT。对应的这 4 种 BLOB 类型，可存储的最大长度不同，可根据实际情况选择。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sz w:val="37"/>
          <w:szCs w:val="37"/>
          <w:bdr w:val="none" w:color="auto" w:sz="0" w:space="0"/>
        </w:rPr>
        <w:t>比较运算符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sz w:val="19"/>
          <w:szCs w:val="19"/>
          <w:bdr w:val="none" w:color="auto" w:sz="0" w:space="0"/>
        </w:rPr>
        <w:t>SELECT 语句中的条件语句经常要使用比较运算符。通过这些比较运算符，可以判断表中的哪些记录是符合条件的。比较结果为真，则返回 1，为假则返回 0，比较结果不确定则返回 NULL。</w:t>
      </w:r>
    </w:p>
    <w:tbl>
      <w:tblPr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4"/>
        <w:gridCol w:w="2989"/>
        <w:gridCol w:w="7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&lt;&gt;, !=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不等于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小于等于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大于等于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BETWEEN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在两值之间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&gt;=min&amp;&amp;&lt;=max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NOT BETWEEN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不在两值之间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在集合中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NOT IN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不在集合中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&lt;=&gt;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严格比较两个NULL值是否相等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两个操作码均为NULL时，其所得值为1；而当一个操作码为NULL时，其所得值为0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LIKE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模糊匹配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REGEXP 或 RLIKE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正则式匹配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IS NULL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为空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IS NOT NULL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不为空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6F4F0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MWQ2NzUwYjE5MjdjMTgxZjNiZDIzMmUzOWVhZDIifQ=="/>
  </w:docVars>
  <w:rsids>
    <w:rsidRoot w:val="00000000"/>
    <w:rsid w:val="3ACB3C4E"/>
    <w:rsid w:val="688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1158</Words>
  <Characters>2269</Characters>
  <Lines>0</Lines>
  <Paragraphs>0</Paragraphs>
  <TotalTime>0</TotalTime>
  <ScaleCrop>false</ScaleCrop>
  <LinksUpToDate>false</LinksUpToDate>
  <CharactersWithSpaces>2461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2022-12-15T12:56:00Z</dcterms:created>
  <dc:creator>Administrator</dc:creator>
  <cp:lastModifiedBy>Administrator</cp:lastModifiedBy>
  <dcterms:modified xsi:type="dcterms:W3CDTF">2022-12-16T04:32:33Z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BB9C598B683449269AF4292BB9AF8692</vt:lpwstr>
  </property>
</Properties>
</file>