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160" w:line="240" w:lineRule="auto"/>
        <w:rPr>
          <w:rFonts w:ascii="Times Roman" w:cs="Times Roman" w:hAnsi="Times Roman" w:eastAsia="Times Roman"/>
          <w:b w:val="1"/>
          <w:bCs w:val="1"/>
          <w:sz w:val="48"/>
          <w:szCs w:val="48"/>
        </w:rPr>
      </w:pPr>
      <w:r>
        <w:rPr>
          <w:rFonts w:ascii="Arial" w:hAnsi="Arial"/>
          <w:b w:val="1"/>
          <w:bCs w:val="1"/>
          <w:sz w:val="44"/>
          <w:szCs w:val="44"/>
          <w:rtl w:val="0"/>
          <w:lang w:val="pt-PT"/>
        </w:rPr>
        <w:t xml:space="preserve">vol.5 </w:t>
      </w:r>
      <w:r>
        <w:rPr>
          <w:rFonts w:ascii="Arial Unicode MS" w:cs="Arial Unicode MS" w:hAnsi="Arial Unicode MS" w:eastAsia="Arial Unicode MS" w:hint="eastAsia"/>
          <w:b w:val="0"/>
          <w:bCs w:val="0"/>
          <w:i w:val="0"/>
          <w:iCs w:val="0"/>
          <w:sz w:val="44"/>
          <w:szCs w:val="44"/>
          <w:rtl w:val="0"/>
          <w:lang w:val="ja-JP" w:eastAsia="ja-JP"/>
        </w:rPr>
        <w:t>質量のバランスが織りなす精密な宇宙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この連載では、「宇宙をつかさどる物理法則の美しさと神秘」をテーマに、素粒子物理学を専門とする理学博士の視点から、宇宙の成り立ちを紐解いていきます。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では対称性の破れという宇宙が持つ真空の変容によって、質量という身近で重要な物理量が生まれたという壮大な過程を見てきました。</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しかし、質量が生まれた経緯の神秘さはこれだけではありません。</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そこで今回は、各素粒子に固有の質量値が緻密に与えられたことで、現在の宇宙が存在できているということをお話ししようと思います。</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"https://docs.google.com/document/d/1qvvSH63mGIjzAUJNrEswR5vNo9UC1uCm_5nsKJ3RioI/edit?tab=t.0#heading=h.fg8dlc8djyxz"</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w:hAnsi="Arial"/>
          <w:outline w:val="0"/>
          <w:color w:val="1155cc"/>
          <w:sz w:val="22"/>
          <w:szCs w:val="22"/>
          <w:u w:val="single"/>
          <w:rtl w:val="0"/>
          <w:lang w:val="pt-PT"/>
          <w14:textFill>
            <w14:solidFill>
              <w14:srgbClr w14:val="1155CC"/>
            </w14:solidFill>
          </w14:textFill>
        </w:rPr>
        <w:t xml:space="preserve">vol.5 </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質量のパラメータが織りなす精密な宇宙</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480" w:hanging="48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"https://docs.google.com/document/d/1qvvSH63mGIjzAUJNrEswR5vNo9UC1uCm_5nsKJ3RioI/edit?tab=t.0#heading=h.998xcednynt"</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素粒子の標準模型ってなんだっけ</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480" w:hanging="48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"https://docs.google.com/document/d/1qvvSH63mGIjzAUJNrEswR5vNo9UC1uCm_5nsKJ3RioI/edit?tab=t.0#heading=h.ssdhldugbszw"</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宇宙を作るために必要なパラメータ</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480" w:hanging="48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"https://docs.google.com/document/d/1qvvSH63mGIjzAUJNrEswR5vNo9UC1uCm_5nsKJ3RioI/edit?tab=t.0#heading=h.ofv0s469k3yp"</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どうして質量値の</w:t>
      </w:r>
      <w:r>
        <w:rPr>
          <w:rStyle w:val="Hyperlink.0"/>
          <w:rFonts w:ascii="Arial" w:hAnsi="Arial" w:hint="default"/>
          <w:outline w:val="0"/>
          <w:color w:val="1155cc"/>
          <w:sz w:val="22"/>
          <w:szCs w:val="22"/>
          <w:u w:val="single"/>
          <w:rtl w:val="1"/>
          <w:lang w:val="ar-SA" w:bidi="ar-SA"/>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zh-TW" w:eastAsia="zh-TW"/>
          <w14:textFill>
            <w14:solidFill>
              <w14:srgbClr w14:val="1155CC"/>
            </w14:solidFill>
          </w14:textFill>
        </w:rPr>
        <w:t>大小</w:t>
      </w:r>
      <w:r>
        <w:rPr>
          <w:rStyle w:val="Hyperlink.0"/>
          <w:rFonts w:ascii="Arial" w:hAnsi="Arial" w:hint="default"/>
          <w:outline w:val="0"/>
          <w:color w:val="1155cc"/>
          <w:sz w:val="22"/>
          <w:szCs w:val="22"/>
          <w:u w:val="single"/>
          <w:rtl w:val="0"/>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が宇宙の存続に大切なのか？</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960" w:hanging="96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"https://docs.google.com/document/d/1qvvSH63mGIjzAUJNrEswR5vNo9UC1uCm_5nsKJ3RioI/edit?tab=t.0#heading=h.eo9qzkyijiep"</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今の質量値で、なぜ宇宙は安定なのか</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960" w:hanging="960"/>
        <w:rPr>
          <w:rFonts w:ascii="Times Roman" w:cs="Times Roman" w:hAnsi="Times Roman" w:eastAsia="Times Roman"/>
          <w:outline w:val="0"/>
          <w:color w:val="000000"/>
          <w:sz w:val="22"/>
          <w:szCs w:val="22"/>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"https://docs.google.com/document/d/1qvvSH63mGIjzAUJNrEswR5vNo9UC1uCm_5nsKJ3RioI/edit?tab=t.0#heading=h.gzmpsdr11fw7"</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大小関係が逆転すると</w:t>
      </w:r>
      <w:r>
        <w:rPr>
          <w:rStyle w:val="Hyperlink.0"/>
          <w:rFonts w:ascii="Arial" w:hAnsi="Arial"/>
          <w:outline w:val="0"/>
          <w:color w:val="1155cc"/>
          <w:sz w:val="22"/>
          <w:szCs w:val="22"/>
          <w:u w:val="single"/>
          <w:rtl w:val="0"/>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宇宙は存続できない</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ind w:left="480" w:hanging="480"/>
        <w:rPr>
          <w:rFonts w:ascii="Times Roman" w:cs="Times Roman" w:hAnsi="Times Roman" w:eastAsia="Times Roman"/>
          <w:outline w:val="0"/>
          <w:color w:val="000000"/>
          <w:sz w:val="24"/>
          <w:szCs w:val="24"/>
          <w:u w:val="none"/>
          <w14:textFill>
            <w14:solidFill>
              <w14:srgbClr w14:val="000000"/>
            </w14:solidFill>
          </w14:textFill>
        </w:rPr>
      </w:pPr>
      <w:r>
        <w:rPr>
          <w:rStyle w:val="Hyperlink.0"/>
          <w:rFonts w:ascii="Arial" w:cs="Arial" w:hAnsi="Arial" w:eastAsia="Arial"/>
          <w:outline w:val="0"/>
          <w:color w:val="1155cc"/>
          <w:sz w:val="22"/>
          <w:szCs w:val="22"/>
          <w:u w:val="single"/>
          <w14:textFill>
            <w14:solidFill>
              <w14:srgbClr w14:val="1155CC"/>
            </w14:solidFill>
          </w14:textFill>
        </w:rPr>
        <w:fldChar w:fldCharType="begin" w:fldLock="0"/>
      </w:r>
      <w:r>
        <w:rPr>
          <w:rStyle w:val="Hyperlink.0"/>
          <w:rFonts w:ascii="Arial" w:cs="Arial" w:hAnsi="Arial" w:eastAsia="Arial"/>
          <w:outline w:val="0"/>
          <w:color w:val="1155cc"/>
          <w:sz w:val="22"/>
          <w:szCs w:val="22"/>
          <w:u w:val="single"/>
          <w14:textFill>
            <w14:solidFill>
              <w14:srgbClr w14:val="1155CC"/>
            </w14:solidFill>
          </w14:textFill>
        </w:rPr>
        <w:instrText xml:space="preserve"> HYPERLINK "https://docs.google.com/document/d/1qvvSH63mGIjzAUJNrEswR5vNo9UC1uCm_5nsKJ3RioI/edit?tab=t.0#heading=h.hw4i7d9xq8td"</w:instrText>
      </w:r>
      <w:r>
        <w:rPr>
          <w:rStyle w:val="Hyperlink.0"/>
          <w:rFonts w:ascii="Arial" w:cs="Arial" w:hAnsi="Arial" w:eastAsia="Arial"/>
          <w:outline w:val="0"/>
          <w:color w:val="1155cc"/>
          <w:sz w:val="22"/>
          <w:szCs w:val="22"/>
          <w:u w:val="single"/>
          <w14:textFill>
            <w14:solidFill>
              <w14:srgbClr w14:val="1155CC"/>
            </w14:solidFill>
          </w14:textFill>
        </w:rPr>
        <w:fldChar w:fldCharType="separate" w:fldLock="0"/>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この宇宙は緻密に、そして美しく</w:t>
      </w:r>
      <w:r>
        <w:rPr>
          <w:rStyle w:val="Hyperlink.0"/>
          <w:rFonts w:ascii="Arial" w:hAnsi="Arial" w:hint="default"/>
          <w:outline w:val="0"/>
          <w:color w:val="1155cc"/>
          <w:sz w:val="22"/>
          <w:szCs w:val="22"/>
          <w:u w:val="single"/>
          <w:rtl w:val="1"/>
          <w:lang w:val="ar-SA" w:bidi="ar-SA"/>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lang w:val="ja-JP" w:eastAsia="ja-JP"/>
          <w14:textFill>
            <w14:solidFill>
              <w14:srgbClr w14:val="1155CC"/>
            </w14:solidFill>
          </w14:textFill>
        </w:rPr>
        <w:t>設計された</w:t>
      </w:r>
      <w:r>
        <w:rPr>
          <w:rStyle w:val="Hyperlink.0"/>
          <w:rFonts w:ascii="Arial" w:hAnsi="Arial" w:hint="default"/>
          <w:outline w:val="0"/>
          <w:color w:val="1155cc"/>
          <w:sz w:val="22"/>
          <w:szCs w:val="22"/>
          <w:u w:val="single"/>
          <w:rtl w:val="0"/>
          <w14:textFill>
            <w14:solidFill>
              <w14:srgbClr w14:val="1155CC"/>
            </w14:solidFill>
          </w14:textFill>
        </w:rPr>
        <w:t>”</w:t>
      </w:r>
      <w:r>
        <w:rPr>
          <w:rStyle w:val="Hyperlink.0"/>
          <w:rFonts w:ascii="Arial Unicode MS" w:cs="Arial Unicode MS" w:hAnsi="Arial Unicode MS" w:eastAsia="Arial Unicode MS" w:hint="eastAsia"/>
          <w:b w:val="0"/>
          <w:bCs w:val="0"/>
          <w:i w:val="0"/>
          <w:iCs w:val="0"/>
          <w:outline w:val="0"/>
          <w:color w:val="1155cc"/>
          <w:sz w:val="22"/>
          <w:szCs w:val="22"/>
          <w:u w:val="single"/>
          <w:rtl w:val="0"/>
          <w14:textFill>
            <w14:solidFill>
              <w14:srgbClr w14:val="1155CC"/>
            </w14:solidFill>
          </w14:textFill>
        </w:rPr>
        <w:t>。</w:t>
      </w:r>
      <w:r>
        <w:rPr>
          <w:rFonts w:ascii="Arial" w:cs="Arial" w:hAnsi="Arial" w:eastAsia="Arial"/>
          <w:outline w:val="0"/>
          <w:color w:val="1155cc"/>
          <w:sz w:val="22"/>
          <w:szCs w:val="22"/>
          <w:u w:val="single"/>
          <w14:textFill>
            <w14:solidFill>
              <w14:srgbClr w14:val="1155CC"/>
            </w14:solidFill>
          </w14:textFill>
        </w:rPr>
        <w:fldChar w:fldCharType="end" w:fldLock="0"/>
      </w:r>
    </w:p>
    <w:p>
      <w:pPr>
        <w:pStyle w:val="Default"/>
        <w:suppressAutoHyphens w:val="1"/>
        <w:spacing w:before="0" w:line="240" w:lineRule="auto"/>
        <w:rPr>
          <w:rFonts w:ascii="Times Roman" w:cs="Times Roman" w:hAnsi="Times Roman" w:eastAsia="Times Roman"/>
          <w:sz w:val="36"/>
          <w:szCs w:val="36"/>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標準模型の素粒子たち</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まずは標準模型という理論の中にはどのような素粒子の種類があるのかについて、みていきましょう。</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これまで実験によって発見されてきた素粒子は以下のとおりです。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default"/>
          <w:b w:val="0"/>
          <w:bCs w:val="0"/>
          <w:i w:val="0"/>
          <w:iCs w:val="0"/>
          <w:sz w:val="22"/>
          <w:szCs w:val="22"/>
          <w:rtl w:val="0"/>
        </w:rPr>
        <w:t>⚪</w:t>
      </w:r>
      <w:r>
        <w:rPr>
          <w:rFonts w:ascii="Arial Unicode MS" w:cs="Arial Unicode MS" w:hAnsi="Arial Unicode MS" w:eastAsia="Arial Unicode MS"/>
          <w:b w:val="0"/>
          <w:bCs w:val="0"/>
          <w:i w:val="0"/>
          <w:iCs w:val="0"/>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物質を構成する素粒子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・レプトン：電子に代表される電磁、弱い相互作用のみを感じる粒子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・クォーク：電磁、弱い相互作用に加え強い相互作用を感じる原子核を構成する粒子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default"/>
          <w:b w:val="0"/>
          <w:bCs w:val="0"/>
          <w:i w:val="0"/>
          <w:iCs w:val="0"/>
          <w:sz w:val="22"/>
          <w:szCs w:val="22"/>
          <w:rtl w:val="0"/>
        </w:rPr>
        <w:t>⚪</w:t>
      </w:r>
      <w:r>
        <w:rPr>
          <w:rFonts w:ascii="Arial Unicode MS" w:cs="Arial Unicode MS" w:hAnsi="Arial Unicode MS" w:eastAsia="Arial Unicode MS"/>
          <w:b w:val="0"/>
          <w:bCs w:val="0"/>
          <w:i w:val="0"/>
          <w:iCs w:val="0"/>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力を伝える素粒子</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レプトンやクォークはこの粒子をキャッチボールして受け渡すことで、その間に力が働きます。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・光子：電磁気力を媒介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・ウィークボゾン：弱い相互作用を媒介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　・グルーオン：強い相互作用を媒介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default"/>
          <w:b w:val="0"/>
          <w:bCs w:val="0"/>
          <w:i w:val="0"/>
          <w:iCs w:val="0"/>
          <w:sz w:val="22"/>
          <w:szCs w:val="22"/>
          <w:rtl w:val="0"/>
        </w:rPr>
        <w:t>⚪</w:t>
      </w:r>
      <w:r>
        <w:rPr>
          <w:rFonts w:ascii="Arial Unicode MS" w:cs="Arial Unicode MS" w:hAnsi="Arial Unicode MS" w:eastAsia="Arial Unicode MS"/>
          <w:b w:val="0"/>
          <w:bCs w:val="0"/>
          <w:i w:val="0"/>
          <w:iCs w:val="0"/>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質量を与える素粒子</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　・</w:t>
      </w:r>
      <w:r>
        <w:rPr>
          <w:rFonts w:ascii="Helvetica Neue" w:hAnsi="Helvetica Neue"/>
          <w:sz w:val="22"/>
          <w:szCs w:val="22"/>
          <w:rtl w:val="0"/>
          <w:lang w:val="en-US"/>
        </w:rPr>
        <w:t>Higgs</w:t>
      </w:r>
      <w:r>
        <w:rPr>
          <w:rFonts w:ascii="Arial Unicode MS" w:cs="Arial Unicode MS" w:hAnsi="Arial Unicode MS" w:eastAsia="Arial Unicode MS" w:hint="eastAsia"/>
          <w:b w:val="0"/>
          <w:bCs w:val="0"/>
          <w:i w:val="0"/>
          <w:iCs w:val="0"/>
          <w:sz w:val="22"/>
          <w:szCs w:val="22"/>
          <w:rtl w:val="0"/>
          <w:lang w:val="ja-JP" w:eastAsia="ja-JP"/>
        </w:rPr>
        <w:t>粒子：</w:t>
      </w: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で登場した、各素粒子に質量を与える役割の粒子です。</w:t>
      </w:r>
    </w:p>
    <w:p>
      <w:pPr>
        <w:pStyle w:val="Default"/>
        <w:suppressAutoHyphens w:val="1"/>
        <w:spacing w:before="0" w:line="240" w:lineRule="auto"/>
        <w:rPr>
          <w:rFonts w:ascii="Times Roman" w:cs="Times Roman" w:hAnsi="Times Roman" w:eastAsia="Times Roman"/>
          <w:sz w:val="24"/>
          <w:szCs w:val="24"/>
        </w:rPr>
      </w:pPr>
      <w:r>
        <w:rPr>
          <w:rFonts w:ascii="Arial" w:cs="Arial" w:hAnsi="Arial" w:eastAsia="Arial"/>
          <w:sz w:val="29"/>
          <w:szCs w:val="29"/>
        </w:rPr>
        <w:drawing xmlns:a="http://schemas.openxmlformats.org/drawingml/2006/main">
          <wp:inline distT="0" distB="0" distL="0" distR="0">
            <wp:extent cx="6119930" cy="3804424"/>
            <wp:effectExtent l="0" t="0" r="0" b="0"/>
            <wp:docPr id="1073741825" name="officeArt object" descr="unknown.png"/>
            <wp:cNvGraphicFramePr/>
            <a:graphic xmlns:a="http://schemas.openxmlformats.org/drawingml/2006/main">
              <a:graphicData uri="http://schemas.openxmlformats.org/drawingml/2006/picture">
                <pic:pic xmlns:pic="http://schemas.openxmlformats.org/drawingml/2006/picture">
                  <pic:nvPicPr>
                    <pic:cNvPr id="1073741825" name="unknown.png" descr="unknown.png"/>
                    <pic:cNvPicPr>
                      <a:picLocks noChangeAspect="1"/>
                    </pic:cNvPicPr>
                  </pic:nvPicPr>
                  <pic:blipFill>
                    <a:blip r:embed="rId4">
                      <a:extLst/>
                    </a:blip>
                    <a:stretch>
                      <a:fillRect/>
                    </a:stretch>
                  </pic:blipFill>
                  <pic:spPr>
                    <a:xfrm>
                      <a:off x="0" y="0"/>
                      <a:ext cx="6119930" cy="3804424"/>
                    </a:xfrm>
                    <a:prstGeom prst="rect">
                      <a:avLst/>
                    </a:prstGeom>
                    <a:ln w="12700" cap="flat">
                      <a:noFill/>
                      <a:miter lim="400000"/>
                    </a:ln>
                    <a:effectLst/>
                  </pic:spPr>
                </pic:pic>
              </a:graphicData>
            </a:graphic>
          </wp:inline>
        </w:drawing>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lang w:val="pt-PT"/>
        </w:rPr>
        <w:t>vol.4</w:t>
      </w:r>
      <w:r>
        <w:rPr>
          <w:rFonts w:ascii="Arial Unicode MS" w:cs="Arial Unicode MS" w:hAnsi="Arial Unicode MS" w:eastAsia="Arial Unicode MS" w:hint="eastAsia"/>
          <w:b w:val="0"/>
          <w:bCs w:val="0"/>
          <w:i w:val="0"/>
          <w:iCs w:val="0"/>
          <w:sz w:val="22"/>
          <w:szCs w:val="22"/>
          <w:rtl w:val="0"/>
          <w:lang w:val="ja-JP" w:eastAsia="ja-JP"/>
        </w:rPr>
        <w:t>で見たように、</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の背景場と各素粒子の相互作用により、素粒子はそれぞれ固有の質量値を持つようになります。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今回お話しするのは、各素粒子が</w:t>
      </w:r>
      <w:r>
        <w:rPr>
          <w:rFonts w:ascii="Arial" w:hAnsi="Arial"/>
          <w:sz w:val="22"/>
          <w:szCs w:val="22"/>
          <w:rtl w:val="0"/>
        </w:rPr>
        <w:t>Higgs</w:t>
      </w:r>
      <w:r>
        <w:rPr>
          <w:rFonts w:ascii="Arial Unicode MS" w:cs="Arial Unicode MS" w:hAnsi="Arial Unicode MS" w:eastAsia="Arial Unicode MS" w:hint="eastAsia"/>
          <w:b w:val="0"/>
          <w:bCs w:val="0"/>
          <w:i w:val="0"/>
          <w:iCs w:val="0"/>
          <w:sz w:val="22"/>
          <w:szCs w:val="22"/>
          <w:rtl w:val="0"/>
          <w:lang w:val="ja-JP" w:eastAsia="ja-JP"/>
        </w:rPr>
        <w:t>場から獲得した質量の値についてです。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素粒子に与えられた質量値のバランスが少し崩れるだけで、実はこの宇宙は存在できません。</w:t>
      </w:r>
    </w:p>
    <w:p>
      <w:pPr>
        <w:pStyle w:val="Default"/>
        <w:suppressAutoHyphens w:val="1"/>
        <w:spacing w:before="0" w:line="240" w:lineRule="auto"/>
        <w:rPr>
          <w:rFonts w:ascii="Times Roman" w:cs="Times Roman" w:hAnsi="Times Roman" w:eastAsia="Times Roman"/>
          <w:sz w:val="24"/>
          <w:szCs w:val="24"/>
        </w:rPr>
      </w:pPr>
      <w:r>
        <w:rPr>
          <w:rFonts w:ascii="Arial Unicode MS" w:cs="Arial Unicode MS" w:hAnsi="Arial Unicode MS" w:eastAsia="Arial Unicode MS" w:hint="eastAsia"/>
          <w:b w:val="0"/>
          <w:bCs w:val="0"/>
          <w:i w:val="0"/>
          <w:iCs w:val="0"/>
          <w:sz w:val="22"/>
          <w:szCs w:val="22"/>
          <w:rtl w:val="0"/>
          <w:lang w:val="ja-JP" w:eastAsia="ja-JP"/>
        </w:rPr>
        <w:t>以下ではそのことをもう少し具体的に考えてみましょう。</w:t>
      </w:r>
    </w:p>
    <w:p>
      <w:pPr>
        <w:pStyle w:val="Default"/>
        <w:suppressAutoHyphens w:val="1"/>
        <w:spacing w:before="0" w:line="240" w:lineRule="auto"/>
        <w:rPr>
          <w:rFonts w:ascii="Arial" w:cs="Arial" w:hAnsi="Arial" w:eastAsia="Arial"/>
          <w:sz w:val="22"/>
          <w:szCs w:val="22"/>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この宇宙におけるクォークの質量バランス</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この世界は素粒子からできています。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素粒子が集まって原子を構成し、さらにそれらが物質を作っています。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つまり、この宇宙が安定かどうかという問いは「原子が安定か」という問いとも言えます。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そして、原子の安定性は構成要素である素粒子の質量バランスが大きく関わっているのです。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原子は原子核と電子から成り、さらに分解していくと、電子・</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アップ</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ダウン</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クォークの</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つの素粒子から構成されています。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クォークの質量の質量はそれぞれ</w:t>
      </w:r>
      <w:r>
        <w:rPr>
          <w:rFonts w:ascii="Arial" w:hAnsi="Arial"/>
          <w:sz w:val="22"/>
          <w:szCs w:val="22"/>
          <w:rtl w:val="0"/>
        </w:rPr>
        <w:t>2 MeV</w:t>
      </w:r>
      <w:r>
        <w:rPr>
          <w:rFonts w:ascii="Arial Unicode MS" w:cs="Arial Unicode MS" w:hAnsi="Arial Unicode MS" w:eastAsia="Arial Unicode MS" w:hint="eastAsia"/>
          <w:b w:val="0"/>
          <w:bCs w:val="0"/>
          <w:i w:val="0"/>
          <w:iCs w:val="0"/>
          <w:sz w:val="22"/>
          <w:szCs w:val="22"/>
          <w:rtl w:val="0"/>
          <w:lang w:val="ja-JP" w:eastAsia="ja-JP"/>
        </w:rPr>
        <w:t>と</w:t>
      </w:r>
      <w:r>
        <w:rPr>
          <w:rFonts w:ascii="Arial" w:hAnsi="Arial"/>
          <w:sz w:val="22"/>
          <w:szCs w:val="22"/>
          <w:rtl w:val="0"/>
          <w:lang w:val="de-DE"/>
        </w:rPr>
        <w:t>4 MeV</w:t>
      </w:r>
      <w:r>
        <w:rPr>
          <w:rFonts w:ascii="Arial Unicode MS" w:cs="Arial Unicode MS" w:hAnsi="Arial Unicode MS" w:eastAsia="Arial Unicode MS" w:hint="eastAsia"/>
          <w:b w:val="0"/>
          <w:bCs w:val="0"/>
          <w:i w:val="0"/>
          <w:iCs w:val="0"/>
          <w:sz w:val="22"/>
          <w:szCs w:val="22"/>
          <w:rtl w:val="0"/>
          <w:lang w:val="ja-JP" w:eastAsia="ja-JP"/>
        </w:rPr>
        <w:t>ほどと実験によって測定されています。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一方、電子は</w:t>
      </w:r>
      <w:r>
        <w:rPr>
          <w:rFonts w:ascii="Arial" w:hAnsi="Arial"/>
          <w:sz w:val="22"/>
          <w:szCs w:val="22"/>
          <w:rtl w:val="0"/>
          <w:lang w:val="it-IT"/>
        </w:rPr>
        <w:t>0.5 MeV</w:t>
      </w:r>
      <w:r>
        <w:rPr>
          <w:rFonts w:ascii="Arial Unicode MS" w:cs="Arial Unicode MS" w:hAnsi="Arial Unicode MS" w:eastAsia="Arial Unicode MS" w:hint="eastAsia"/>
          <w:b w:val="0"/>
          <w:bCs w:val="0"/>
          <w:i w:val="0"/>
          <w:iCs w:val="0"/>
          <w:sz w:val="22"/>
          <w:szCs w:val="22"/>
          <w:rtl w:val="0"/>
          <w:lang w:val="ja-JP" w:eastAsia="ja-JP"/>
        </w:rPr>
        <w:t>とクォークよりも軽いです</w:t>
      </w:r>
      <w:r>
        <w:rPr>
          <w:rFonts w:ascii="Arial" w:hAnsi="Arial"/>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原子核は陽子・中性子がダンゴになったものですが、陽子と中性子はどちらも</w:t>
      </w:r>
      <w:r>
        <w:rPr>
          <w:rFonts w:ascii="Arial" w:hAnsi="Arial"/>
          <w:sz w:val="22"/>
          <w:szCs w:val="22"/>
          <w:rtl w:val="0"/>
        </w:rPr>
        <w:t>u, d</w:t>
      </w:r>
      <w:r>
        <w:rPr>
          <w:rFonts w:ascii="Arial Unicode MS" w:cs="Arial Unicode MS" w:hAnsi="Arial Unicode MS" w:eastAsia="Arial Unicode MS" w:hint="eastAsia"/>
          <w:b w:val="0"/>
          <w:bCs w:val="0"/>
          <w:i w:val="0"/>
          <w:iCs w:val="0"/>
          <w:sz w:val="22"/>
          <w:szCs w:val="22"/>
          <w:rtl w:val="0"/>
          <w:lang w:val="ja-JP" w:eastAsia="ja-JP"/>
        </w:rPr>
        <w:t>クォークの組み合わせで構成されています。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uud</w:t>
      </w:r>
      <w:r>
        <w:rPr>
          <w:rFonts w:ascii="Arial Unicode MS" w:cs="Arial Unicode MS" w:hAnsi="Arial Unicode MS" w:eastAsia="Arial Unicode MS" w:hint="eastAsia"/>
          <w:b w:val="0"/>
          <w:bCs w:val="0"/>
          <w:i w:val="0"/>
          <w:iCs w:val="0"/>
          <w:sz w:val="22"/>
          <w:szCs w:val="22"/>
          <w:rtl w:val="0"/>
          <w:lang w:val="ja-JP" w:eastAsia="ja-JP"/>
        </w:rPr>
        <w:t>の組み合わせで陽子を、</w:t>
      </w:r>
      <w:r>
        <w:rPr>
          <w:rFonts w:ascii="Arial" w:hAnsi="Arial"/>
          <w:sz w:val="22"/>
          <w:szCs w:val="22"/>
          <w:rtl w:val="0"/>
          <w:lang w:val="da-DK"/>
        </w:rPr>
        <w:t>udd</w:t>
      </w:r>
      <w:r>
        <w:rPr>
          <w:rFonts w:ascii="Arial Unicode MS" w:cs="Arial Unicode MS" w:hAnsi="Arial Unicode MS" w:eastAsia="Arial Unicode MS" w:hint="eastAsia"/>
          <w:b w:val="0"/>
          <w:bCs w:val="0"/>
          <w:i w:val="0"/>
          <w:iCs w:val="0"/>
          <w:sz w:val="22"/>
          <w:szCs w:val="22"/>
          <w:rtl w:val="0"/>
          <w:lang w:val="ja-JP" w:eastAsia="ja-JP"/>
        </w:rPr>
        <w:t>の組み合わせで中性子になります。</w:t>
      </w:r>
    </w:p>
    <w:p>
      <w:pPr>
        <w:pStyle w:val="Default"/>
        <w:suppressAutoHyphens w:val="1"/>
        <w:spacing w:before="0" w:line="240" w:lineRule="auto"/>
        <w:rPr>
          <w:rFonts w:ascii="Times Roman" w:cs="Times Roman" w:hAnsi="Times Roman" w:eastAsia="Times Roman"/>
          <w:sz w:val="24"/>
          <w:szCs w:val="24"/>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クォークは</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クォークよりも軽いため、陽子の質量は</w:t>
      </w:r>
      <w:r>
        <w:rPr>
          <w:rFonts w:ascii="Arial" w:hAnsi="Arial"/>
          <w:sz w:val="22"/>
          <w:szCs w:val="22"/>
          <w:rtl w:val="0"/>
          <w:lang w:val="de-DE"/>
        </w:rPr>
        <w:t>938 MeV</w:t>
      </w:r>
      <w:r>
        <w:rPr>
          <w:rFonts w:ascii="Arial Unicode MS" w:cs="Arial Unicode MS" w:hAnsi="Arial Unicode MS" w:eastAsia="Arial Unicode MS" w:hint="eastAsia"/>
          <w:b w:val="0"/>
          <w:bCs w:val="0"/>
          <w:i w:val="0"/>
          <w:iCs w:val="0"/>
          <w:sz w:val="22"/>
          <w:szCs w:val="22"/>
          <w:rtl w:val="0"/>
          <w:lang w:val="ja-JP" w:eastAsia="ja-JP"/>
        </w:rPr>
        <w:t>、中性子は</w:t>
      </w:r>
      <w:r>
        <w:rPr>
          <w:rFonts w:ascii="Arial" w:hAnsi="Arial"/>
          <w:sz w:val="22"/>
          <w:szCs w:val="22"/>
          <w:rtl w:val="0"/>
        </w:rPr>
        <w:t>939 MeV</w:t>
      </w:r>
      <w:r>
        <w:rPr>
          <w:rFonts w:ascii="Arial Unicode MS" w:cs="Arial Unicode MS" w:hAnsi="Arial Unicode MS" w:eastAsia="Arial Unicode MS" w:hint="eastAsia"/>
          <w:b w:val="0"/>
          <w:bCs w:val="0"/>
          <w:i w:val="0"/>
          <w:iCs w:val="0"/>
          <w:sz w:val="22"/>
          <w:szCs w:val="22"/>
          <w:rtl w:val="0"/>
          <w:lang w:val="ja-JP" w:eastAsia="ja-JP"/>
        </w:rPr>
        <w:t>と陽子の方が中性子よりも多少軽いです</w:t>
      </w:r>
      <w:r>
        <w:rPr>
          <w:rFonts w:ascii="Arial" w:hAnsi="Arial"/>
          <w:sz w:val="22"/>
          <w:szCs w:val="22"/>
          <w:rtl w:val="0"/>
        </w:rPr>
        <w:t xml:space="preserve"> </w:t>
      </w:r>
      <w:r>
        <w:rPr>
          <w:rFonts w:ascii="Arial" w:hAnsi="Arial"/>
          <w:sz w:val="22"/>
          <w:szCs w:val="22"/>
          <w:rtl w:val="0"/>
          <w:lang w:val="pt-PT"/>
        </w:rPr>
        <w:t>[1]</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4"/>
          <w:szCs w:val="24"/>
        </w:rPr>
      </w:pPr>
      <w:r>
        <w:rPr>
          <w:rFonts w:ascii="Arial" w:cs="Arial" w:hAnsi="Arial" w:eastAsia="Arial"/>
          <w:sz w:val="29"/>
          <w:szCs w:val="29"/>
        </w:rPr>
        <w:drawing xmlns:a="http://schemas.openxmlformats.org/drawingml/2006/main">
          <wp:inline distT="0" distB="0" distL="0" distR="0">
            <wp:extent cx="6119930" cy="3059965"/>
            <wp:effectExtent l="0" t="0" r="0" b="0"/>
            <wp:docPr id="1073741826" name="officeArt object" descr="unknown.png"/>
            <wp:cNvGraphicFramePr/>
            <a:graphic xmlns:a="http://schemas.openxmlformats.org/drawingml/2006/main">
              <a:graphicData uri="http://schemas.openxmlformats.org/drawingml/2006/picture">
                <pic:pic xmlns:pic="http://schemas.openxmlformats.org/drawingml/2006/picture">
                  <pic:nvPicPr>
                    <pic:cNvPr id="1073741826" name="unknown.png" descr="unknown.png"/>
                    <pic:cNvPicPr>
                      <a:picLocks noChangeAspect="1"/>
                    </pic:cNvPicPr>
                  </pic:nvPicPr>
                  <pic:blipFill>
                    <a:blip r:embed="rId5">
                      <a:extLst/>
                    </a:blip>
                    <a:stretch>
                      <a:fillRect/>
                    </a:stretch>
                  </pic:blipFill>
                  <pic:spPr>
                    <a:xfrm>
                      <a:off x="0" y="0"/>
                      <a:ext cx="6119930" cy="3059965"/>
                    </a:xfrm>
                    <a:prstGeom prst="rect">
                      <a:avLst/>
                    </a:prstGeom>
                    <a:ln w="12700" cap="flat">
                      <a:noFill/>
                      <a:miter lim="400000"/>
                    </a:ln>
                    <a:effectLst/>
                  </pic:spPr>
                </pic:pic>
              </a:graphicData>
            </a:graphic>
          </wp:inline>
        </w:drawing>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まとめるとこの宇宙における質量のバランスは、</w:t>
      </w:r>
      <w:r>
        <w:rPr>
          <w:rFonts w:ascii="Arial" w:cs="Arial" w:hAnsi="Arial" w:eastAsia="Arial"/>
          <w:sz w:val="22"/>
          <w:szCs w:val="22"/>
        </w:rPr>
        <w:br w:type="textWrapping"/>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w:t>
      </w:r>
      <w:r>
        <w:rPr>
          <w:rFonts w:ascii="Arial" w:hAnsi="Arial"/>
          <w:sz w:val="22"/>
          <w:szCs w:val="22"/>
          <w:rtl w:val="0"/>
        </w:rPr>
        <w:t xml:space="preserve"> </w:t>
      </w:r>
      <w:r>
        <w:rPr>
          <w:rFonts w:ascii="Arial" w:hAnsi="Arial"/>
          <w:sz w:val="22"/>
          <w:szCs w:val="22"/>
          <w:rtl w:val="0"/>
        </w:rPr>
        <w:t>&lt; d</w:t>
      </w:r>
      <w:r>
        <w:rPr>
          <w:rFonts w:ascii="Arial Unicode MS" w:cs="Arial Unicode MS" w:hAnsi="Arial Unicode MS" w:eastAsia="Arial Unicode MS" w:hint="eastAsia"/>
          <w:b w:val="0"/>
          <w:bCs w:val="0"/>
          <w:i w:val="0"/>
          <w:iCs w:val="0"/>
          <w:sz w:val="22"/>
          <w:szCs w:val="22"/>
          <w:rtl w:val="0"/>
          <w:lang w:val="ja-JP" w:eastAsia="ja-JP"/>
        </w:rPr>
        <w:t>クォーク、陽子</w:t>
      </w:r>
      <w:r>
        <w:rPr>
          <w:rFonts w:ascii="Arial" w:hAnsi="Arial"/>
          <w:sz w:val="22"/>
          <w:szCs w:val="22"/>
          <w:rtl w:val="0"/>
        </w:rPr>
        <w:t xml:space="preserve"> </w:t>
      </w:r>
      <w:r>
        <w:rPr>
          <w:rFonts w:ascii="Arial" w:hAnsi="Arial"/>
          <w:sz w:val="22"/>
          <w:szCs w:val="22"/>
          <w:rtl w:val="0"/>
        </w:rPr>
        <w:t xml:space="preserve">&lt; </w:t>
      </w:r>
      <w:r>
        <w:rPr>
          <w:rFonts w:ascii="Arial Unicode MS" w:cs="Arial Unicode MS" w:hAnsi="Arial Unicode MS" w:eastAsia="Arial Unicode MS" w:hint="eastAsia"/>
          <w:b w:val="0"/>
          <w:bCs w:val="0"/>
          <w:i w:val="0"/>
          <w:iCs w:val="0"/>
          <w:sz w:val="22"/>
          <w:szCs w:val="22"/>
          <w:rtl w:val="0"/>
          <w:lang w:val="ja-JP" w:eastAsia="ja-JP"/>
        </w:rPr>
        <w:t>中性子</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となっています。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[1] </w:t>
      </w:r>
      <w:r>
        <w:rPr>
          <w:rFonts w:ascii="Arial Unicode MS" w:cs="Arial Unicode MS" w:hAnsi="Arial Unicode MS" w:eastAsia="Arial Unicode MS" w:hint="eastAsia"/>
          <w:b w:val="0"/>
          <w:bCs w:val="0"/>
          <w:i w:val="0"/>
          <w:iCs w:val="0"/>
          <w:sz w:val="22"/>
          <w:szCs w:val="22"/>
          <w:rtl w:val="0"/>
          <w:lang w:val="ja-JP" w:eastAsia="ja-JP"/>
        </w:rPr>
        <w:t>クォークの周りには、強い相互作用を媒介するグルーオンやクォーク・反クォークのペアがぐちゃぐちゃに絡み合っています。このグルーオンなどの持つエネルギーも</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個の複合粒子の質量として計上しているので、陽子や中性子の質量はクォーク</w:t>
      </w:r>
      <w:r>
        <w:rPr>
          <w:rFonts w:ascii="Arial" w:hAnsi="Arial"/>
          <w:sz w:val="22"/>
          <w:szCs w:val="22"/>
          <w:rtl w:val="0"/>
        </w:rPr>
        <w:t>3</w:t>
      </w:r>
      <w:r>
        <w:rPr>
          <w:rFonts w:ascii="Arial Unicode MS" w:cs="Arial Unicode MS" w:hAnsi="Arial Unicode MS" w:eastAsia="Arial Unicode MS" w:hint="eastAsia"/>
          <w:b w:val="0"/>
          <w:bCs w:val="0"/>
          <w:i w:val="0"/>
          <w:iCs w:val="0"/>
          <w:sz w:val="22"/>
          <w:szCs w:val="22"/>
          <w:rtl w:val="0"/>
          <w:lang w:val="ja-JP" w:eastAsia="ja-JP"/>
        </w:rPr>
        <w:t>個分よりも遥かに大きくなります。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なぜ質量の</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zh-TW" w:eastAsia="zh-TW"/>
        </w:rPr>
        <w:t>大小</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lang w:val="ja-JP" w:eastAsia="ja-JP"/>
        </w:rPr>
        <w:t>が宇宙の存続に関わるのか？</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ここまでクォークの質量バランスをみてきました。</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では、この質量バランスがどのようにして原子の安定性に影響するのかを見ていきましょう。</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不安定な粒子は崩壊する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アインシュタインの有名な式</w:t>
      </w:r>
      <w:r>
        <w:rPr>
          <w:rFonts w:ascii="Arial" w:hAnsi="Arial"/>
          <w:sz w:val="22"/>
          <w:szCs w:val="22"/>
          <w:rtl w:val="0"/>
        </w:rPr>
        <w:t xml:space="preserve"> </w:t>
      </w:r>
      <w:r>
        <w:rPr>
          <w:rFonts w:ascii="Arial" w:hAnsi="Arial"/>
          <w:sz w:val="22"/>
          <w:szCs w:val="22"/>
          <w:rtl w:val="0"/>
        </w:rPr>
        <w:t xml:space="preserve">E = mc^2 </w:t>
      </w:r>
      <w:r>
        <w:rPr>
          <w:rFonts w:ascii="Arial Unicode MS" w:cs="Arial Unicode MS" w:hAnsi="Arial Unicode MS" w:eastAsia="Arial Unicode MS" w:hint="eastAsia"/>
          <w:b w:val="0"/>
          <w:bCs w:val="0"/>
          <w:i w:val="0"/>
          <w:iCs w:val="0"/>
          <w:sz w:val="22"/>
          <w:szCs w:val="22"/>
          <w:rtl w:val="0"/>
          <w:lang w:val="ja-JP" w:eastAsia="ja-JP"/>
        </w:rPr>
        <w:t>によると、質量を持つ物体は質量分のエネルギーを持っています。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つまり、重い粒子というのはそれだけで高いエネルギー状態にあります。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そして素粒子や原子核のような粒子は一般に、エネルギーが高い状態にあるとより低いエネルギー状態へ遷移しようとする性質があります。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そのため高エネルギーな粒子は、より軽い</w:t>
      </w:r>
      <w:r>
        <w:rPr>
          <w:rFonts w:ascii="Arial" w:hAnsi="Arial"/>
          <w:sz w:val="22"/>
          <w:szCs w:val="22"/>
          <w:rtl w:val="0"/>
        </w:rPr>
        <w:t xml:space="preserve"> </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低エネルギー</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粒子に化けることがあります。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これを粒子の崩壊と呼びます。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クォークの質量バランスが安定性を生み出す</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クォークよりも軽いため、陽子は中性子よりも軽いということは既に見てきました。</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そのため、自由な中性子はより軽い陽子に化け、残りのエネルギーは電子</w:t>
      </w:r>
      <w:r>
        <w:rPr>
          <w:rFonts w:ascii="Arial" w:hAnsi="Arial"/>
          <w:sz w:val="22"/>
          <w:szCs w:val="22"/>
          <w:rtl w:val="0"/>
        </w:rPr>
        <w:t>(</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線</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とニュートリノとして放出するという崩壊</w:t>
      </w:r>
      <w:r>
        <w:rPr>
          <w:rFonts w:ascii="Arial" w:hAnsi="Arial"/>
          <w:sz w:val="22"/>
          <w:szCs w:val="22"/>
          <w:rtl w:val="0"/>
        </w:rPr>
        <w:t xml:space="preserve"> </w:t>
      </w:r>
      <w:r>
        <w:rPr>
          <w:rFonts w:ascii="Arial" w:hAnsi="Arial"/>
          <w:sz w:val="22"/>
          <w:szCs w:val="22"/>
          <w:rtl w:val="0"/>
        </w:rPr>
        <w:t>(</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をします。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自由中性子が</w:t>
      </w:r>
      <w:r>
        <w:rPr>
          <w:rFonts w:ascii="Arial" w:hAnsi="Arial"/>
          <w:sz w:val="22"/>
          <w:szCs w:val="22"/>
          <w:rtl w:val="0"/>
        </w:rPr>
        <w:t>100</w:t>
      </w:r>
      <w:r>
        <w:rPr>
          <w:rFonts w:ascii="Arial Unicode MS" w:cs="Arial Unicode MS" w:hAnsi="Arial Unicode MS" w:eastAsia="Arial Unicode MS" w:hint="eastAsia"/>
          <w:b w:val="0"/>
          <w:bCs w:val="0"/>
          <w:i w:val="0"/>
          <w:iCs w:val="0"/>
          <w:sz w:val="22"/>
          <w:szCs w:val="22"/>
          <w:rtl w:val="0"/>
          <w:lang w:val="ja-JP" w:eastAsia="ja-JP"/>
        </w:rPr>
        <w:t>個あると約</w:t>
      </w:r>
      <w:r>
        <w:rPr>
          <w:rFonts w:ascii="Arial" w:hAnsi="Arial"/>
          <w:sz w:val="22"/>
          <w:szCs w:val="22"/>
          <w:rtl w:val="0"/>
        </w:rPr>
        <w:t>15</w:t>
      </w:r>
      <w:r>
        <w:rPr>
          <w:rFonts w:ascii="Arial Unicode MS" w:cs="Arial Unicode MS" w:hAnsi="Arial Unicode MS" w:eastAsia="Arial Unicode MS" w:hint="eastAsia"/>
          <w:b w:val="0"/>
          <w:bCs w:val="0"/>
          <w:i w:val="0"/>
          <w:iCs w:val="0"/>
          <w:sz w:val="22"/>
          <w:szCs w:val="22"/>
          <w:rtl w:val="0"/>
          <w:lang w:val="ja-JP" w:eastAsia="ja-JP"/>
        </w:rPr>
        <w:t>分ほどの間に、およそ</w:t>
      </w:r>
      <w:r>
        <w:rPr>
          <w:rFonts w:ascii="Arial" w:hAnsi="Arial"/>
          <w:sz w:val="22"/>
          <w:szCs w:val="22"/>
          <w:rtl w:val="0"/>
        </w:rPr>
        <w:t>64</w:t>
      </w:r>
      <w:r>
        <w:rPr>
          <w:rFonts w:ascii="Arial Unicode MS" w:cs="Arial Unicode MS" w:hAnsi="Arial Unicode MS" w:eastAsia="Arial Unicode MS" w:hint="eastAsia"/>
          <w:b w:val="0"/>
          <w:bCs w:val="0"/>
          <w:i w:val="0"/>
          <w:iCs w:val="0"/>
          <w:sz w:val="22"/>
          <w:szCs w:val="22"/>
          <w:rtl w:val="0"/>
          <w:lang w:val="ja-JP" w:eastAsia="ja-JP"/>
        </w:rPr>
        <w:t>個の中性子が</w:t>
      </w:r>
      <w:r>
        <w:rPr>
          <w:rFonts w:ascii="Arial" w:hAnsi="Arial" w:hint="default"/>
          <w:sz w:val="22"/>
          <w:szCs w:val="22"/>
          <w:rtl w:val="0"/>
        </w:rPr>
        <w:t>β</w:t>
      </w:r>
      <w:r>
        <w:rPr>
          <w:rFonts w:ascii="Arial Unicode MS" w:cs="Arial Unicode MS" w:hAnsi="Arial Unicode MS" w:eastAsia="Arial Unicode MS" w:hint="eastAsia"/>
          <w:b w:val="0"/>
          <w:bCs w:val="0"/>
          <w:i w:val="0"/>
          <w:iCs w:val="0"/>
          <w:sz w:val="22"/>
          <w:szCs w:val="22"/>
          <w:rtl w:val="0"/>
          <w:lang w:val="ja-JP" w:eastAsia="ja-JP"/>
        </w:rPr>
        <w:t>崩壊で陽子に化けてしまいます。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一方、陽子は中性子よりも軽いです。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さらに陽子よりも軽く安定な粒子種</w:t>
      </w:r>
      <w:r>
        <w:rPr>
          <w:rFonts w:ascii="Arial" w:hAnsi="Arial"/>
          <w:sz w:val="22"/>
          <w:szCs w:val="22"/>
          <w:rtl w:val="0"/>
        </w:rPr>
        <w:t xml:space="preserve"> </w:t>
      </w:r>
      <w:r>
        <w:rPr>
          <w:rFonts w:ascii="Arial" w:hAnsi="Arial"/>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バリオンと呼ばれる粒子種</w:t>
      </w:r>
      <w:r>
        <w:rPr>
          <w:rFonts w:ascii="Arial" w:hAnsi="Arial"/>
          <w:sz w:val="22"/>
          <w:szCs w:val="22"/>
          <w:rtl w:val="0"/>
        </w:rPr>
        <w:t xml:space="preserve">) </w:t>
      </w:r>
      <w:r>
        <w:rPr>
          <w:rFonts w:ascii="Arial Unicode MS" w:cs="Arial Unicode MS" w:hAnsi="Arial Unicode MS" w:eastAsia="Arial Unicode MS" w:hint="eastAsia"/>
          <w:b w:val="0"/>
          <w:bCs w:val="0"/>
          <w:i w:val="0"/>
          <w:iCs w:val="0"/>
          <w:sz w:val="22"/>
          <w:szCs w:val="22"/>
          <w:rtl w:val="0"/>
          <w:lang w:val="ja-JP" w:eastAsia="ja-JP"/>
        </w:rPr>
        <w:t>が存在しないため、自由な陽子は崩壊を起こさず非常に安定であることが知られています。</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より正確には、陽子が崩壊する寿命が宇宙の年齢と同程度と極めて長いため</w:t>
      </w:r>
      <w:r>
        <w:rPr>
          <w:rFonts w:ascii="Arial" w:hAnsi="Arial" w:hint="default"/>
          <w:sz w:val="22"/>
          <w:szCs w:val="22"/>
          <w:rtl w:val="1"/>
          <w:lang w:val="ar-SA" w:bidi="ar-SA"/>
        </w:rPr>
        <w:t>“</w:t>
      </w:r>
      <w:r>
        <w:rPr>
          <w:rFonts w:ascii="Arial Unicode MS" w:cs="Arial Unicode MS" w:hAnsi="Arial Unicode MS" w:eastAsia="Arial Unicode MS" w:hint="eastAsia"/>
          <w:b w:val="0"/>
          <w:bCs w:val="0"/>
          <w:i w:val="0"/>
          <w:iCs w:val="0"/>
          <w:sz w:val="22"/>
          <w:szCs w:val="22"/>
          <w:rtl w:val="0"/>
          <w:lang w:val="ja-JP" w:eastAsia="ja-JP"/>
        </w:rPr>
        <w:t>安定</w:t>
      </w:r>
      <w:r>
        <w:rPr>
          <w:rFonts w:ascii="Arial" w:hAnsi="Arial" w:hint="default"/>
          <w:sz w:val="22"/>
          <w:szCs w:val="22"/>
          <w:rtl w:val="0"/>
        </w:rPr>
        <w:t>”</w:t>
      </w:r>
      <w:r>
        <w:rPr>
          <w:rFonts w:ascii="Arial Unicode MS" w:cs="Arial Unicode MS" w:hAnsi="Arial Unicode MS" w:eastAsia="Arial Unicode MS" w:hint="eastAsia"/>
          <w:b w:val="0"/>
          <w:bCs w:val="0"/>
          <w:i w:val="0"/>
          <w:iCs w:val="0"/>
          <w:sz w:val="22"/>
          <w:szCs w:val="22"/>
          <w:rtl w:val="0"/>
          <w:lang w:val="ja-JP" w:eastAsia="ja-JP"/>
        </w:rPr>
        <w:t>と言えます。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陽子が安定であるためにこの宇宙は存続できている</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この宇宙には周期表が示すように様々な種類の元素が存在しています。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ここで、一番簡単な元素として、</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つの陽子の周りに</w:t>
      </w:r>
      <w:r>
        <w:rPr>
          <w:rFonts w:ascii="Arial" w:hAnsi="Arial"/>
          <w:sz w:val="22"/>
          <w:szCs w:val="22"/>
          <w:rtl w:val="0"/>
        </w:rPr>
        <w:t>1</w:t>
      </w:r>
      <w:r>
        <w:rPr>
          <w:rFonts w:ascii="Arial Unicode MS" w:cs="Arial Unicode MS" w:hAnsi="Arial Unicode MS" w:eastAsia="Arial Unicode MS" w:hint="eastAsia"/>
          <w:b w:val="0"/>
          <w:bCs w:val="0"/>
          <w:i w:val="0"/>
          <w:iCs w:val="0"/>
          <w:sz w:val="22"/>
          <w:szCs w:val="22"/>
          <w:rtl w:val="0"/>
          <w:lang w:val="ja-JP" w:eastAsia="ja-JP"/>
        </w:rPr>
        <w:t>つの電子がある、水素を考えましょう。</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陽子は安定であるため、水素原子は崩壊せずに存在できます</w:t>
      </w:r>
      <w:r>
        <w:rPr>
          <w:rFonts w:ascii="Arial" w:hAnsi="Arial"/>
          <w:sz w:val="22"/>
          <w:szCs w:val="22"/>
          <w:rtl w:val="0"/>
        </w:rPr>
        <w:t xml:space="preserve"> </w:t>
      </w:r>
      <w:r>
        <w:rPr>
          <w:rFonts w:ascii="Arial" w:hAnsi="Arial"/>
          <w:sz w:val="22"/>
          <w:szCs w:val="22"/>
          <w:rtl w:val="0"/>
          <w:lang w:val="pt-PT"/>
        </w:rPr>
        <w:t>[2]</w:t>
      </w:r>
      <w:r>
        <w:rPr>
          <w:rFonts w:ascii="Arial Unicode MS" w:cs="Arial Unicode MS" w:hAnsi="Arial Unicode MS" w:eastAsia="Arial Unicode MS" w:hint="eastAsia"/>
          <w:b w:val="0"/>
          <w:bCs w:val="0"/>
          <w:i w:val="0"/>
          <w:iCs w:val="0"/>
          <w:sz w:val="22"/>
          <w:szCs w:val="22"/>
          <w:rtl w:val="0"/>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水素はこの宇宙を構成する基本的な元素であるゆえ、水素原子が安定に存在することで宇宙もまた安定して存在することができるのです。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Arial" w:cs="Arial" w:hAnsi="Arial" w:eastAsia="Arial"/>
          <w:sz w:val="22"/>
          <w:szCs w:val="22"/>
        </w:rPr>
      </w:pPr>
      <w:r>
        <w:rPr>
          <w:rFonts w:ascii="Arial" w:hAnsi="Arial"/>
          <w:sz w:val="22"/>
          <w:szCs w:val="22"/>
          <w:rtl w:val="0"/>
          <w:lang w:val="pt-PT"/>
        </w:rPr>
        <w:t xml:space="preserve">[2] </w:t>
      </w:r>
      <w:r>
        <w:rPr>
          <w:rFonts w:ascii="Arial Unicode MS" w:cs="Arial Unicode MS" w:hAnsi="Arial Unicode MS" w:eastAsia="Arial Unicode MS" w:hint="eastAsia"/>
          <w:b w:val="0"/>
          <w:bCs w:val="0"/>
          <w:i w:val="0"/>
          <w:iCs w:val="0"/>
          <w:sz w:val="22"/>
          <w:szCs w:val="22"/>
          <w:rtl w:val="0"/>
          <w:lang w:val="ja-JP" w:eastAsia="ja-JP"/>
        </w:rPr>
        <w:t>電子は荷電粒子の中で最軽量の粒子であるため、崩壊せず安定です。</w:t>
      </w:r>
    </w:p>
    <w:p>
      <w:pPr>
        <w:pStyle w:val="Default"/>
        <w:suppressAutoHyphens w:val="1"/>
        <w:spacing w:before="0" w:line="240" w:lineRule="auto"/>
        <w:rPr>
          <w:rFonts w:ascii="Times Roman" w:cs="Times Roman" w:hAnsi="Times Roman" w:eastAsia="Times Roman"/>
          <w:sz w:val="24"/>
          <w:szCs w:val="24"/>
        </w:rPr>
      </w:pPr>
    </w:p>
    <w:p>
      <w:pPr>
        <w:pStyle w:val="Default"/>
        <w:suppressAutoHyphens w:val="1"/>
        <w:spacing w:before="0" w:after="107" w:line="240" w:lineRule="auto"/>
        <w:rPr>
          <w:rFonts w:ascii="Times Roman" w:cs="Times Roman" w:hAnsi="Times Roman" w:eastAsia="Times Roman"/>
          <w:b w:val="1"/>
          <w:bCs w:val="1"/>
          <w:outline w:val="0"/>
          <w:color w:val="000000"/>
          <w:sz w:val="28"/>
          <w:szCs w:val="28"/>
          <w14:textFill>
            <w14:solidFill>
              <w14:srgbClr w14:val="000000"/>
            </w14:solidFill>
          </w14:textFill>
        </w:rPr>
      </w:pP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大小関係が逆転すると</w:t>
      </w:r>
      <w:r>
        <w:rPr>
          <w:rFonts w:ascii="Arial" w:hAnsi="Arial"/>
          <w:b w:val="1"/>
          <w:bCs w:val="1"/>
          <w:outline w:val="0"/>
          <w:color w:val="434343"/>
          <w:sz w:val="28"/>
          <w:szCs w:val="28"/>
          <w:rtl w:val="0"/>
          <w14:textFill>
            <w14:solidFill>
              <w14:srgbClr w14:val="434343"/>
            </w14:solidFill>
          </w14:textFill>
        </w:rPr>
        <w:t>...</w:t>
      </w:r>
      <w:r>
        <w:rPr>
          <w:rFonts w:ascii="Arial Unicode MS" w:cs="Arial Unicode MS" w:hAnsi="Arial Unicode MS" w:eastAsia="Arial Unicode MS" w:hint="eastAsia"/>
          <w:b w:val="0"/>
          <w:bCs w:val="0"/>
          <w:i w:val="0"/>
          <w:iCs w:val="0"/>
          <w:outline w:val="0"/>
          <w:color w:val="434343"/>
          <w:sz w:val="28"/>
          <w:szCs w:val="28"/>
          <w:rtl w:val="0"/>
          <w:lang w:val="ja-JP" w:eastAsia="ja-JP"/>
          <w14:textFill>
            <w14:solidFill>
              <w14:srgbClr w14:val="434343"/>
            </w14:solidFill>
          </w14:textFill>
        </w:rPr>
        <w:t>宇宙は存続できない</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では、ここで</w:t>
      </w: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クォークと</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クォークの質量バランスが逆転したらどうなるか、考えてみましょう。</w:t>
      </w:r>
    </w:p>
    <w:p>
      <w:pPr>
        <w:pStyle w:val="Default"/>
        <w:suppressAutoHyphens w:val="1"/>
        <w:spacing w:before="0" w:line="240" w:lineRule="auto"/>
        <w:rPr>
          <w:rFonts w:ascii="Times Roman" w:cs="Times Roman" w:hAnsi="Times Roman" w:eastAsia="Times Roman"/>
          <w:sz w:val="22"/>
          <w:szCs w:val="22"/>
        </w:rPr>
      </w:pPr>
      <w:r>
        <w:rPr>
          <w:rFonts w:ascii="Arial" w:hAnsi="Arial"/>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クォークが</w:t>
      </w:r>
      <w:r>
        <w:rPr>
          <w:rFonts w:ascii="Arial" w:hAnsi="Arial"/>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クォークよりも重い場合、陽子と中性子の質量バランスも逆転します。</w:t>
      </w:r>
      <w:r>
        <w:rPr>
          <w:rFonts w:ascii="Arial" w:cs="Arial" w:hAnsi="Arial" w:eastAsia="Arial"/>
          <w:sz w:val="22"/>
          <w:szCs w:val="22"/>
        </w:rPr>
        <w:br w:type="textWrapping"/>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先ほど見たように、重い粒子はより軽い粒子へと崩壊します。</w:t>
      </w:r>
      <w:r>
        <w:rPr>
          <w:rFonts w:ascii="Arial" w:cs="Arial" w:hAnsi="Arial" w:eastAsia="Arial"/>
          <w:sz w:val="22"/>
          <w:szCs w:val="22"/>
        </w:rPr>
        <w:br w:type="textWrapping"/>
      </w:r>
      <w:r>
        <w:rPr>
          <w:rFonts w:ascii="Arial Unicode MS" w:cs="Arial Unicode MS" w:hAnsi="Arial Unicode MS" w:eastAsia="Arial Unicode MS" w:hint="eastAsia"/>
          <w:b w:val="0"/>
          <w:bCs w:val="0"/>
          <w:i w:val="0"/>
          <w:iCs w:val="0"/>
          <w:sz w:val="22"/>
          <w:szCs w:val="22"/>
          <w:rtl w:val="0"/>
          <w:lang w:val="ja-JP" w:eastAsia="ja-JP"/>
        </w:rPr>
        <w:t>そのため、陽子は中性子に崩壊することが可能になり、もはや安定な粒子ではありません。</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同様に、水素原子もまた安定ではなくなり、より重い元素も存在することができません。</w:t>
      </w:r>
    </w:p>
    <w:p>
      <w:pPr>
        <w:pStyle w:val="Default"/>
        <w:suppressAutoHyphens w:val="1"/>
        <w:spacing w:before="0" w:line="240" w:lineRule="auto"/>
        <w:rPr>
          <w:rFonts w:ascii="Arial" w:cs="Arial" w:hAnsi="Arial" w:eastAsia="Arial"/>
          <w:sz w:val="22"/>
          <w:szCs w:val="22"/>
        </w:rPr>
      </w:pPr>
      <w:r>
        <w:rPr>
          <w:rFonts w:ascii="Arial Unicode MS" w:cs="Arial Unicode MS" w:hAnsi="Arial Unicode MS" w:eastAsia="Arial Unicode MS" w:hint="eastAsia"/>
          <w:b w:val="0"/>
          <w:bCs w:val="0"/>
          <w:i w:val="0"/>
          <w:iCs w:val="0"/>
          <w:sz w:val="22"/>
          <w:szCs w:val="22"/>
          <w:rtl w:val="0"/>
          <w:lang w:val="ja-JP" w:eastAsia="ja-JP"/>
        </w:rPr>
        <w:t>このような理由で</w:t>
      </w:r>
      <w:r>
        <w:rPr>
          <w:rFonts w:ascii="Arial" w:hAnsi="Arial"/>
          <w:sz w:val="22"/>
          <w:szCs w:val="22"/>
          <w:rtl w:val="0"/>
          <w:lang w:val="es-ES_tradnl"/>
        </w:rPr>
        <w:t>u,d</w:t>
      </w:r>
      <w:r>
        <w:rPr>
          <w:rFonts w:ascii="Arial Unicode MS" w:cs="Arial Unicode MS" w:hAnsi="Arial Unicode MS" w:eastAsia="Arial Unicode MS" w:hint="eastAsia"/>
          <w:b w:val="0"/>
          <w:bCs w:val="0"/>
          <w:i w:val="0"/>
          <w:iCs w:val="0"/>
          <w:sz w:val="22"/>
          <w:szCs w:val="22"/>
          <w:rtl w:val="0"/>
          <w:lang w:val="ja-JP" w:eastAsia="ja-JP"/>
        </w:rPr>
        <w:t>クォークの質量バランスが逆になった宇宙は、物質が安定に存在することができないのです。</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160" w:line="240" w:lineRule="auto"/>
        <w:rPr>
          <w:rFonts w:ascii="Times Roman" w:cs="Times Roman" w:hAnsi="Times Roman" w:eastAsia="Times Roman"/>
          <w:b w:val="1"/>
          <w:bCs w:val="1"/>
          <w:sz w:val="36"/>
          <w:szCs w:val="36"/>
        </w:rPr>
      </w:pPr>
      <w:r>
        <w:rPr>
          <w:rFonts w:ascii="Arial Unicode MS" w:cs="Arial Unicode MS" w:hAnsi="Arial Unicode MS" w:eastAsia="Arial Unicode MS" w:hint="eastAsia"/>
          <w:b w:val="0"/>
          <w:bCs w:val="0"/>
          <w:i w:val="0"/>
          <w:iCs w:val="0"/>
          <w:sz w:val="36"/>
          <w:szCs w:val="36"/>
          <w:rtl w:val="0"/>
          <w:lang w:val="ja-JP" w:eastAsia="ja-JP"/>
        </w:rPr>
        <w:t>この宇宙は緻密に、そして美しく</w:t>
      </w:r>
      <w:r>
        <w:rPr>
          <w:rFonts w:ascii="Arial" w:hAnsi="Arial" w:hint="default"/>
          <w:b w:val="1"/>
          <w:bCs w:val="1"/>
          <w:sz w:val="36"/>
          <w:szCs w:val="36"/>
          <w:rtl w:val="1"/>
          <w:lang w:val="ar-SA" w:bidi="ar-SA"/>
        </w:rPr>
        <w:t>“</w:t>
      </w:r>
      <w:r>
        <w:rPr>
          <w:rFonts w:ascii="Arial Unicode MS" w:cs="Arial Unicode MS" w:hAnsi="Arial Unicode MS" w:eastAsia="Arial Unicode MS" w:hint="eastAsia"/>
          <w:b w:val="0"/>
          <w:bCs w:val="0"/>
          <w:i w:val="0"/>
          <w:iCs w:val="0"/>
          <w:sz w:val="36"/>
          <w:szCs w:val="36"/>
          <w:rtl w:val="0"/>
          <w:lang w:val="ja-JP" w:eastAsia="ja-JP"/>
        </w:rPr>
        <w:t>設計された</w:t>
      </w:r>
      <w:r>
        <w:rPr>
          <w:rFonts w:ascii="Arial" w:hAnsi="Arial" w:hint="default"/>
          <w:b w:val="1"/>
          <w:bCs w:val="1"/>
          <w:sz w:val="36"/>
          <w:szCs w:val="36"/>
          <w:rtl w:val="0"/>
        </w:rPr>
        <w:t>”</w:t>
      </w:r>
      <w:r>
        <w:rPr>
          <w:rFonts w:ascii="Arial Unicode MS" w:cs="Arial Unicode MS" w:hAnsi="Arial Unicode MS" w:eastAsia="Arial Unicode MS" w:hint="eastAsia"/>
          <w:b w:val="0"/>
          <w:bCs w:val="0"/>
          <w:i w:val="0"/>
          <w:iCs w:val="0"/>
          <w:sz w:val="36"/>
          <w:szCs w:val="36"/>
          <w:rtl w:val="0"/>
        </w:rPr>
        <w:t>。</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クォークを含む素粒子の質量値は理論の中では決まらず、実験結果を踏まえて手で</w:t>
      </w:r>
      <w:r>
        <w:rPr>
          <w:rFonts w:ascii="Arial Unicode MS" w:cs="Arial Unicode MS" w:hAnsi="Arial Unicode MS" w:eastAsia="Arial Unicode MS" w:hint="eastAsia"/>
          <w:b w:val="0"/>
          <w:bCs w:val="0"/>
          <w:i w:val="0"/>
          <w:iCs w:val="0"/>
          <w:sz w:val="22"/>
          <w:szCs w:val="22"/>
          <w:rtl w:val="0"/>
          <w:lang w:val="ja-JP" w:eastAsia="ja-JP"/>
        </w:rPr>
        <w:t>その</w:t>
      </w:r>
      <w:r>
        <w:rPr>
          <w:rFonts w:ascii="Arial Unicode MS" w:cs="Arial Unicode MS" w:hAnsi="Arial Unicode MS" w:eastAsia="Arial Unicode MS" w:hint="eastAsia"/>
          <w:b w:val="0"/>
          <w:bCs w:val="0"/>
          <w:i w:val="0"/>
          <w:iCs w:val="0"/>
          <w:sz w:val="22"/>
          <w:szCs w:val="22"/>
          <w:rtl w:val="0"/>
          <w:lang w:val="ja-JP" w:eastAsia="ja-JP"/>
        </w:rPr>
        <w:t>数値を与える必要があります。</w:t>
      </w: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つまり、</w:t>
      </w:r>
      <w:r>
        <w:rPr>
          <w:sz w:val="22"/>
          <w:szCs w:val="22"/>
          <w:rtl w:val="0"/>
        </w:rPr>
        <w:t>u</w:t>
      </w:r>
      <w:r>
        <w:rPr>
          <w:rFonts w:ascii="Arial Unicode MS" w:cs="Arial Unicode MS" w:hAnsi="Arial Unicode MS" w:eastAsia="Arial Unicode MS" w:hint="eastAsia"/>
          <w:b w:val="0"/>
          <w:bCs w:val="0"/>
          <w:i w:val="0"/>
          <w:iCs w:val="0"/>
          <w:sz w:val="22"/>
          <w:szCs w:val="22"/>
          <w:rtl w:val="0"/>
          <w:lang w:val="ja-JP" w:eastAsia="ja-JP"/>
        </w:rPr>
        <w:t>クォークよりも</w:t>
      </w:r>
      <w:r>
        <w:rPr>
          <w:sz w:val="22"/>
          <w:szCs w:val="22"/>
          <w:rtl w:val="0"/>
        </w:rPr>
        <w:t>d</w:t>
      </w:r>
      <w:r>
        <w:rPr>
          <w:rFonts w:ascii="Arial Unicode MS" w:cs="Arial Unicode MS" w:hAnsi="Arial Unicode MS" w:eastAsia="Arial Unicode MS" w:hint="eastAsia"/>
          <w:b w:val="0"/>
          <w:bCs w:val="0"/>
          <w:i w:val="0"/>
          <w:iCs w:val="0"/>
          <w:sz w:val="22"/>
          <w:szCs w:val="22"/>
          <w:rtl w:val="0"/>
          <w:lang w:val="ja-JP" w:eastAsia="ja-JP"/>
        </w:rPr>
        <w:t>クォークが重くなるように、質量値が入力パラメータとして精密に設計されていることで、この宇宙は安定に存在できているのです。</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以前も紹介したニュートンの言葉。</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i w:val="1"/>
          <w:iCs w:val="1"/>
          <w:outline w:val="0"/>
          <w:color w:val="08131a"/>
          <w:sz w:val="22"/>
          <w:szCs w:val="22"/>
          <w:rtl w:val="0"/>
          <w:lang w:val="en-US"/>
          <w14:textFill>
            <w14:solidFill>
              <w14:srgbClr w14:val="08131A"/>
            </w14:solidFill>
          </w14:textFill>
        </w:rPr>
        <w:t>This most beautiful system of the sun, planets, and comets, could only proceed from the counsel and dominion of an intelligent and powerful Being.</w:t>
      </w:r>
      <w:r>
        <w:rPr>
          <w:i w:val="1"/>
          <w:iCs w:val="1"/>
          <w:outline w:val="0"/>
          <w:color w:val="08131a"/>
          <w:sz w:val="22"/>
          <w:szCs w:val="22"/>
          <w:rtl w:val="0"/>
          <w14:textFill>
            <w14:solidFill>
              <w14:srgbClr w14:val="08131A"/>
            </w14:solidFill>
          </w14:textFill>
        </w:rPr>
        <w:t> </w:t>
      </w:r>
    </w:p>
    <w:p>
      <w:pPr>
        <w:pStyle w:val="Default"/>
        <w:suppressAutoHyphens w:val="1"/>
        <w:spacing w:before="0" w:line="240" w:lineRule="auto"/>
        <w:rPr>
          <w:rFonts w:ascii="Times Roman" w:cs="Times Roman" w:hAnsi="Times Roman" w:eastAsia="Times Roman"/>
          <w:i w:val="0"/>
          <w:iCs w:val="0"/>
          <w:outline w:val="0"/>
          <w:color w:val="000000"/>
          <w:sz w:val="22"/>
          <w:szCs w:val="22"/>
          <w14:textFill>
            <w14:solidFill>
              <w14:srgbClr w14:val="000000"/>
            </w14:solidFill>
          </w14:textFill>
        </w:rPr>
      </w:pPr>
      <w:r>
        <w:rPr>
          <w:rFonts w:ascii="Arial Unicode MS" w:cs="Arial Unicode MS" w:hAnsi="Arial Unicode MS" w:eastAsia="Arial Unicode MS" w:hint="eastAsia"/>
          <w:b w:val="0"/>
          <w:bCs w:val="0"/>
          <w:i w:val="0"/>
          <w:iCs w:val="0"/>
          <w:outline w:val="0"/>
          <w:color w:val="08131a"/>
          <w:sz w:val="22"/>
          <w:szCs w:val="22"/>
          <w:rtl w:val="0"/>
          <w:lang w:val="ja-JP" w:eastAsia="ja-JP"/>
          <w14:textFill>
            <w14:solidFill>
              <w14:srgbClr w14:val="08131A"/>
            </w14:solidFill>
          </w14:textFill>
        </w:rPr>
        <w:t>この最も美しい太陽と惑星と彗星の体系は、知性と力を持つ存在の計画と支配によってのみ生じ得た。</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Arial Unicode MS" w:cs="Arial Unicode MS" w:hAnsi="Arial Unicode MS" w:eastAsia="Arial Unicode MS" w:hint="eastAsia"/>
          <w:b w:val="0"/>
          <w:bCs w:val="0"/>
          <w:i w:val="0"/>
          <w:iCs w:val="0"/>
          <w:sz w:val="22"/>
          <w:szCs w:val="22"/>
          <w:rtl w:val="0"/>
          <w:lang w:val="ja-JP" w:eastAsia="ja-JP"/>
        </w:rPr>
        <w:t>わたしは素粒子の質量が宇宙の安定性を支えている</w:t>
      </w:r>
      <w:r>
        <w:rPr>
          <w:rFonts w:ascii="Arial Unicode MS" w:cs="Arial Unicode MS" w:hAnsi="Arial Unicode MS" w:eastAsia="Arial Unicode MS" w:hint="eastAsia"/>
          <w:b w:val="0"/>
          <w:bCs w:val="0"/>
          <w:i w:val="0"/>
          <w:iCs w:val="0"/>
          <w:sz w:val="22"/>
          <w:szCs w:val="22"/>
          <w:rtl w:val="0"/>
          <w:lang w:val="ja-JP" w:eastAsia="ja-JP"/>
        </w:rPr>
        <w:t>ことが</w:t>
      </w:r>
      <w:r>
        <w:rPr>
          <w:rFonts w:ascii="Arial Unicode MS" w:cs="Arial Unicode MS" w:hAnsi="Arial Unicode MS" w:eastAsia="Arial Unicode MS" w:hint="eastAsia"/>
          <w:b w:val="0"/>
          <w:bCs w:val="0"/>
          <w:i w:val="0"/>
          <w:iCs w:val="0"/>
          <w:sz w:val="22"/>
          <w:szCs w:val="22"/>
          <w:rtl w:val="0"/>
          <w:lang w:val="ja-JP" w:eastAsia="ja-JP"/>
        </w:rPr>
        <w:t>、まさにニュートンがみた世界観の一端を垣間見ることのできる一例であると思いました。</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今、私たちが見ている星空も、何気ない日常も、すべては極微の世界に与えられた繊細な質量バランスの上に成り立っています。</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そう考えると、「素粒子の質量」は単なる</w:t>
      </w:r>
      <w:r>
        <w:rPr>
          <w:rFonts w:ascii="Arial Unicode MS" w:cs="Arial Unicode MS" w:hAnsi="Arial Unicode MS" w:eastAsia="Arial Unicode MS" w:hint="eastAsia"/>
          <w:b w:val="0"/>
          <w:bCs w:val="0"/>
          <w:i w:val="0"/>
          <w:iCs w:val="0"/>
          <w:sz w:val="22"/>
          <w:szCs w:val="22"/>
          <w:rtl w:val="0"/>
          <w:lang w:val="ja-JP" w:eastAsia="ja-JP"/>
        </w:rPr>
        <w:t>科学的知見</w:t>
      </w:r>
      <w:r>
        <w:rPr>
          <w:rFonts w:ascii="Arial Unicode MS" w:cs="Arial Unicode MS" w:hAnsi="Arial Unicode MS" w:eastAsia="Arial Unicode MS" w:hint="eastAsia"/>
          <w:b w:val="0"/>
          <w:bCs w:val="0"/>
          <w:i w:val="0"/>
          <w:iCs w:val="0"/>
          <w:sz w:val="22"/>
          <w:szCs w:val="22"/>
          <w:rtl w:val="0"/>
          <w:lang w:val="ja-JP" w:eastAsia="ja-JP"/>
        </w:rPr>
        <w:t>ではなく、私たちの生きる世界がどれほど精密に、そして美しく創造されているかを教えてくれるもののように感じます。</w:t>
      </w:r>
    </w:p>
    <w:p>
      <w:pPr>
        <w:pStyle w:val="Default"/>
        <w:suppressAutoHyphens w:val="1"/>
        <w:spacing w:before="0" w:line="240" w:lineRule="auto"/>
        <w:rPr>
          <w:sz w:val="22"/>
          <w:szCs w:val="22"/>
        </w:rPr>
      </w:pP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物理と</w:t>
      </w:r>
      <w:r>
        <w:rPr>
          <w:rFonts w:ascii="Arial Unicode MS" w:cs="Arial Unicode MS" w:hAnsi="Arial Unicode MS" w:eastAsia="Arial Unicode MS" w:hint="eastAsia"/>
          <w:b w:val="0"/>
          <w:bCs w:val="0"/>
          <w:i w:val="0"/>
          <w:iCs w:val="0"/>
          <w:sz w:val="22"/>
          <w:szCs w:val="22"/>
          <w:rtl w:val="0"/>
          <w:lang w:val="ja-JP" w:eastAsia="ja-JP"/>
        </w:rPr>
        <w:t>は</w:t>
      </w:r>
      <w:r>
        <w:rPr>
          <w:rFonts w:ascii="Arial Unicode MS" w:cs="Arial Unicode MS" w:hAnsi="Arial Unicode MS" w:eastAsia="Arial Unicode MS" w:hint="eastAsia"/>
          <w:b w:val="0"/>
          <w:bCs w:val="0"/>
          <w:i w:val="0"/>
          <w:iCs w:val="0"/>
          <w:sz w:val="22"/>
          <w:szCs w:val="22"/>
          <w:rtl w:val="0"/>
          <w:lang w:val="ja-JP" w:eastAsia="ja-JP"/>
        </w:rPr>
        <w:t>文字通り、</w:t>
      </w:r>
      <w:r>
        <w:rPr>
          <w:rFonts w:ascii="Arial Unicode MS" w:cs="Arial Unicode MS" w:hAnsi="Arial Unicode MS" w:eastAsia="Arial Unicode MS" w:hint="eastAsia"/>
          <w:b w:val="0"/>
          <w:bCs w:val="0"/>
          <w:i w:val="0"/>
          <w:iCs w:val="0"/>
          <w:sz w:val="22"/>
          <w:szCs w:val="22"/>
          <w:rtl w:val="0"/>
        </w:rPr>
        <w:t>物</w:t>
      </w:r>
      <w:r>
        <w:rPr>
          <w:rFonts w:ascii="Arial Unicode MS" w:cs="Arial Unicode MS" w:hAnsi="Arial Unicode MS" w:eastAsia="Arial Unicode MS" w:hint="eastAsia"/>
          <w:b w:val="0"/>
          <w:bCs w:val="0"/>
          <w:i w:val="0"/>
          <w:iCs w:val="0"/>
          <w:sz w:val="22"/>
          <w:szCs w:val="22"/>
          <w:rtl w:val="0"/>
          <w:lang w:val="ja-JP" w:eastAsia="ja-JP"/>
        </w:rPr>
        <w:t>の理</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ことわり</w:t>
      </w:r>
      <w:r>
        <w:rPr>
          <w:sz w:val="22"/>
          <w:szCs w:val="22"/>
          <w:rtl w:val="0"/>
          <w:lang w:val="en-US"/>
        </w:rPr>
        <w:t xml:space="preserve">) </w:t>
      </w:r>
      <w:r>
        <w:rPr>
          <w:rFonts w:ascii="Arial Unicode MS" w:cs="Arial Unicode MS" w:hAnsi="Arial Unicode MS" w:eastAsia="Arial Unicode MS" w:hint="eastAsia"/>
          <w:b w:val="0"/>
          <w:bCs w:val="0"/>
          <w:i w:val="0"/>
          <w:iCs w:val="0"/>
          <w:sz w:val="22"/>
          <w:szCs w:val="22"/>
          <w:rtl w:val="0"/>
          <w:lang w:val="ja-JP" w:eastAsia="ja-JP"/>
        </w:rPr>
        <w:t>。</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これが語るのは宇宙の仕組み、そして私たちがどれほど精緻で美しく創造された世界に生きているのか。</w:t>
      </w:r>
    </w:p>
    <w:p>
      <w:pPr>
        <w:pStyle w:val="Default"/>
        <w:suppressAutoHyphens w:val="1"/>
        <w:spacing w:before="0" w:line="240" w:lineRule="auto"/>
        <w:rPr>
          <w:sz w:val="22"/>
          <w:szCs w:val="22"/>
        </w:rPr>
      </w:pPr>
      <w:r>
        <w:rPr>
          <w:rFonts w:ascii="Arial Unicode MS" w:cs="Arial Unicode MS" w:hAnsi="Arial Unicode MS" w:eastAsia="Arial Unicode MS" w:hint="eastAsia"/>
          <w:b w:val="0"/>
          <w:bCs w:val="0"/>
          <w:i w:val="0"/>
          <w:iCs w:val="0"/>
          <w:sz w:val="22"/>
          <w:szCs w:val="22"/>
          <w:rtl w:val="0"/>
          <w:lang w:val="ja-JP" w:eastAsia="ja-JP"/>
        </w:rPr>
        <w:t>それは論理的で客観的でありながら、「なぜここまで美しいのだろう」という感性を与えてくれる彩のある世界を見せてくれます。</w:t>
      </w:r>
    </w:p>
    <w:p>
      <w:pPr>
        <w:pStyle w:val="Default"/>
        <w:suppressAutoHyphens w:val="1"/>
        <w:spacing w:before="0" w:line="240" w:lineRule="auto"/>
      </w:pPr>
      <w:r>
        <w:rPr>
          <w:rFonts w:ascii="Arial Unicode MS" w:cs="Arial Unicode MS" w:hAnsi="Arial Unicode MS" w:eastAsia="Arial Unicode MS" w:hint="eastAsia"/>
          <w:b w:val="0"/>
          <w:bCs w:val="0"/>
          <w:i w:val="0"/>
          <w:iCs w:val="0"/>
          <w:sz w:val="22"/>
          <w:szCs w:val="22"/>
          <w:rtl w:val="0"/>
          <w:lang w:val="ja-JP" w:eastAsia="ja-JP"/>
        </w:rPr>
        <w:t>理が語りかけるその美しさに出会った時、私たちの心は「感動」するのだと思います。</w:t>
      </w:r>
      <w:r>
        <w:rPr>
          <w:sz w:val="22"/>
          <w:szCs w:val="22"/>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