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vol.5 </w:t>
      </w:r>
      <w:r>
        <w:rPr>
          <w:rFonts w:ascii="Arial Unicode MS" w:cs="Arial Unicode MS" w:hAnsi="Arial Unicode MS" w:eastAsia="Arial Unicode MS" w:hint="eastAsia"/>
          <w:b w:val="0"/>
          <w:bCs w:val="0"/>
          <w:i w:val="0"/>
          <w:iCs w:val="0"/>
          <w:sz w:val="22"/>
          <w:szCs w:val="22"/>
          <w:rtl w:val="0"/>
          <w:lang w:val="ja-JP" w:eastAsia="ja-JP"/>
        </w:rPr>
        <w:t>質量のバランスが織りなす精密な宇宙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この連載では、「宇宙をつかさどる物理法則の美しさと神秘」をテーマに、素粒子物理学を専門とする理学博士の視点から、宇宙の成り立ちを紐解いていきます。</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では、対称性の破れという真空の変容によって、質量という身近で重要な物理量が生まれた、という壮大な過程を見てきました。</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しかし、質量をめぐる神秘はそれだけではありません。</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今回は、素粒子</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質量値が</w:t>
      </w:r>
      <w:r>
        <w:rPr>
          <w:rFonts w:ascii="Arial Unicode MS" w:cs="Arial Unicode MS" w:hAnsi="Arial Unicode MS" w:eastAsia="Arial Unicode MS" w:hint="eastAsia"/>
          <w:b w:val="0"/>
          <w:bCs w:val="0"/>
          <w:i w:val="0"/>
          <w:iCs w:val="0"/>
          <w:sz w:val="22"/>
          <w:szCs w:val="22"/>
          <w:rtl w:val="0"/>
          <w:lang w:val="ja-JP" w:eastAsia="ja-JP"/>
        </w:rPr>
        <w:t>もつ繊細なバランスによって現在の宇宙が存在していることをみていきたいと思います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素粒子の質量値がほんの少し違っていたなら、私たちが知っているような原子も、星も、生命も、存在できなかったかもしれません。</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標準模型の素粒子たち</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まずは、素粒子物理学の基本的な枠組みである「標準模型」について、簡単に見ていきましょう。</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標準模型とは、現在知られている素粒子と、その間に働く相互作用を記述する理論です。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大きく分けると、素粒子には次のような種類があります。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物質を構成する素粒子</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ru-RU"/>
        </w:rPr>
        <w:t xml:space="preserve">- </w:t>
      </w:r>
      <w:r>
        <w:rPr>
          <w:rFonts w:ascii="Arial Unicode MS" w:cs="Arial Unicode MS" w:hAnsi="Arial Unicode MS" w:eastAsia="Arial Unicode MS" w:hint="eastAsia"/>
          <w:b w:val="0"/>
          <w:bCs w:val="0"/>
          <w:i w:val="0"/>
          <w:iCs w:val="0"/>
          <w:sz w:val="22"/>
          <w:szCs w:val="22"/>
          <w:rtl w:val="0"/>
          <w:lang w:val="ja-JP" w:eastAsia="ja-JP"/>
        </w:rPr>
        <w:t>レプトン</w:t>
      </w:r>
      <w:r>
        <w:rPr>
          <w:rFonts w:ascii="Arial" w:hAnsi="Arial"/>
          <w:sz w:val="22"/>
          <w:szCs w:val="22"/>
          <w:rtl w:val="0"/>
        </w:rPr>
        <w:t xml:space="preserve">  </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電子に代表される粒子です。電磁相互作用や弱い相互作用を受けます。</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ru-RU"/>
        </w:rPr>
        <w:t xml:space="preserve">- </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 xml:space="preserve">  </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陽子や中性子を構成する粒子です。電磁相互作用、弱い相互作用に加えて、強い相互作用も受けます。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力を伝える素粒子</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レプトンやクォーク</w:t>
      </w:r>
      <w:r>
        <w:rPr>
          <w:rFonts w:ascii="Arial Unicode MS" w:cs="Arial Unicode MS" w:hAnsi="Arial Unicode MS" w:eastAsia="Arial Unicode MS" w:hint="eastAsia"/>
          <w:b w:val="0"/>
          <w:bCs w:val="0"/>
          <w:i w:val="0"/>
          <w:iCs w:val="0"/>
          <w:sz w:val="22"/>
          <w:szCs w:val="22"/>
          <w:rtl w:val="0"/>
          <w:lang w:val="ja-JP" w:eastAsia="ja-JP"/>
        </w:rPr>
        <w:t>は、力を媒介する粒子を</w:t>
      </w:r>
      <w:r>
        <w:rPr>
          <w:rFonts w:ascii="Arial Unicode MS" w:cs="Arial Unicode MS" w:hAnsi="Arial Unicode MS" w:eastAsia="Arial Unicode MS" w:hint="eastAsia"/>
          <w:b w:val="0"/>
          <w:bCs w:val="0"/>
          <w:i w:val="0"/>
          <w:iCs w:val="0"/>
          <w:sz w:val="22"/>
          <w:szCs w:val="22"/>
          <w:rtl w:val="0"/>
          <w:lang w:val="ja-JP" w:eastAsia="ja-JP"/>
        </w:rPr>
        <w:t>キャッチボールのように</w:t>
      </w:r>
      <w:r>
        <w:rPr>
          <w:rFonts w:ascii="Arial Unicode MS" w:cs="Arial Unicode MS" w:hAnsi="Arial Unicode MS" w:eastAsia="Arial Unicode MS" w:hint="eastAsia"/>
          <w:b w:val="0"/>
          <w:bCs w:val="0"/>
          <w:i w:val="0"/>
          <w:iCs w:val="0"/>
          <w:sz w:val="22"/>
          <w:szCs w:val="22"/>
          <w:rtl w:val="0"/>
          <w:lang w:val="ja-JP" w:eastAsia="ja-JP"/>
        </w:rPr>
        <w:t>やり取りすることで相互作用します。</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ru-RU"/>
        </w:rPr>
        <w:t xml:space="preserve">- </w:t>
      </w:r>
      <w:r>
        <w:rPr>
          <w:rFonts w:ascii="Arial Unicode MS" w:cs="Arial Unicode MS" w:hAnsi="Arial Unicode MS" w:eastAsia="Arial Unicode MS" w:hint="eastAsia"/>
          <w:b w:val="0"/>
          <w:bCs w:val="0"/>
          <w:i w:val="0"/>
          <w:iCs w:val="0"/>
          <w:sz w:val="22"/>
          <w:szCs w:val="22"/>
          <w:rtl w:val="0"/>
          <w:lang w:val="ja-JP" w:eastAsia="ja-JP"/>
        </w:rPr>
        <w:t>光子：電磁気力を媒介する粒子</w:t>
      </w:r>
      <w:r>
        <w:rPr>
          <w:rFonts w:ascii="Arial" w:hAnsi="Arial"/>
          <w:sz w:val="22"/>
          <w:szCs w:val="22"/>
          <w:rtl w:val="0"/>
        </w:rPr>
        <w:t xml:space="preserve">  </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ru-RU"/>
        </w:rPr>
        <w:t xml:space="preserve">- </w:t>
      </w:r>
      <w:r>
        <w:rPr>
          <w:rFonts w:ascii="Arial Unicode MS" w:cs="Arial Unicode MS" w:hAnsi="Arial Unicode MS" w:eastAsia="Arial Unicode MS" w:hint="eastAsia"/>
          <w:b w:val="0"/>
          <w:bCs w:val="0"/>
          <w:i w:val="0"/>
          <w:iCs w:val="0"/>
          <w:sz w:val="22"/>
          <w:szCs w:val="22"/>
          <w:rtl w:val="0"/>
          <w:lang w:val="ja-JP" w:eastAsia="ja-JP"/>
        </w:rPr>
        <w:t>ウィークボソン：弱い相互作用を媒介する粒子</w:t>
      </w:r>
      <w:r>
        <w:rPr>
          <w:rFonts w:ascii="Arial" w:hAnsi="Arial"/>
          <w:sz w:val="22"/>
          <w:szCs w:val="22"/>
          <w:rtl w:val="0"/>
        </w:rPr>
        <w:t xml:space="preserve">  </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ru-RU"/>
        </w:rPr>
        <w:t xml:space="preserve">- </w:t>
      </w:r>
      <w:r>
        <w:rPr>
          <w:rFonts w:ascii="Arial Unicode MS" w:cs="Arial Unicode MS" w:hAnsi="Arial Unicode MS" w:eastAsia="Arial Unicode MS" w:hint="eastAsia"/>
          <w:b w:val="0"/>
          <w:bCs w:val="0"/>
          <w:i w:val="0"/>
          <w:iCs w:val="0"/>
          <w:sz w:val="22"/>
          <w:szCs w:val="22"/>
          <w:rtl w:val="0"/>
          <w:lang w:val="ja-JP" w:eastAsia="ja-JP"/>
        </w:rPr>
        <w:t>グルーオン：強い相互作用を媒介する粒子</w:t>
      </w:r>
      <w:r>
        <w:rPr>
          <w:rFonts w:ascii="Arial" w:hAnsi="Arial"/>
          <w:sz w:val="22"/>
          <w:szCs w:val="22"/>
          <w:rtl w:val="0"/>
        </w:rPr>
        <w:t xml:space="preserve">  </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質量と深く関わる素粒子</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Higgs</w:t>
      </w:r>
      <w:r>
        <w:rPr>
          <w:rFonts w:ascii="Arial Unicode MS" w:cs="Arial Unicode MS" w:hAnsi="Arial Unicode MS" w:eastAsia="Arial Unicode MS" w:hint="eastAsia"/>
          <w:b w:val="0"/>
          <w:bCs w:val="0"/>
          <w:i w:val="0"/>
          <w:iCs w:val="0"/>
          <w:sz w:val="22"/>
          <w:szCs w:val="22"/>
          <w:rtl w:val="0"/>
          <w:lang w:val="ja-JP" w:eastAsia="ja-JP"/>
        </w:rPr>
        <w:t>粒子</w:t>
      </w:r>
      <w:r>
        <w:rPr>
          <w:rFonts w:ascii="Arial" w:hAnsi="Arial"/>
          <w:sz w:val="22"/>
          <w:szCs w:val="22"/>
          <w:rtl w:val="0"/>
        </w:rPr>
        <w:t xml:space="preserve">  </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vol.4</w:t>
      </w:r>
      <w:r>
        <w:rPr>
          <w:rFonts w:ascii="Arial Unicode MS" w:cs="Arial Unicode MS" w:hAnsi="Arial Unicode MS" w:eastAsia="Arial Unicode MS" w:hint="eastAsia"/>
          <w:b w:val="0"/>
          <w:bCs w:val="0"/>
          <w:i w:val="0"/>
          <w:iCs w:val="0"/>
          <w:sz w:val="22"/>
          <w:szCs w:val="22"/>
          <w:rtl w:val="0"/>
          <w:lang w:val="ja-JP" w:eastAsia="ja-JP"/>
        </w:rPr>
        <w:t>で登場した、</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場の揺らぎとして現れる粒子です。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vol.4</w:t>
      </w:r>
      <w:r>
        <w:rPr>
          <w:rFonts w:ascii="Arial Unicode MS" w:cs="Arial Unicode MS" w:hAnsi="Arial Unicode MS" w:eastAsia="Arial Unicode MS" w:hint="eastAsia"/>
          <w:b w:val="0"/>
          <w:bCs w:val="0"/>
          <w:i w:val="0"/>
          <w:iCs w:val="0"/>
          <w:sz w:val="22"/>
          <w:szCs w:val="22"/>
          <w:rtl w:val="0"/>
          <w:lang w:val="ja-JP" w:eastAsia="ja-JP"/>
        </w:rPr>
        <w:t>で見たように</w:t>
      </w:r>
      <w:r>
        <w:rPr>
          <w:rFonts w:ascii="Arial Unicode MS" w:cs="Arial Unicode MS" w:hAnsi="Arial Unicode MS" w:eastAsia="Arial Unicode MS" w:hint="eastAsia"/>
          <w:b w:val="0"/>
          <w:bCs w:val="0"/>
          <w:i w:val="0"/>
          <w:iCs w:val="0"/>
          <w:sz w:val="22"/>
          <w:szCs w:val="22"/>
          <w:rtl w:val="0"/>
          <w:lang w:val="ja-JP" w:eastAsia="ja-JP"/>
        </w:rPr>
        <w:t>素粒子はこの</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場と相互作用することで、それぞれ固有の質量を持つようになります。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今回注目するのは、この「それぞれ固有の質量値」です。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なぜなら、素粒子に与えられた質量のバランスが少し変わるだけで、この宇宙の姿は大きく変わってしまうからです。</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この宇宙におけるクォークの質量バランス</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この世界は、素粒子からできています。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素粒子が集まって陽子や中性子をつくり、それらが原子核をつくり、さらに電子と結びついて原子をつくります。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つまり、この宇宙が安定に存在できるかどうかは、突き詰めれば「原子が安定に存在できるか」という問いと深く関わっています。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そして、原子の安定性には、素粒子の質量バランスが大きく関わっています。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原子の安定性はこれを構成している素粒子の安定性とも言えます。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電子は素粒子ですが、原子核を作る陽子と中性子はさらに砕くことができます。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陽子と中性子は、それぞれ</w:t>
      </w:r>
      <w:r>
        <w:rPr>
          <w:rFonts w:ascii="Arial" w:hAnsi="Arial"/>
          <w:sz w:val="22"/>
          <w:szCs w:val="22"/>
          <w:rtl w:val="0"/>
        </w:rPr>
        <w:t xml:space="preserve"> </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クォーク（アップクォーク）</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と</w:t>
      </w:r>
      <w:r>
        <w:rPr>
          <w:rFonts w:ascii="Arial" w:hAnsi="Arial"/>
          <w:sz w:val="22"/>
          <w:szCs w:val="22"/>
          <w:rtl w:val="0"/>
        </w:rPr>
        <w:t xml:space="preserve"> </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クォーク（ダウンクォーク）</w:t>
      </w:r>
      <w:r>
        <w:rPr>
          <w:rFonts w:ascii="Arial Unicode MS" w:cs="Arial Unicode MS" w:hAnsi="Arial Unicode MS" w:eastAsia="Arial Unicode MS" w:hint="eastAsia"/>
          <w:b w:val="0"/>
          <w:bCs w:val="0"/>
          <w:i w:val="0"/>
          <w:iCs w:val="0"/>
          <w:sz w:val="22"/>
          <w:szCs w:val="22"/>
          <w:rtl w:val="0"/>
          <w:lang w:val="ja-JP" w:eastAsia="ja-JP"/>
        </w:rPr>
        <w:t>という</w:t>
      </w:r>
      <w:r>
        <w:rPr>
          <w:rFonts w:ascii="Arial" w:hAnsi="Arial"/>
          <w:sz w:val="22"/>
          <w:szCs w:val="22"/>
          <w:rtl w:val="0"/>
          <w:lang w:val="en-US"/>
        </w:rPr>
        <w:t>2</w:t>
      </w:r>
      <w:r>
        <w:rPr>
          <w:rFonts w:ascii="Arial Unicode MS" w:cs="Arial Unicode MS" w:hAnsi="Arial Unicode MS" w:eastAsia="Arial Unicode MS" w:hint="eastAsia"/>
          <w:b w:val="0"/>
          <w:bCs w:val="0"/>
          <w:i w:val="0"/>
          <w:iCs w:val="0"/>
          <w:sz w:val="22"/>
          <w:szCs w:val="22"/>
          <w:rtl w:val="0"/>
          <w:lang w:val="ja-JP" w:eastAsia="ja-JP"/>
        </w:rPr>
        <w:t>種類の素粒子</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の組み合わせでできています。</w:t>
      </w:r>
      <w:r>
        <w:rPr>
          <w:rFonts w:ascii="Arial" w:hAnsi="Arial"/>
          <w:sz w:val="22"/>
          <w:szCs w:val="22"/>
          <w:rtl w:val="0"/>
          <w:lang w:val="ru-RU"/>
        </w:rPr>
        <w:t xml:space="preserve">- </w:t>
      </w:r>
      <w:r>
        <w:rPr>
          <w:rFonts w:ascii="Arial Unicode MS" w:cs="Arial Unicode MS" w:hAnsi="Arial Unicode MS" w:eastAsia="Arial Unicode MS" w:hint="eastAsia"/>
          <w:b w:val="0"/>
          <w:bCs w:val="0"/>
          <w:i w:val="0"/>
          <w:iCs w:val="0"/>
          <w:sz w:val="22"/>
          <w:szCs w:val="22"/>
          <w:rtl w:val="0"/>
          <w:lang w:val="ja-JP" w:eastAsia="ja-JP"/>
        </w:rPr>
        <w:t>陽子：</w:t>
      </w:r>
      <w:r>
        <w:rPr>
          <w:rFonts w:ascii="Arial" w:hAnsi="Arial"/>
          <w:sz w:val="22"/>
          <w:szCs w:val="22"/>
          <w:rtl w:val="0"/>
        </w:rPr>
        <w:t xml:space="preserve">u u d  </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ru-RU"/>
        </w:rPr>
        <w:t xml:space="preserve">- </w:t>
      </w:r>
      <w:r>
        <w:rPr>
          <w:rFonts w:ascii="Arial Unicode MS" w:cs="Arial Unicode MS" w:hAnsi="Arial Unicode MS" w:eastAsia="Arial Unicode MS" w:hint="eastAsia"/>
          <w:b w:val="0"/>
          <w:bCs w:val="0"/>
          <w:i w:val="0"/>
          <w:iCs w:val="0"/>
          <w:sz w:val="22"/>
          <w:szCs w:val="22"/>
          <w:rtl w:val="0"/>
          <w:lang w:val="ja-JP" w:eastAsia="ja-JP"/>
        </w:rPr>
        <w:t>中性子：</w:t>
      </w:r>
      <w:r>
        <w:rPr>
          <w:rFonts w:ascii="Arial" w:hAnsi="Arial"/>
          <w:sz w:val="22"/>
          <w:szCs w:val="22"/>
          <w:rtl w:val="0"/>
        </w:rPr>
        <w:t xml:space="preserve">u d d  </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クォークの質量は、厳密には測定方法や定義に依存しますが、目安としては、</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クォークが約</w:t>
      </w:r>
      <w:r>
        <w:rPr>
          <w:rFonts w:ascii="Arial" w:hAnsi="Arial"/>
          <w:sz w:val="22"/>
          <w:szCs w:val="22"/>
          <w:rtl w:val="0"/>
        </w:rPr>
        <w:t>2 MeV</w:t>
      </w:r>
      <w:r>
        <w:rPr>
          <w:rFonts w:ascii="Arial Unicode MS" w:cs="Arial Unicode MS" w:hAnsi="Arial Unicode MS" w:eastAsia="Arial Unicode MS" w:hint="eastAsia"/>
          <w:b w:val="0"/>
          <w:bCs w:val="0"/>
          <w:i w:val="0"/>
          <w:iCs w:val="0"/>
          <w:sz w:val="22"/>
          <w:szCs w:val="22"/>
          <w:rtl w:val="0"/>
          <w:lang w:val="zh-TW" w:eastAsia="zh-TW"/>
        </w:rPr>
        <w:t>、</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クォークが約</w:t>
      </w:r>
      <w:r>
        <w:rPr>
          <w:rFonts w:ascii="Arial" w:hAnsi="Arial"/>
          <w:sz w:val="22"/>
          <w:szCs w:val="22"/>
          <w:rtl w:val="0"/>
        </w:rPr>
        <w:t>4</w:t>
      </w:r>
      <w:r>
        <w:rPr>
          <w:rFonts w:ascii="Arial Unicode MS" w:cs="Arial Unicode MS" w:hAnsi="Arial Unicode MS" w:eastAsia="Arial Unicode MS" w:hint="eastAsia"/>
          <w:b w:val="0"/>
          <w:bCs w:val="0"/>
          <w:i w:val="0"/>
          <w:iCs w:val="0"/>
          <w:sz w:val="22"/>
          <w:szCs w:val="22"/>
          <w:rtl w:val="0"/>
        </w:rPr>
        <w:t>〜</w:t>
      </w:r>
      <w:r>
        <w:rPr>
          <w:rFonts w:ascii="Arial" w:hAnsi="Arial"/>
          <w:sz w:val="22"/>
          <w:szCs w:val="22"/>
          <w:rtl w:val="0"/>
          <w:lang w:val="de-DE"/>
        </w:rPr>
        <w:t>5 MeV</w:t>
      </w:r>
      <w:r>
        <w:rPr>
          <w:rFonts w:ascii="Arial Unicode MS" w:cs="Arial Unicode MS" w:hAnsi="Arial Unicode MS" w:eastAsia="Arial Unicode MS" w:hint="eastAsia"/>
          <w:b w:val="0"/>
          <w:bCs w:val="0"/>
          <w:i w:val="0"/>
          <w:iCs w:val="0"/>
          <w:sz w:val="22"/>
          <w:szCs w:val="22"/>
          <w:rtl w:val="0"/>
          <w:lang w:val="ja-JP" w:eastAsia="ja-JP"/>
        </w:rPr>
        <w:t>程度です。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つまり、この宇宙では、</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という質量関係になっています。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この違いは、陽子と中性子の質量にも影響します。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実際、陽子の質量は約</w:t>
      </w:r>
      <w:r>
        <w:rPr>
          <w:rFonts w:ascii="Arial" w:hAnsi="Arial"/>
          <w:sz w:val="22"/>
          <w:szCs w:val="22"/>
          <w:rtl w:val="0"/>
          <w:lang w:val="de-DE"/>
        </w:rPr>
        <w:t>938 MeV</w:t>
      </w:r>
      <w:r>
        <w:rPr>
          <w:rFonts w:ascii="Arial Unicode MS" w:cs="Arial Unicode MS" w:hAnsi="Arial Unicode MS" w:eastAsia="Arial Unicode MS" w:hint="eastAsia"/>
          <w:b w:val="0"/>
          <w:bCs w:val="0"/>
          <w:i w:val="0"/>
          <w:iCs w:val="0"/>
          <w:sz w:val="22"/>
          <w:szCs w:val="22"/>
          <w:rtl w:val="0"/>
          <w:lang w:val="ja-JP" w:eastAsia="ja-JP"/>
        </w:rPr>
        <w:t>、中性子の質量は約</w:t>
      </w:r>
      <w:r>
        <w:rPr>
          <w:rFonts w:ascii="Arial" w:hAnsi="Arial"/>
          <w:sz w:val="22"/>
          <w:szCs w:val="22"/>
          <w:rtl w:val="0"/>
        </w:rPr>
        <w:t>939 MeV</w:t>
      </w:r>
      <w:r>
        <w:rPr>
          <w:rFonts w:ascii="Arial Unicode MS" w:cs="Arial Unicode MS" w:hAnsi="Arial Unicode MS" w:eastAsia="Arial Unicode MS" w:hint="eastAsia"/>
          <w:b w:val="0"/>
          <w:bCs w:val="0"/>
          <w:i w:val="0"/>
          <w:iCs w:val="0"/>
          <w:sz w:val="22"/>
          <w:szCs w:val="22"/>
          <w:rtl w:val="0"/>
          <w:lang w:val="ja-JP" w:eastAsia="ja-JP"/>
        </w:rPr>
        <w:t>で、中性子の方がわずかに重くなっています</w:t>
      </w:r>
      <w:r>
        <w:rPr>
          <w:rFonts w:ascii="Arial" w:hAnsi="Arial"/>
          <w:sz w:val="22"/>
          <w:szCs w:val="22"/>
          <w:rtl w:val="0"/>
          <w:lang w:val="en-US"/>
        </w:rPr>
        <w:t xml:space="preserve"> [1]</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まとめると、この宇宙では次のような質量関係が成り立っています。</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 xml:space="preserve"> </w:t>
      </w:r>
      <w:r>
        <w:rPr>
          <w:rFonts w:ascii="Arial" w:hAnsi="Arial"/>
          <w:sz w:val="22"/>
          <w:szCs w:val="22"/>
          <w:rtl w:val="0"/>
        </w:rPr>
        <w:t>&lt; d</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 xml:space="preserve">  </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陽子</w:t>
      </w:r>
      <w:r>
        <w:rPr>
          <w:rFonts w:ascii="Arial" w:hAnsi="Arial"/>
          <w:sz w:val="22"/>
          <w:szCs w:val="22"/>
          <w:rtl w:val="0"/>
        </w:rPr>
        <w:t xml:space="preserve"> </w:t>
      </w:r>
      <w:r>
        <w:rPr>
          <w:rFonts w:ascii="Arial" w:hAnsi="Arial"/>
          <w:sz w:val="22"/>
          <w:szCs w:val="22"/>
          <w:rtl w:val="0"/>
        </w:rPr>
        <w:t xml:space="preserve">&lt; </w:t>
      </w:r>
      <w:r>
        <w:rPr>
          <w:rFonts w:ascii="Arial Unicode MS" w:cs="Arial Unicode MS" w:hAnsi="Arial Unicode MS" w:eastAsia="Arial Unicode MS" w:hint="eastAsia"/>
          <w:b w:val="0"/>
          <w:bCs w:val="0"/>
          <w:i w:val="0"/>
          <w:iCs w:val="0"/>
          <w:sz w:val="22"/>
          <w:szCs w:val="22"/>
          <w:rtl w:val="0"/>
          <w:lang w:val="ja-JP" w:eastAsia="ja-JP"/>
        </w:rPr>
        <w:t>中性子</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このわずかな大小関係が、宇宙の安定性に深く関わっています。</w:t>
      </w:r>
    </w:p>
    <w:p>
      <w:pPr>
        <w:pStyle w:val="Default"/>
        <w:suppressAutoHyphens w:val="1"/>
        <w:spacing w:before="0" w:after="160" w:line="240" w:lineRule="auto"/>
        <w:rPr>
          <w:rFonts w:ascii="Arial" w:cs="Arial" w:hAnsi="Arial" w:eastAsia="Arial"/>
          <w:sz w:val="22"/>
          <w:szCs w:val="22"/>
        </w:rPr>
      </w:pPr>
      <w:r>
        <w:rPr>
          <w:rFonts w:ascii="Arial" w:cs="Arial" w:hAnsi="Arial" w:eastAsia="Arial"/>
          <w:sz w:val="22"/>
          <w:szCs w:val="22"/>
        </w:rPr>
        <w:br w:type="textWrapping"/>
      </w:r>
      <w:commentRangeStart w:id="0"/>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陽子や中性子の質量は、単にクォーク</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個分を足し合わせたもの</w:t>
      </w:r>
      <w:r>
        <w:rPr>
          <w:rFonts w:ascii="Arial Unicode MS" w:cs="Arial Unicode MS" w:hAnsi="Arial Unicode MS" w:eastAsia="Arial Unicode MS" w:hint="eastAsia"/>
          <w:b w:val="0"/>
          <w:bCs w:val="0"/>
          <w:i w:val="0"/>
          <w:iCs w:val="0"/>
          <w:sz w:val="22"/>
          <w:szCs w:val="22"/>
          <w:rtl w:val="0"/>
          <w:lang w:val="ja-JP" w:eastAsia="ja-JP"/>
        </w:rPr>
        <w:t>にはなりません</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クォークの周囲では、強い相互作用を媒介するグルーオンや、クォーク・反クォーク対が絶えず関わっています。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そのため、陽子や中性子の質量の大部分は、クォークそのものの質量というよりも、強い相互作用が生み出すエネルギー</w:t>
      </w:r>
      <w:r>
        <w:rPr>
          <w:rFonts w:ascii="Arial Unicode MS" w:cs="Arial Unicode MS" w:hAnsi="Arial Unicode MS" w:eastAsia="Arial Unicode MS" w:hint="eastAsia"/>
          <w:b w:val="0"/>
          <w:bCs w:val="0"/>
          <w:i w:val="0"/>
          <w:iCs w:val="0"/>
          <w:sz w:val="22"/>
          <w:szCs w:val="22"/>
          <w:rtl w:val="0"/>
          <w:lang w:val="ja-JP" w:eastAsia="ja-JP"/>
        </w:rPr>
        <w:t>が計上されています</w:t>
      </w:r>
      <w:r>
        <w:rPr>
          <w:rFonts w:ascii="Arial Unicode MS" w:cs="Arial Unicode MS" w:hAnsi="Arial Unicode MS" w:eastAsia="Arial Unicode MS" w:hint="eastAsia"/>
          <w:b w:val="0"/>
          <w:bCs w:val="0"/>
          <w:i w:val="0"/>
          <w:iCs w:val="0"/>
          <w:sz w:val="22"/>
          <w:szCs w:val="22"/>
          <w:rtl w:val="0"/>
        </w:rPr>
        <w:t>。</w:t>
      </w:r>
      <w:commentRangeEnd w:id="0"/>
      <w:r>
        <w:commentReference w:id="0"/>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なぜ質量の大小が宇宙の存続に関わるのか</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では、この質量バランスは、どのようにして原子の安定性に関わるのでしょうか。</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ここで重要になるのが、「不安定な粒子は、より低いエネルギー状態へ移ろうとする」という性質です。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アインシュタインの有名な式、</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E = mc</w:t>
      </w:r>
      <w:r>
        <w:rPr>
          <w:rFonts w:ascii="Arial" w:hAnsi="Arial" w:hint="default"/>
          <w:sz w:val="22"/>
          <w:szCs w:val="22"/>
          <w:rtl w:val="0"/>
        </w:rPr>
        <w:t>²</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によれば、質量を持つ粒子は、その質量に対応するエネルギーを持っています。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つまり、より重い粒子は、より高いエネルギー状態にあると見ることができます。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素粒子や原子核の世界では、高いエネルギー状態にある粒子が、より低いエネルギー状態へと変化することがあります。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崩壊</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と呼びます。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r>
        <w:rPr>
          <w:rFonts w:ascii="Arial" w:cs="Arial" w:hAnsi="Arial" w:eastAsia="Arial"/>
          <w:sz w:val="22"/>
          <w:szCs w:val="22"/>
        </w:rPr>
        <w:br w:type="textWrapping"/>
      </w:r>
      <w:commentRangeStart w:id="1"/>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w:t>
      </w:r>
      <w:r>
        <w:rPr>
          <w:rFonts w:ascii="Arial" w:hAnsi="Arial"/>
          <w:sz w:val="22"/>
          <w:szCs w:val="22"/>
          <w:rtl w:val="0"/>
          <w:lang w:val="en-US"/>
        </w:rPr>
        <w:t>#</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中性子は陽子へと崩壊する</w:t>
      </w:r>
      <w:commentRangeEnd w:id="1"/>
      <w:r>
        <w:commentReference w:id="1"/>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先ほど見たように、この宇宙では陽子よりも中性子の方が少しだけ重くなっています。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そのため、原子核の外に単独で存在する自由中性子は、より軽い陽子へと崩壊することができます。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このとき、余ったエネルギーは電子と反ニュートリノとして放出されます。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これが</w:t>
      </w:r>
      <w:r>
        <w:rPr>
          <w:rFonts w:ascii="Arial" w:hAnsi="Arial"/>
          <w:sz w:val="22"/>
          <w:szCs w:val="22"/>
          <w:rtl w:val="0"/>
        </w:rPr>
        <w:t xml:space="preserve"> </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です。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自由中性子の平均寿命は約</w:t>
      </w:r>
      <w:r>
        <w:rPr>
          <w:rFonts w:ascii="Arial" w:hAnsi="Arial"/>
          <w:sz w:val="22"/>
          <w:szCs w:val="22"/>
          <w:rtl w:val="0"/>
        </w:rPr>
        <w:t>15</w:t>
      </w:r>
      <w:r>
        <w:rPr>
          <w:rFonts w:ascii="Arial Unicode MS" w:cs="Arial Unicode MS" w:hAnsi="Arial Unicode MS" w:eastAsia="Arial Unicode MS" w:hint="eastAsia"/>
          <w:b w:val="0"/>
          <w:bCs w:val="0"/>
          <w:i w:val="0"/>
          <w:iCs w:val="0"/>
          <w:sz w:val="22"/>
          <w:szCs w:val="22"/>
          <w:rtl w:val="0"/>
          <w:lang w:val="ja-JP" w:eastAsia="ja-JP"/>
        </w:rPr>
        <w:t>分です。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たとえば自由中性子が</w:t>
      </w:r>
      <w:r>
        <w:rPr>
          <w:rFonts w:ascii="Arial" w:hAnsi="Arial"/>
          <w:sz w:val="22"/>
          <w:szCs w:val="22"/>
          <w:rtl w:val="0"/>
        </w:rPr>
        <w:t>100</w:t>
      </w:r>
      <w:r>
        <w:rPr>
          <w:rFonts w:ascii="Arial Unicode MS" w:cs="Arial Unicode MS" w:hAnsi="Arial Unicode MS" w:eastAsia="Arial Unicode MS" w:hint="eastAsia"/>
          <w:b w:val="0"/>
          <w:bCs w:val="0"/>
          <w:i w:val="0"/>
          <w:iCs w:val="0"/>
          <w:sz w:val="22"/>
          <w:szCs w:val="22"/>
          <w:rtl w:val="0"/>
          <w:lang w:val="ja-JP" w:eastAsia="ja-JP"/>
        </w:rPr>
        <w:t>個あれば、平均寿命に相当する時間の後には、およそ</w:t>
      </w:r>
      <w:r>
        <w:rPr>
          <w:rFonts w:ascii="Arial" w:hAnsi="Arial"/>
          <w:sz w:val="22"/>
          <w:szCs w:val="22"/>
          <w:rtl w:val="0"/>
        </w:rPr>
        <w:t>37</w:t>
      </w:r>
      <w:r>
        <w:rPr>
          <w:rFonts w:ascii="Arial Unicode MS" w:cs="Arial Unicode MS" w:hAnsi="Arial Unicode MS" w:eastAsia="Arial Unicode MS" w:hint="eastAsia"/>
          <w:b w:val="0"/>
          <w:bCs w:val="0"/>
          <w:i w:val="0"/>
          <w:iCs w:val="0"/>
          <w:sz w:val="22"/>
          <w:szCs w:val="22"/>
          <w:rtl w:val="0"/>
          <w:lang w:val="ja-JP" w:eastAsia="ja-JP"/>
        </w:rPr>
        <w:t>個が残り、残りの多くは陽子へと崩壊していきます。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一方で、自由な陽子は非常に安定です。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現在まで、陽子崩壊は実験的には観測されていません。</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もし陽子が崩壊するとしても、その寿命は宇宙の年齢をはるかに上回るほど長いと考えられています。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この「陽子が安定である」という事実は、私たちの宇宙にとって非常に重要です。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r>
        <w:rPr>
          <w:rFonts w:ascii="Arial" w:cs="Arial" w:hAnsi="Arial" w:eastAsia="Arial"/>
          <w:sz w:val="22"/>
          <w:szCs w:val="22"/>
        </w:rPr>
        <w:br w:type="textWrapping"/>
      </w:r>
      <w:commentRangeStart w:id="2"/>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w:t>
      </w:r>
      <w:r>
        <w:rPr>
          <w:rFonts w:ascii="Arial" w:hAnsi="Arial"/>
          <w:sz w:val="22"/>
          <w:szCs w:val="22"/>
          <w:rtl w:val="0"/>
          <w:lang w:val="en-US"/>
        </w:rPr>
        <w:t>#</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陽子が安定だから、水素が存在できる</w:t>
      </w:r>
      <w:commentRangeEnd w:id="2"/>
      <w:r>
        <w:commentReference w:id="2"/>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宇宙には、周期表に示されるように、さまざまな元素が存在しています。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その中で最も単純な元素が、水素です。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水素原子は、</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つの陽子と</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つの電子からできています。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もし陽子が不安定で、すぐに崩壊してしまう粒子だったなら、水素原子は安定に存在できません。</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水素は、宇宙で最も基本的な元素です。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星の材料であり、核融合の燃料であり、宇宙の構造を形づくる出発点でもあります。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その水素が安定に存在できるのは、陽子が安定であるからです。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そして陽子が安定でいられる背景には、</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クォークの質量バランスが関わっています。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ここに、素粒子の世界と、星々の宇宙がつながっています。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極微の質量差が、壮大な宇宙の安定性を支えているのです。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もし質量の大小関係が逆転したら</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では、もし</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クォークの質量バランスが逆転していたら、どうなるのでしょうか。</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もし</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クォークよりも重かったなら、陽子と中性子の質量関係も変わる可能性があります。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その結果、陽子が現在のように安定ではなくなり、中性子の方が安定な粒子になるような宇宙も考えられます。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その場合、水素原子は今のようには存在できません。</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水素が安定に存在できなければ、星の形成、核融合、元素合成、そして私たちが知っているような物質の世界は、まったく違ったものになっていたはずです。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もちろん、実際の宇宙の安定性は、クォークの質量だけで決まるわけではありません。</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しかしそれでも、</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クォークの質量差が、陽子と中性子の安定性に深く関わっていることは確かです。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ほんのわずかな質量の違いが、原子の存在、星の存在、そして私たちの存在にまでつながっている。</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そこに、私は驚くほど精密な宇宙の姿を感じます。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質量のパラメータが織りなす精密な宇宙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素粒子の標準模型では、クォークや電子などの質量値は、理論の中から自動的に導かれるわけではありません。</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それらは実験によって測定され、理論の中ではパラメータとして与えられます。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言い換えるなら、標準模型は素粒子の振る舞いを驚くほど正確に記述しますが、「なぜその質量値なのか」という問いには、まだ深い謎が残されています。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なぜ</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クォークはこの質量なのか。</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なぜ</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クォークはこの質量なのか。</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なぜ電子はこの軽さなのか。</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これは、単なる数値の問題ではありません。</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この宇宙が、どれほど繊細なバランスの上に成り立っているのかを</w:t>
      </w:r>
      <w:r>
        <w:rPr>
          <w:rFonts w:ascii="Arial Unicode MS" w:cs="Arial Unicode MS" w:hAnsi="Arial Unicode MS" w:eastAsia="Arial Unicode MS" w:hint="eastAsia"/>
          <w:b w:val="0"/>
          <w:bCs w:val="0"/>
          <w:i w:val="0"/>
          <w:iCs w:val="0"/>
          <w:sz w:val="22"/>
          <w:szCs w:val="22"/>
          <w:rtl w:val="0"/>
          <w:lang w:val="ja-JP" w:eastAsia="ja-JP"/>
        </w:rPr>
        <w:t>私たちに教えてくれているのです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この宇宙は、精密で、美しい</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以前も紹介した、ニュートンの言葉があります。</w:t>
      </w:r>
    </w:p>
    <w:p>
      <w:pPr>
        <w:pStyle w:val="Default"/>
        <w:suppressAutoHyphens w:val="1"/>
        <w:spacing w:before="0" w:after="160" w:line="240" w:lineRule="auto"/>
        <w:rPr>
          <w:rFonts w:ascii="Arial" w:cs="Arial" w:hAnsi="Arial" w:eastAsia="Arial"/>
          <w:sz w:val="22"/>
          <w:szCs w:val="22"/>
        </w:rPr>
      </w:pPr>
      <w:r>
        <w:rPr>
          <w:rFonts w:ascii="Arial" w:hAnsi="Arial"/>
          <w:sz w:val="22"/>
          <w:szCs w:val="22"/>
          <w:rtl w:val="0"/>
          <w:lang w:val="en-US"/>
        </w:rPr>
        <w:t>&gt; This most beautiful system of the sun, planets, and comets, could only proceed from the counsel and dominion of an intelligent and powerful Being.</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「この最も美しい太陽と惑星と彗星の体系は、知性と力を持つ存在の計画と支配によってのみ生じ得た。」</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ニュートンが見つめていたのは、太陽、惑星、彗星が織りなす天体の秩序でした。</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一方で、現代の素粒子物理学は、さらに小さな極微の世界に、驚くほど精密な秩序を見いだしています。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星空の美しさも、何気ない日常も、私たちの身体を形づくる原子も、すべては素粒子の質量バランスの上に成り立っています。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そう考えると、素粒子の質量は、単なる科学的な数値には見えなくなってきます。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それは、私たちの生きる世界がどれほど精密で、繊細で、美しく成り立っているのかを教えてくれる、ひとつの窓のように感じます。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物理とは、文字通り「物の理」と書きます。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物理が語るのは、宇宙の仕組みです。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しかしその仕組みを深く見つめていくと、そこには冷たい数式だけではなく、「なぜここまで美しいのだろう」と思わされるような、静かな感動があります。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私はそこに、世界が美しく創造されていることの一端を感じます。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そして、その美しい宇宙の中に、私たち一人ひとりの存在も含まれています。</w:t>
      </w:r>
    </w:p>
    <w:p>
      <w:pPr>
        <w:pStyle w:val="Default"/>
        <w:suppressAutoHyphens w:val="1"/>
        <w:spacing w:before="0" w:after="160" w:line="240" w:lineRule="auto"/>
        <w:rPr>
          <w:rFonts w:ascii="Arial" w:cs="Arial" w:hAnsi="Arial" w:eastAsia="Arial"/>
          <w:sz w:val="22"/>
          <w:szCs w:val="22"/>
        </w:rPr>
      </w:pP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極微の質量差が原子を支え、原子が星を支え、星が生命の舞台を支えている。</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その連なりの中に、今ここで世界を見つめ、問い、学ぼうとする私たちがいます。</w:t>
      </w:r>
    </w:p>
    <w:p>
      <w:pPr>
        <w:pStyle w:val="Default"/>
        <w:suppressAutoHyphens w:val="1"/>
        <w:spacing w:before="0" w:after="16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理が語りかける美しさに出会ったとき、私たちの心はただ知識を得るだけではなく、深く感動するのだと思います。</w:t>
      </w:r>
    </w:p>
    <w:p>
      <w:pPr>
        <w:pStyle w:val="Default"/>
        <w:suppressAutoHyphens w:val="1"/>
        <w:spacing w:before="0" w:after="160" w:line="240" w:lineRule="auto"/>
      </w:pPr>
      <w:r>
        <w:rPr>
          <w:rFonts w:ascii="Arial Unicode MS" w:cs="Arial Unicode MS" w:hAnsi="Arial Unicode MS" w:eastAsia="Arial Unicode MS" w:hint="eastAsia"/>
          <w:b w:val="0"/>
          <w:bCs w:val="0"/>
          <w:i w:val="0"/>
          <w:iCs w:val="0"/>
          <w:sz w:val="22"/>
          <w:szCs w:val="22"/>
          <w:rtl w:val="0"/>
          <w:lang w:val="ja-JP" w:eastAsia="ja-JP"/>
        </w:rPr>
        <w:t>そしてその感動こそが、</w:t>
      </w:r>
      <w:r>
        <w:rPr>
          <w:rFonts w:ascii="Arial Unicode MS" w:cs="Arial Unicode MS" w:hAnsi="Arial Unicode MS" w:eastAsia="Arial Unicode MS" w:hint="eastAsia"/>
          <w:b w:val="0"/>
          <w:bCs w:val="0"/>
          <w:i w:val="0"/>
          <w:iCs w:val="0"/>
          <w:sz w:val="22"/>
          <w:szCs w:val="22"/>
          <w:rtl w:val="0"/>
          <w:lang w:val="ja-JP" w:eastAsia="ja-JP"/>
        </w:rPr>
        <w:t>私にとって</w:t>
      </w:r>
      <w:r>
        <w:rPr>
          <w:rFonts w:ascii="Arial Unicode MS" w:cs="Arial Unicode MS" w:hAnsi="Arial Unicode MS" w:eastAsia="Arial Unicode MS" w:hint="eastAsia"/>
          <w:b w:val="0"/>
          <w:bCs w:val="0"/>
          <w:i w:val="0"/>
          <w:iCs w:val="0"/>
          <w:sz w:val="22"/>
          <w:szCs w:val="22"/>
          <w:rtl w:val="0"/>
          <w:lang w:val="ja-JP" w:eastAsia="ja-JP"/>
        </w:rPr>
        <w:t>科学を学び続ける</w:t>
      </w:r>
      <w:r>
        <w:rPr>
          <w:rFonts w:ascii="Arial Unicode MS" w:cs="Arial Unicode MS" w:hAnsi="Arial Unicode MS" w:eastAsia="Arial Unicode MS" w:hint="eastAsia"/>
          <w:b w:val="0"/>
          <w:bCs w:val="0"/>
          <w:i w:val="0"/>
          <w:iCs w:val="0"/>
          <w:sz w:val="22"/>
          <w:szCs w:val="22"/>
          <w:rtl w:val="0"/>
          <w:lang w:val="ja-JP" w:eastAsia="ja-JP"/>
        </w:rPr>
        <w:t>理由</w:t>
      </w:r>
      <w:r>
        <w:rPr>
          <w:rFonts w:ascii="Arial Unicode MS" w:cs="Arial Unicode MS" w:hAnsi="Arial Unicode MS" w:eastAsia="Arial Unicode MS" w:hint="eastAsia"/>
          <w:b w:val="0"/>
          <w:bCs w:val="0"/>
          <w:i w:val="0"/>
          <w:iCs w:val="0"/>
          <w:sz w:val="22"/>
          <w:szCs w:val="22"/>
          <w:rtl w:val="0"/>
          <w:lang w:val="ja-JP" w:eastAsia="ja-JP"/>
        </w:rPr>
        <w:t>にな</w:t>
      </w:r>
      <w:r>
        <w:rPr>
          <w:rFonts w:ascii="Arial Unicode MS" w:cs="Arial Unicode MS" w:hAnsi="Arial Unicode MS" w:eastAsia="Arial Unicode MS" w:hint="eastAsia"/>
          <w:b w:val="0"/>
          <w:bCs w:val="0"/>
          <w:i w:val="0"/>
          <w:iCs w:val="0"/>
          <w:sz w:val="22"/>
          <w:szCs w:val="22"/>
          <w:rtl w:val="0"/>
          <w:lang w:val="ja-JP" w:eastAsia="ja-JP"/>
        </w:rPr>
        <w:t>っています</w:t>
      </w:r>
      <w:r>
        <w:rPr>
          <w:rFonts w:ascii="Arial Unicode MS" w:cs="Arial Unicode MS" w:hAnsi="Arial Unicode MS" w:eastAsia="Arial Unicode MS" w:hint="eastAsia"/>
          <w:b w:val="0"/>
          <w:bCs w:val="0"/>
          <w:i w:val="0"/>
          <w:iCs w:val="0"/>
          <w:sz w:val="22"/>
          <w:szCs w:val="22"/>
          <w:rtl w:val="0"/>
        </w:rPr>
        <w:t>。</w:t>
      </w:r>
    </w:p>
    <w:sectPr>
      <w:headerReference w:type="default" r:id="rId4"/>
      <w:footerReference w:type="default" r:id="rId5"/>
      <w:pgSz w:w="11906" w:h="16838" w:orient="portrait"/>
      <w:pgMar w:top="1134" w:right="1134" w:bottom="1134" w:left="1134" w:header="709" w:footer="85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Seidai Tairafune" w:date="2026-05-30T12:04:21Z">
    <w:p w14:paraId="1111FFFF">
      <w:pPr>
        <w:pStyle w:val="Default"/>
        <w:bidi w:val="0"/>
      </w:pPr>
    </w:p>
    <w:p w14:paraId="11120000">
      <w:pPr>
        <w:pStyle w:val="Default"/>
        <w:bidi w:val="0"/>
      </w:pPr>
      <w:r>
        <w:rPr>
          <w:rFonts w:ascii="Arial Unicode MS" w:hAnsi="Arial Unicode MS" w:eastAsia="Helvetica Neue" w:hint="eastAsia"/>
          <w:rtl w:val="0"/>
        </w:rPr>
        <w:t>ここは</w:t>
      </w:r>
      <w:r>
        <w:rPr>
          <w:rtl w:val="0"/>
        </w:rPr>
        <w:t>footnote</w:t>
      </w:r>
      <w:r>
        <w:rPr>
          <w:rFonts w:ascii="Arial Unicode MS" w:hAnsi="Arial Unicode MS" w:eastAsia="Helvetica Neue" w:hint="eastAsia"/>
          <w:rtl w:val="0"/>
        </w:rPr>
        <w:t>にする。</w:t>
      </w:r>
    </w:p>
    <w:p w14:paraId="11120001">
      <w:pPr>
        <w:pStyle w:val="Default"/>
        <w:bidi w:val="0"/>
      </w:pPr>
    </w:p>
  </w:comment>
  <w:comment w:id="1" w:author="Seidai Tairafune" w:date="2026-05-30T12:06:59Z">
    <w:p w14:paraId="11120002">
      <w:pPr>
        <w:pStyle w:val="Default"/>
        <w:bidi w:val="0"/>
      </w:pPr>
    </w:p>
    <w:p w14:paraId="11120003">
      <w:pPr>
        <w:pStyle w:val="Default"/>
        <w:bidi w:val="0"/>
      </w:pPr>
      <w:r>
        <w:rPr>
          <w:rtl w:val="0"/>
        </w:rPr>
        <w:t>##</w:t>
      </w:r>
      <w:r>
        <w:rPr>
          <w:rFonts w:ascii="Arial Unicode MS" w:hAnsi="Arial Unicode MS" w:eastAsia="Helvetica Neue" w:hint="eastAsia"/>
          <w:rtl w:val="0"/>
        </w:rPr>
        <w:t>なぜ質量の代償が宇宙の存続に関わるのかという中で崩壊について触れてこのパラグラフが終わると見出しとのつながりが取れていない。</w:t>
      </w:r>
    </w:p>
    <w:p w14:paraId="11120004">
      <w:pPr>
        <w:pStyle w:val="Default"/>
        <w:bidi w:val="0"/>
      </w:pPr>
      <w:r>
        <w:rPr>
          <w:rFonts w:ascii="Arial Unicode MS" w:hAnsi="Arial Unicode MS" w:eastAsia="Helvetica Neue" w:hint="eastAsia"/>
          <w:rtl w:val="0"/>
        </w:rPr>
        <w:t>そのため、この見出しを</w:t>
      </w:r>
      <w:r>
        <w:rPr>
          <w:rtl w:val="0"/>
        </w:rPr>
        <w:t>sub-section</w:t>
      </w:r>
      <w:r>
        <w:rPr>
          <w:rFonts w:ascii="Arial Unicode MS" w:hAnsi="Arial Unicode MS" w:eastAsia="Helvetica Neue" w:hint="eastAsia"/>
          <w:rtl w:val="0"/>
        </w:rPr>
        <w:t>として見る。</w:t>
      </w:r>
    </w:p>
  </w:comment>
  <w:comment w:id="2" w:author="Seidai Tairafune" w:date="2026-05-30T12:08:52Z">
    <w:p w14:paraId="11120005">
      <w:pPr>
        <w:pStyle w:val="Default"/>
        <w:bidi w:val="0"/>
      </w:pPr>
    </w:p>
    <w:p w14:paraId="11120006">
      <w:pPr>
        <w:pStyle w:val="Default"/>
        <w:bidi w:val="0"/>
      </w:pPr>
      <w:r>
        <w:rPr>
          <w:rFonts w:ascii="Arial Unicode MS" w:hAnsi="Arial Unicode MS" w:eastAsia="Helvetica Neue" w:hint="eastAsia"/>
          <w:rtl w:val="0"/>
        </w:rPr>
        <w:t>この</w:t>
      </w:r>
      <w:r>
        <w:rPr>
          <w:rtl w:val="0"/>
        </w:rPr>
        <w:t>section</w:t>
      </w:r>
      <w:r>
        <w:rPr>
          <w:rFonts w:ascii="Arial Unicode MS" w:hAnsi="Arial Unicode MS" w:eastAsia="Helvetica Neue" w:hint="eastAsia"/>
          <w:rtl w:val="0"/>
        </w:rPr>
        <w:t>も一個上と同様に</w:t>
      </w:r>
      <w:r>
        <w:rPr>
          <w:rtl w:val="0"/>
        </w:rPr>
        <w:t>sub-section</w:t>
      </w:r>
      <w:r>
        <w:rPr>
          <w:rFonts w:ascii="Arial Unicode MS" w:hAnsi="Arial Unicode MS" w:eastAsia="Helvetica Neue" w:hint="eastAsia"/>
          <w:rtl w:val="0"/>
        </w:rPr>
        <w:t>にする。</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