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分镜设计操作指南</w:t>
      </w:r>
    </w:p>
    <w:p>
      <w:r>
        <w:t>V1.0｜2026-10-27｜适用于AI仿真人叙事短剧与剧情短片。维护原件随shot-language-design发布；Word是同版阅读导出。方法是创作和检查工具，不是统一风格或生成效果保证。</w:t>
      </w:r>
    </w:p>
    <w:p>
      <w:pPr>
        <w:pStyle w:val="Heading1"/>
      </w:pPr>
      <w:r>
        <w:t>先掌握这条工作主线</w:t>
      </w:r>
    </w:p>
    <w:p>
      <w:r>
        <w:t>分镜的核心是安排观众的观看过程：此刻看谁、从哪里看、看多大、先读到什么、怎样感到变化、何时转看别处。摄影参数应当为这条过程服务。</w:t>
      </w:r>
    </w:p>
    <w:p>
      <w:r>
        <w:t>实际顺序：读懂当前场面与导演意图 → 找视觉重音及空间关系 → 组织景别和时间节奏 → 联合设计单镜机位与构图 → 配合表演和运镜 → 设计声画切点 → 连成整段检查 → 交给故事板或视频提示词。</w:t>
      </w:r>
    </w:p>
    <w:p>
      <w:r>
        <w:t>先完成整段的初步构想，再查单镜是否成立；发现遮挡或空间冲突后返回修改。创作和核查会往返，不应理解为必须最后才考虑空间，也不应一开始就用限制取消所有主动选择。</w:t>
      </w:r>
    </w:p>
    <w:p>
      <w:pPr>
        <w:pStyle w:val="Heading1"/>
      </w:pPr>
      <w:r>
        <w:t>1 开始前准备什么</w:t>
      </w:r>
    </w:p>
    <w:p>
      <w:r>
        <w:t>接有效制作文本、当前导演方案、作品要求、已有资产及相邻状态。只做一场时读该场完整内容和必要前后关系。至少明确：本场发生什么，人物和观众各知道什么，哪些对白及结果不能改，观众此刻靠近谁，结束时留下什么。</w:t>
      </w:r>
    </w:p>
    <w:p>
      <w:r>
        <w:t>导演确定的是表达目标、关键行动、信息边界及已选处理；没有锁定的镜数、景别、机位、运镜和普通构图由分镜主动设计。不能把“贴近女主感受”自动翻译成全场女主特写，也不能把“空间关系清楚”翻译成全场中景。</w:t>
      </w:r>
    </w:p>
    <w:p>
      <w:r>
        <w:t>将信息分为理解本场所必需、当前视觉重点、可在背景存在、暂不允许揭示。背景中的镜子、窗户、字幕和画外声也可能提前泄露答案，必须一起核对。</w:t>
      </w:r>
    </w:p>
    <w:p>
      <w:r>
        <w:t>完成物是一段工作说明，不要求先填完整人物圣经、所有设备参数或全库资产编号。</w:t>
      </w:r>
    </w:p>
    <w:p>
      <w:pPr>
        <w:pStyle w:val="Heading1"/>
      </w:pPr>
      <w:r>
        <w:t>2 先建立场面 再选择镜头组</w:t>
      </w:r>
    </w:p>
    <w:p>
      <w:r>
        <w:t>在纸面或脑中放好关键地标、人物、交互物与通路。世界坐标只需要能判断关系：谁隔桌，门在哪一侧，谁能看见谁，物件原来在哪，光从哪来。原文未定的普通摆位标为设计；新增通道或会改变知情的站位需要核剧情影响。</w:t>
      </w:r>
    </w:p>
    <w:p>
      <w:r>
        <w:t>把过程压成少量有意义的节点，例如交付、识别、阻止、失手、反应、重新行动。节点不等于镜头：一镜可以经历多个节点，同一节点也可能需要细节与反应共同承载。</w:t>
      </w:r>
    </w:p>
    <w:p>
      <w:r>
        <w:t>随后提出整段的观看路线。可从全局进入细节，也可从细节揭出关系；可以连续接近、突然跳到特写，或在激烈过程后拉开看后果。判断标准是观众此刻要经历什么，而非必须由远到近逐级走齐。</w:t>
      </w:r>
    </w:p>
    <w:p>
      <w:pPr>
        <w:pStyle w:val="Heading1"/>
      </w:pPr>
      <w:r>
        <w:t>3 景别怎样选择和衔接</w:t>
      </w:r>
    </w:p>
    <w:p>
      <w:r>
        <w:t>人物景别命名在不同教材中略有差异，实际交付要用身体裁切和对象关系消除歧义。物体特写按物件在画面中的尺度说明，不套人物膝部或胸部界线。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474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景别</w:t>
            </w:r>
          </w:p>
        </w:tc>
        <w:tc>
          <w:tcPr>
            <w:tcW w:type="dxa" w:w="2721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优先表现什么</w:t>
            </w:r>
          </w:p>
        </w:tc>
        <w:tc>
          <w:tcPr>
            <w:tcW w:type="dxa" w:w="2948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怎样设计</w:t>
            </w:r>
          </w:p>
        </w:tc>
        <w:tc>
          <w:tcPr>
            <w:tcW w:type="dxa" w:w="2494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常见失误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大远景与远景</w:t>
            </w:r>
          </w:p>
        </w:tc>
        <w:tc>
          <w:tcPr>
            <w:tcW w:type="dxa" w:w="272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环境尺度、群体、路线、处境</w:t>
            </w:r>
          </w:p>
        </w:tc>
        <w:tc>
          <w:tcPr>
            <w:tcW w:type="dxa" w:w="2948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明确人物或事件在空间中的位置，保留尺度参照</w:t>
            </w:r>
          </w:p>
        </w:tc>
        <w:tc>
          <w:tcPr>
            <w:tcW w:type="dxa" w:w="249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为了丰富景别凭空加山门航拍；要求读眼神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全景</w:t>
            </w:r>
          </w:p>
        </w:tc>
        <w:tc>
          <w:tcPr>
            <w:tcW w:type="dxa" w:w="272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全身行动、站位、进入离开</w:t>
            </w:r>
          </w:p>
        </w:tc>
        <w:tc>
          <w:tcPr>
            <w:tcW w:type="dxa" w:w="2948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身体、支撑面与主要通路可读，明确前后关系</w:t>
            </w:r>
          </w:p>
        </w:tc>
        <w:tc>
          <w:tcPr>
            <w:tcW w:type="dxa" w:w="249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全景只拍陈设，关键人物太小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中景</w:t>
            </w:r>
          </w:p>
        </w:tc>
        <w:tc>
          <w:tcPr>
            <w:tcW w:type="dxa" w:w="272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腰部附近以上的交流与手部行动</w:t>
            </w:r>
          </w:p>
        </w:tc>
        <w:tc>
          <w:tcPr>
            <w:tcW w:type="dxa" w:w="2948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同时组织脸、躯干、手与对象；必要时放宽裁切</w:t>
            </w:r>
          </w:p>
        </w:tc>
        <w:tc>
          <w:tcPr>
            <w:tcW w:type="dxa" w:w="249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用它兼包微表情、道具文字与整个房间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中近景与近景</w:t>
            </w:r>
          </w:p>
        </w:tc>
        <w:tc>
          <w:tcPr>
            <w:tcW w:type="dxa" w:w="272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上身关系、脸部反应、聆听</w:t>
            </w:r>
          </w:p>
        </w:tc>
        <w:tc>
          <w:tcPr>
            <w:tcW w:type="dxa" w:w="2948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明确要读哪次变化，留合适目光和动作空间</w:t>
            </w:r>
          </w:p>
        </w:tc>
        <w:tc>
          <w:tcPr>
            <w:tcW w:type="dxa" w:w="249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每句对白切一张相似的脸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特写</w:t>
            </w:r>
          </w:p>
        </w:tc>
        <w:tc>
          <w:tcPr>
            <w:tcW w:type="dxa" w:w="272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面部、手、接触、物件差异</w:t>
            </w:r>
          </w:p>
        </w:tc>
        <w:tc>
          <w:tcPr>
            <w:tcW w:type="dxa" w:w="2948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交代归属和前因，清晰对象与停留机会充分</w:t>
            </w:r>
          </w:p>
        </w:tc>
        <w:tc>
          <w:tcPr>
            <w:tcW w:type="dxa" w:w="2494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不知道谁的手；只拍漂亮结果不见原因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大特写与局部细节</w:t>
            </w:r>
          </w:p>
        </w:tc>
        <w:tc>
          <w:tcPr>
            <w:tcW w:type="dxa" w:w="2721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眼周、锁扣、细小裂痕等视觉重音</w:t>
            </w:r>
          </w:p>
        </w:tc>
        <w:tc>
          <w:tcPr>
            <w:tcW w:type="dxa" w:w="2948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先确认细节有叙事价值、可辨且不会假造心理证据</w:t>
            </w:r>
          </w:p>
        </w:tc>
        <w:tc>
          <w:tcPr>
            <w:tcW w:type="dxa" w:w="2494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连续堆眼睛嘴唇；把紧张写成瞳孔参数</w:t>
            </w:r>
          </w:p>
        </w:tc>
      </w:tr>
    </w:tbl>
    <w:p/>
    <w:p>
      <w:r>
        <w:t>先列视觉重音，再设计景别序列。快速信息可以由短特写承担，人物回应由近景接住，空间行动再回全景。也可以用同一移动镜头改变景别；镜内由近到全不增加镜号。</w:t>
      </w:r>
    </w:p>
    <w:p>
      <w:r>
        <w:t>相邻景别的差异应改变信息量、观察距离或体验。大跨度切换可制造冲击，但要有归属、动作、视线或声音连接。相近景别可以连续使用，但不能只是重复同一观察。没有“每场必须五种景别”“固定占比不得超过多少”的通用配额。</w:t>
      </w:r>
    </w:p>
    <w:p>
      <w:pPr>
        <w:pStyle w:val="Heading2"/>
      </w:pPr>
      <w:r>
        <w:t>景别设计示例</w:t>
      </w:r>
    </w:p>
    <w:p>
      <w:r>
        <w:t>新编：女子将钥匙交到男子手里，他发现钥匙弯了，抬眼，她没有解释。</w:t>
      </w:r>
    </w:p>
    <w:p>
      <w:r>
        <w:t>一种有效路线是双人关系全景 → 交付接触特写 → 弯折处细节 → 男子近景 → 女子近景或双人关系返回。另一种路线是从弯钥匙起步，再拉出交付双方。这两种观看顺序分别强调“事件如何发生”和“异常属于谁”；若导演锁定先建立信任，再显异常，第二种会过早暴露重点，不能只因形式新颖而采用。</w:t>
      </w:r>
    </w:p>
    <w:p>
      <w:pPr>
        <w:pStyle w:val="Heading1"/>
      </w:pPr>
      <w:r>
        <w:t>4 机位 高度 方向 角度和视点</w:t>
      </w:r>
    </w:p>
    <w:p>
      <w:r>
        <w:t>机位是摄影机在世界中的位置；方向是镜头朝向；高度是相对地面及主体的高低；俯仰是镜头向上或向下的倾角；滚转是画面地平线的倾斜。高机位可以平看远处，不必俯视；低机位也不一定仰拍。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701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操作问题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具体选择方法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观察侧与方向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哪一侧能读清行动与关系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对照人物轴线、遮挡、道具朝向和背景信息，选择正、侧、背、斜向或过肩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高度与俯仰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要读身体、手部还是高低关系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先保证关键部位和空间关系，再考虑俯仰的表达；别把仰拍自动当权力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视点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观众跟谁获知信息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区分受限叙事、贴身观察、角色主观和旁观；过肩镜头不是严格眼睛视点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距离与视野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主体要占多大，背景要保多少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联合选择机位距离与镜头视野，核近大远小、遮挡及脸部透视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倾斜与非常规位置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失衡或新奇到底服务什么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明确地平关系与恢复条件；桌底、顶视、反射等需保关键归属与可见信息</w:t>
            </w:r>
          </w:p>
        </w:tc>
      </w:tr>
    </w:tbl>
    <w:p/>
    <w:p>
      <w:r>
        <w:t>主观镜头先有可辨的观看对象与视线依据，切回反应形成主客关系。跟拍背影不等于第一人称；从身后绕到眼睛位置需要可解释路径或剪辑转换。只有人物转头而摄影机没移动时，不写成新机位。</w:t>
      </w:r>
    </w:p>
    <w:p>
      <w:pPr>
        <w:pStyle w:val="Heading1"/>
      </w:pPr>
      <w:r>
        <w:t>5 画面主体与构图怎样设计</w:t>
      </w:r>
    </w:p>
    <w:p>
      <w:r>
        <w:t>主体可以是人、手、物件、环境变化或几者关系。每镜确定当下兴趣中心和次级信息：观众第一眼应看到什么，随后是否转移。多人同框不意味着每人同时争取注意。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701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构图工具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如何操作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核对什么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位置与留白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为视线、移动或等待对象留空间，也可有意压缩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留白有何职责，主体运动后是否出框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前中后景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用有功能的遮挡和尺度形成层次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不让前景挡住关键接触；层次不是每镜必放三件物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引导线与框架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用门框、桌缘、路径引向重点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线条是否真把注意引向目标，有无切头或切关节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明暗 色彩 清晰对比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以局部差异突出重点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亮窗、强反光、背景锐利细节是否抢戏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对称 居中 偏置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组织秩序、仪式、隔阂或失衡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关系是否由具体场面成立，不能把三分法当唯一答案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纵深与遮挡揭示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让靠近、让位、绕行逐步改变可见范围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中途是否提前露出人物或隐私信息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动态构图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设计起幅、关键变化、落幅三个关系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人物动与相机动叠加后，重点有没有丢失</w:t>
            </w:r>
          </w:p>
        </w:tc>
      </w:tr>
    </w:tbl>
    <w:p/>
    <w:p>
      <w:r>
        <w:t>竖屏应主动利用高度、前后纵深、上下身体关系和局部接触，不只是裁掉横屏两边。双人可斜向或前后组织，但不能为窄画幅把面对面交流改成不合理同向站队。横屏可展开并行关系，也不能让关键脸和手散得无法阅读。界面安全区和字幕占位按真实平台核对，不能凭空规定所有项目统一边距。</w:t>
      </w:r>
    </w:p>
    <w:p>
      <w:pPr>
        <w:pStyle w:val="Heading1"/>
      </w:pPr>
      <w:r>
        <w:t>6 焦距 透视 景深与焦点如何配合</w:t>
      </w:r>
    </w:p>
    <w:p>
      <w:r>
        <w:t>透视关系先由观看位置决定。固定位置换焦距主要改变视野；为了同样主体大小而换焦距并移动机位，才同时改变距离与前后比例。没有成像格式时只写35mm不足以唯一确定视角。可先写较宽视野、近距透视明显，或较远机位、背景关系较紧密。</w:t>
      </w:r>
    </w:p>
    <w:p>
      <w:r>
        <w:t>浅景深适合选择性注意，但可能丢掉接收者、接触或线索。多层清晰能保并行证据，却需用构图和动作控制主次。景深与焦距、对焦距离、光圈及成像条件相关，不能声称光线一亮就自动全清晰。</w:t>
      </w:r>
    </w:p>
    <w:p>
      <w:r>
        <w:t>转焦改变清晰对象；跟焦保持运动对象清楚；变焦改变视野；移机改变观察位置。转焦写“先清楚A，发生什么后转向B，B清楚时应读到什么”，并核A变虚是否会丢失关键行动。刻意失焦可成立，但必要证据要有后续获取方式。</w:t>
      </w:r>
    </w:p>
    <w:p>
      <w:pPr>
        <w:pStyle w:val="Heading1"/>
      </w:pPr>
      <w:r>
        <w:t>7 动作 表演和场景动态怎样进入镜头</w:t>
      </w:r>
    </w:p>
    <w:p>
      <w:r>
        <w:t>导演给出动机、策略、刺激与结果，分镜选择观众从哪一部分读到它。全景优先靠重心、步态、方向与关系，近景可看头肩和呼吸，特写才可能依赖细小眼口变化。不能在远景写“嘴角一瞬抽动必须被看到”。</w:t>
      </w:r>
    </w:p>
    <w:p>
      <w:r>
        <w:t>接触动作检查接近、接触、施力、反馈、释放和末态，不必六步各切一镜。举杯时手指握持、腕部与杯的方向、液面与放回状态要相容；不能一手同时托杯又握对方手，除非动作已交代换手。</w:t>
      </w:r>
    </w:p>
    <w:p>
      <w:r>
        <w:t>环境真实感分清持续动态、接触反馈、摄影机带来的视差/反射变化和剧情异变。只写有原因、有可见效果的部分：衣褶随拢衣聚拢，门动带动附近帘布，移动时前景遮挡改变。稳定房间不需要随机风雨，镜头移动也不应让墙和家具滑走。共同基准写一次，镜内只写变化，避免环境细节盖过行动。</w:t>
      </w:r>
    </w:p>
    <w:p>
      <w:pPr>
        <w:pStyle w:val="Heading1"/>
      </w:pPr>
      <w:r>
        <w:t>8 运镜与剪辑怎样一起设计</w:t>
      </w:r>
    </w:p>
    <w:p>
      <w:r>
        <w:t>先确定观看变化，再选择用人物走位、相机运动、焦点变化、剪辑或组合来实现。镜内运动能保连续关系，切镜能重排注意和改变观察距离；两者各有价值。读</w:t>
      </w:r>
      <w:r>
        <w:t>运镜设计操作指南</w:t>
      </w:r>
      <w:r>
        <w:t>选择主动路径，不默认固定，也不为了数量每镜硬动。</w:t>
      </w:r>
    </w:p>
    <w:p>
      <w:r>
        <w:t>每次切镜说明此前读到了什么、为何此刻转看、下一镜从何状态接。动作中切可以连接动势，不必动作完成再停稳等切；反应可以与对方台词重叠，不必所有人依次发言再反应。</w:t>
      </w:r>
    </w:p>
    <w:p>
      <w:r>
        <w:t>关系轴线、运动轴线和视线轴线是理解工具。反打时核对象与眼神高度，人物经过镜头或机位连续绕行可以建立新的观察侧；越轴并非绝对错误，但必须通过可辨地标、连续运动、重建关系或有意迷失的导演设计说明体验。单插一个空镜并不自动修好方向混乱。</w:t>
      </w:r>
    </w:p>
    <w:p>
      <w:r>
        <w:t>时间省略、并行、回忆、重复和联想连接要写清。画面直接切不等于同一时间；叠化不必然过了很久。J-cut让后镜声音先入，L-cut让前镜声音延续；声源、角色可听范围和实际对白字序仍要核对。</w:t>
      </w:r>
    </w:p>
    <w:p>
      <w:pPr>
        <w:pStyle w:val="Heading1"/>
      </w:pPr>
      <w:r>
        <w:t>9 每镜时长如何确定</w:t>
      </w:r>
    </w:p>
    <w:p>
      <w:r>
        <w:t>先列辨认、行动、对白、反馈、运动揭示与停留的先后和重叠。相互独立但同时发生的部分不重复相加；有因果顺序的动作不能全部压在同一瞬间。镜长以关键体验成立的时间为依据，既不是越短越好，也不是整句台词必须占一个镜头。</w:t>
      </w:r>
    </w:p>
    <w:p>
      <w:r>
        <w:t>短信息镜头先确保对象归属、尺寸和变化可辨；反应镜头需给变化形成机会；长镜头需要内部节奏。初步预算后，用真实语气试读、动作预演或粗剪校准，标明目标、估计和实测。字数除语速只能是粗估，不能声称已经测时。</w:t>
      </w:r>
    </w:p>
    <w:p>
      <w:r>
        <w:t>若时长装不下，先检查信息承载和并行安排，再讨论延长、调整任务或获准改稿。不能让角色无停顿抢读，也不能拿准备和完成后的静止填充“动作过程至少N秒”的要求。</w:t>
      </w:r>
    </w:p>
    <w:p>
      <w:pPr>
        <w:pStyle w:val="Heading1"/>
      </w:pPr>
      <w:r>
        <w:t>10 单镜要写到什么程度</w:t>
      </w:r>
    </w:p>
    <w:p>
      <w:r>
        <w:t>每镜都要在设计时检查任务、主体、景别、观察位置、构图、动作、声音和连接。输出只展开会影响理解、执行或检查的信息。普通反应镜头可简写；复杂运动、接触、变形才补节点和依赖。不要求逐镜写品牌、精确毫米、肌肉名或每秒动作。</w:t>
      </w:r>
    </w:p>
    <w:p>
      <w:r>
        <w:t>主交付采用七列，纸面太宽时可转同义的每镜七项竖排。字段的职责保持稳定。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701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应写什么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不应承担什么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镜号与时间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稳定ID，事件区间或有依据的时长状态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生成任务号、虚构测时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镜头任务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此镜希望观众读到或经历什么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泛称电影感、只复述台词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起幅与构图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主体、位置、朝向、裁切、遮挡与必要初态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另一套世界布局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主体行动与场景动态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触发、行动、可见反馈、环境因果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全部人物传记、随机微动作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摄影机与光学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起止景别、机位方向高度、运动路径及清晰关系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仅有运镜名称、光学和位置混称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声音与对白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谁说什么、画内外、听者、时机与声桥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多处重复同一句实际发声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落幅切点与承接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末态、转换理由、前后成对接口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强迫人物与摄影机定格</w:t>
            </w:r>
          </w:p>
        </w:tc>
      </w:tr>
    </w:tbl>
    <w:p/>
    <w:p>
      <w:pPr>
        <w:pStyle w:val="Heading1"/>
      </w:pPr>
      <w:r>
        <w:t>11 完整操作示例</w:t>
      </w:r>
    </w:p>
    <w:p>
      <w:r>
        <w:t>教学输入：女子在门边将钥匙交给男子；男子接过发现钥匙弯了，抬眼；女子说“还能打开。”两人未离开，钥匙最后仍在男子手里。导演目标：先有普通交接，再读出迟疑；不确认女子故意损坏。下列是新编示范，不属于任何作品的已采用设定。</w:t>
      </w:r>
    </w:p>
    <w:p>
      <w:pPr>
        <w:pStyle w:val="Heading3"/>
      </w:pPr>
      <w:r>
        <w:t>EX01 交接开始</w:t>
      </w:r>
    </w:p>
    <w:p>
      <w:pPr>
        <w:keepNext/>
      </w:pPr>
      <w:r>
        <w:rPr>
          <w:b/>
        </w:rPr>
        <w:t>镜头任务：</w:t>
      </w:r>
      <w:r>
        <w:t>建立两人与门的关系</w:t>
      </w:r>
    </w:p>
    <w:p>
      <w:pPr>
        <w:keepNext/>
      </w:pPr>
      <w:r>
        <w:rPr>
          <w:b/>
        </w:rPr>
        <w:t>起幅与构图：</w:t>
      </w:r>
      <w:r>
        <w:t>斜侧双人全景，门框为背景锚点</w:t>
      </w:r>
    </w:p>
    <w:p>
      <w:pPr>
        <w:keepNext/>
      </w:pPr>
      <w:r>
        <w:rPr>
          <w:b/>
        </w:rPr>
        <w:t>主体行动与场景动态：</w:t>
      </w:r>
      <w:r>
        <w:t>女子伸出持钥匙手，男子抬手接</w:t>
      </w:r>
    </w:p>
    <w:p>
      <w:pPr>
        <w:keepNext/>
      </w:pPr>
      <w:r>
        <w:rPr>
          <w:b/>
        </w:rPr>
        <w:t>摄影机与光学：</w:t>
      </w:r>
      <w:r>
        <w:t>沿门侧斜向前移，末段收至双人中景，交接区域不遮</w:t>
      </w:r>
    </w:p>
    <w:p>
      <w:pPr>
        <w:keepNext/>
      </w:pPr>
      <w:r>
        <w:rPr>
          <w:b/>
        </w:rPr>
        <w:t>声音与对白：</w:t>
      </w:r>
      <w:r>
        <w:t>室内底声与衣料声，无对白</w:t>
      </w:r>
    </w:p>
    <w:p>
      <w:pPr>
        <w:keepNext w:val="0"/>
      </w:pPr>
      <w:r>
        <w:rPr>
          <w:b/>
        </w:rPr>
        <w:t>落幅切点与承接：</w:t>
      </w:r>
      <w:r>
        <w:t>指尖将接触时切EX02，不重启伸手</w:t>
      </w:r>
    </w:p>
    <w:p>
      <w:pPr>
        <w:pStyle w:val="Heading3"/>
      </w:pPr>
      <w:r>
        <w:t>EX02 同次接触</w:t>
      </w:r>
    </w:p>
    <w:p>
      <w:pPr>
        <w:keepNext/>
      </w:pPr>
      <w:r>
        <w:rPr>
          <w:b/>
        </w:rPr>
        <w:t>镜头任务：</w:t>
      </w:r>
      <w:r>
        <w:t>看清交付及弯折</w:t>
      </w:r>
    </w:p>
    <w:p>
      <w:pPr>
        <w:keepNext/>
      </w:pPr>
      <w:r>
        <w:rPr>
          <w:b/>
        </w:rPr>
        <w:t>起幅与构图：</w:t>
      </w:r>
      <w:r>
        <w:t>两手与钥匙特写，双方袖口保身份</w:t>
      </w:r>
    </w:p>
    <w:p>
      <w:pPr>
        <w:keepNext/>
      </w:pPr>
      <w:r>
        <w:rPr>
          <w:b/>
        </w:rPr>
        <w:t>主体行动与场景动态：</w:t>
      </w:r>
      <w:r>
        <w:t>男子接住，女子松手；弯折随钥匙转向可读</w:t>
      </w:r>
    </w:p>
    <w:p>
      <w:pPr>
        <w:keepNext/>
      </w:pPr>
      <w:r>
        <w:rPr>
          <w:b/>
        </w:rPr>
        <w:t>摄影机与光学：</w:t>
      </w:r>
      <w:r>
        <w:t>接触处短稳读，清晰范围含指尖和弯折，不转物来摆拍</w:t>
      </w:r>
    </w:p>
    <w:p>
      <w:pPr>
        <w:keepNext/>
      </w:pPr>
      <w:r>
        <w:rPr>
          <w:b/>
        </w:rPr>
        <w:t>声音与对白：</w:t>
      </w:r>
      <w:r>
        <w:t>金属轻碰与衣料声</w:t>
      </w:r>
    </w:p>
    <w:p>
      <w:pPr>
        <w:keepNext w:val="0"/>
      </w:pPr>
      <w:r>
        <w:rPr>
          <w:b/>
        </w:rPr>
        <w:t>落幅切点与承接：</w:t>
      </w:r>
      <w:r>
        <w:t>接收完成，男子视线下落后切脸；钥匙归他</w:t>
      </w:r>
    </w:p>
    <w:p>
      <w:pPr>
        <w:pStyle w:val="Heading3"/>
      </w:pPr>
      <w:r>
        <w:t>EX03 识别后</w:t>
      </w:r>
    </w:p>
    <w:p>
      <w:pPr>
        <w:keepNext/>
      </w:pPr>
      <w:r>
        <w:rPr>
          <w:b/>
        </w:rPr>
        <w:t>镜头任务：</w:t>
      </w:r>
      <w:r>
        <w:t>从看见异常进入询问式目光</w:t>
      </w:r>
    </w:p>
    <w:p>
      <w:pPr>
        <w:keepNext/>
      </w:pPr>
      <w:r>
        <w:rPr>
          <w:b/>
        </w:rPr>
        <w:t>起幅与构图：</w:t>
      </w:r>
      <w:r>
        <w:t>男子近景，视线先下后抬</w:t>
      </w:r>
    </w:p>
    <w:p>
      <w:pPr>
        <w:keepNext/>
      </w:pPr>
      <w:r>
        <w:rPr>
          <w:b/>
        </w:rPr>
        <w:t>主体行动与场景动态：</w:t>
      </w:r>
      <w:r>
        <w:t>他看钥匙后抬眼，欲问未问，身体仍朝女子</w:t>
      </w:r>
    </w:p>
    <w:p>
      <w:pPr>
        <w:keepNext/>
      </w:pPr>
      <w:r>
        <w:rPr>
          <w:b/>
        </w:rPr>
        <w:t>摄影机与光学：</w:t>
      </w:r>
      <w:r>
        <w:t>短推近随抬眼进入，保住眼口变化，不无限贴脸</w:t>
      </w:r>
    </w:p>
    <w:p>
      <w:pPr>
        <w:keepNext/>
      </w:pPr>
      <w:r>
        <w:rPr>
          <w:b/>
        </w:rPr>
        <w:t>声音与对白：</w:t>
      </w:r>
      <w:r>
        <w:t>男子未新增台词；室内声连续</w:t>
      </w:r>
    </w:p>
    <w:p>
      <w:pPr>
        <w:keepNext w:val="0"/>
      </w:pPr>
      <w:r>
        <w:rPr>
          <w:b/>
        </w:rPr>
        <w:t>落幅切点与承接：</w:t>
      </w:r>
      <w:r>
        <w:t>目光抵达女子后切她的回应</w:t>
      </w:r>
    </w:p>
    <w:p>
      <w:pPr>
        <w:pStyle w:val="Heading3"/>
      </w:pPr>
      <w:r>
        <w:t>EX04 回应与末态</w:t>
      </w:r>
    </w:p>
    <w:p>
      <w:pPr>
        <w:keepNext/>
      </w:pPr>
      <w:r>
        <w:rPr>
          <w:b/>
        </w:rPr>
        <w:t>镜头任务：</w:t>
      </w:r>
      <w:r>
        <w:t>让实用回答保住心理歧义</w:t>
      </w:r>
    </w:p>
    <w:p>
      <w:pPr>
        <w:keepNext/>
      </w:pPr>
      <w:r>
        <w:rPr>
          <w:b/>
        </w:rPr>
        <w:t>起幅与构图：</w:t>
      </w:r>
      <w:r>
        <w:t>女子近景，男子肩作弱前景</w:t>
      </w:r>
    </w:p>
    <w:p>
      <w:pPr>
        <w:keepNext/>
      </w:pPr>
      <w:r>
        <w:rPr>
          <w:b/>
        </w:rPr>
        <w:t>主体行动与场景动态：</w:t>
      </w:r>
      <w:r>
        <w:t>她接到目光说原句，手已空；不补心虚笑或认罪</w:t>
      </w:r>
    </w:p>
    <w:p>
      <w:pPr>
        <w:keepNext/>
      </w:pPr>
      <w:r>
        <w:rPr>
          <w:b/>
        </w:rPr>
        <w:t>摄影机与光学：</w:t>
      </w:r>
      <w:r>
        <w:t>近景起，后拉纳回两人与门，交付后关系可见</w:t>
      </w:r>
    </w:p>
    <w:p>
      <w:pPr>
        <w:keepNext/>
      </w:pPr>
      <w:r>
        <w:rPr>
          <w:b/>
        </w:rPr>
        <w:t>声音与对白：</w:t>
      </w:r>
      <w:r>
        <w:t>女子：“还能打开。”声音在拉开中连续</w:t>
      </w:r>
    </w:p>
    <w:p>
      <w:pPr>
        <w:keepNext w:val="0"/>
      </w:pPr>
      <w:r>
        <w:rPr>
          <w:b/>
        </w:rPr>
        <w:t>落幅切点与承接：</w:t>
      </w:r>
      <w:r>
        <w:t>结束于钥匙仍在男子手里；无开门或离开</w:t>
      </w:r>
    </w:p>
    <w:p>
      <w:r>
        <w:t>示例不定秒数，因为未试读与预演。它使用尺度、动作细节、目光与后拉组织过程，稳定特写是接触阅读点，不是整段默认。若导演改成从一开始就让观众怀疑她，则需要重新设计信息先后，不能只把EX04眉头写得更深。</w:t>
      </w:r>
    </w:p>
    <w:p>
      <w:pPr>
        <w:pStyle w:val="Heading1"/>
      </w:pPr>
      <w:r>
        <w:t>12 交付前怎么判断合格</w:t>
      </w:r>
    </w:p>
    <w:p>
      <w:r>
        <w:t>先只读景别、镜长和运动趋势：重点是否突出，距离变化是否有用，短镜能否读到，长镜有没有内部推进。再顺读动作与声画接口：人物在哪里、东西归谁、同一动作有没有重演、谁何时知道什么。最后从导演要求反查承载镜号，既查遗漏，也查越界。</w:t>
      </w:r>
    </w:p>
    <w:p>
      <w:r>
        <w:t>表现力不足回镜头组设计，空间/焦点问题回单镜实现，人物动机或关键调度冲突回导演，原文因果缺口回制作文本。提示词编译丢项只修编译。局部修订核邻镜及相关图稿，不无因重做全片。</w:t>
      </w:r>
    </w:p>
    <w:p>
      <w:r>
        <w:t>文字稿能证明设计覆盖与自洽；图稿用于查投影、遮挡和构图；实际视频用于查运动、表演、可读性与声画；剪辑用于查采用和节奏。不能用填满七列或链接通过证明成片好看。</w:t>
      </w:r>
    </w:p>
    <w:p>
      <w:pPr>
        <w:pStyle w:val="Heading1"/>
      </w:pPr>
      <w:r>
        <w:t>来源与阅读说明</w:t>
      </w:r>
    </w:p>
    <w:p>
      <w:r>
        <w:t>本指南是系统重构后的综合操作方法，结合本地《镜头语言怎样分类并组合选择》《怎样把摄影机与光学选择落实到可读画面》《怎样设计落幅切点与下一镜承接》及旧Skill专业参考。本轮复核现有文字与其来源边界，没有新称通读卡茨、哈特等整本书。相关旧参考保留其具体章节和已读页范围。</w:t>
      </w:r>
    </w:p>
    <w:p>
      <w:r>
        <w:t>光学关系可参照</w:t>
      </w:r>
      <w:hyperlink r:id="rId11">
        <w:r>
          <w:rPr>
            <w:color w:val="000000"/>
            <w:u w:val="single"/>
          </w:rPr>
          <w:t>Nikon透视说明</w:t>
        </w:r>
      </w:hyperlink>
      <w:r>
        <w:t>：保持主体同样大小而改焦距时需要相应改变拍摄距离。本指南不从这个机制推导任何AI模型的精确可控性。查阅日期2026-10-27。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分镜设计操作指南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微软雅黑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ikonimgsupport.com/na/NSG_article?articleNo=000048190&amp;configured=1&amp;lang=en_S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分镜设计操作指南</dc:title>
  <dc:subject>R2操作手册 同版Word阅读导出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