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Noto Serif CJK SC" w:hAnsi="Noto Serif CJK SC" w:eastAsia="Noto Serif CJK SC"/>
          <w:b/>
          <w:color w:val="1F2327"/>
          <w:sz w:val="56"/>
        </w:rPr>
        <w:t>无限杀戮</w:t>
      </w:r>
    </w:p>
    <w:p>
      <w:pPr>
        <w:spacing w:before="120"/>
        <w:jc w:val="center"/>
      </w:pPr>
      <w:r>
        <w:rPr>
          <w:rFonts w:ascii="Noto Sans CJK SC" w:hAnsi="Noto Sans CJK SC" w:eastAsia="Noto Sans CJK SC"/>
          <w:b/>
          <w:color w:val="0084BE"/>
          <w:sz w:val="37"/>
        </w:rPr>
        <w:t>男队友战斗技能与 AI 视频生成提示词手册</w:t>
      </w:r>
    </w:p>
    <w:p>
      <w:pPr>
        <w:spacing w:before="80"/>
        <w:jc w:val="center"/>
      </w:pPr>
      <w:r>
        <w:rPr>
          <w:rFonts w:ascii="Noto Sans CJK SC" w:hAnsi="Noto Sans CJK SC" w:eastAsia="Noto Sans CJK SC"/>
          <w:color w:val="5F656C"/>
          <w:sz w:val="21"/>
        </w:rPr>
        <w:t>V1.0 | 生物战甲 · 青蓝能量近战体系</w:t>
      </w:r>
    </w:p>
    <w:p>
      <w:pPr>
        <w:spacing w:before="1400"/>
        <w:jc w:val="center"/>
      </w:pPr>
      <w:r>
        <w:rPr>
          <w:rFonts w:ascii="Noto Sans CJK SC" w:hAnsi="Noto Sans CJK SC" w:eastAsia="Noto Sans CJK SC"/>
          <w:b/>
          <w:color w:val="1F2327"/>
          <w:sz w:val="21"/>
        </w:rPr>
        <w:t>用途</w:t>
      </w:r>
    </w:p>
    <w:p>
      <w:pPr>
        <w:spacing w:after="40"/>
        <w:jc w:val="center"/>
      </w:pPr>
      <w:r>
        <w:rPr>
          <w:rFonts w:ascii="Noto Sans CJK SC" w:hAnsi="Noto Sans CJK SC" w:eastAsia="Noto Sans CJK SC"/>
          <w:color w:val="5F656C"/>
          <w:sz w:val="19"/>
        </w:rPr>
        <w:t>打斗分镜设计 / 技能释放节奏 / AI 视频提示词 / 团队协同 / 特效层级控制</w:t>
      </w:r>
    </w:p>
    <w:p>
      <w:pPr>
        <w:spacing w:after="40"/>
        <w:jc w:val="center"/>
      </w:pPr>
      <w:r>
        <w:rPr>
          <w:rFonts w:ascii="Noto Sans CJK SC" w:hAnsi="Noto Sans CJK SC" w:eastAsia="Noto Sans CJK SC"/>
          <w:color w:val="5F656C"/>
          <w:sz w:val="19"/>
        </w:rPr>
        <w:t>依据：《无限杀戮》角色设定文档 + 当前男队友战甲与技能资产方案</w:t>
      </w:r>
    </w:p>
    <w:p>
      <w:pPr>
        <w:spacing w:before="1100"/>
        <w:jc w:val="center"/>
      </w:pPr>
      <w:r>
        <w:rPr>
          <w:rFonts w:ascii="Noto Sans CJK SC" w:hAnsi="Noto Sans CJK SC" w:eastAsia="Noto Sans CJK SC"/>
          <w:b/>
          <w:color w:val="0084BE"/>
          <w:sz w:val="24"/>
        </w:rPr>
        <w:t>核心战斗语言：接住 → 卸开 → 前压 → 反击。</w:t>
      </w:r>
    </w:p>
    <w:p>
      <w:r>
        <w:br w:type="page"/>
      </w:r>
    </w:p>
    <w:p>
      <w:pPr>
        <w:spacing w:before="160" w:after="100"/>
        <w:pBdr>
          <w:bottom w:val="single" w:sz="10" w:space="4" w:color="0084BE"/>
        </w:pBdr>
      </w:pPr>
      <w:r>
        <w:rPr>
          <w:rFonts w:ascii="Noto Sans CJK SC" w:hAnsi="Noto Sans CJK SC" w:eastAsia="Noto Sans CJK SC"/>
          <w:b/>
          <w:color w:val="1F2327"/>
          <w:sz w:val="30"/>
        </w:rPr>
        <w:t>01｜战斗定位与统一动作逻辑</w:t>
      </w:r>
    </w:p>
    <w:p>
      <w:pPr>
        <w:spacing w:after="100"/>
      </w:pPr>
      <w:r>
        <w:rPr>
          <w:rFonts w:ascii="Noto Sans CJK SC" w:hAnsi="Noto Sans CJK SC" w:eastAsia="Noto Sans CJK SC"/>
          <w:b w:val="0"/>
          <w:sz w:val="21"/>
        </w:rPr>
        <w:t>男队友是三人小队里的前排副攻和拦截者。核心职责是接敌、正面突击、保护、破招。他不是笨重肉盾，而是依靠身体重心、双臂战刃和及时插入攻击路线来承担正面压力。</w:t>
      </w:r>
    </w:p>
    <w:tbl>
      <w:tblPr>
        <w:tblW w:type="auto" w:w="0"/>
        <w:jc w:val="center"/>
        <w:tblLook w:firstColumn="1" w:firstRow="1" w:lastColumn="0" w:lastRow="0" w:noHBand="0" w:noVBand="1" w:val="04A0"/>
      </w:tblPr>
      <w:tblGrid>
        <w:gridCol w:w="10086"/>
      </w:tblGrid>
      <w:tr>
        <w:tc>
          <w:tcPr>
            <w:tcW w:type="dxa" w:w="10086"/>
            <w:shd w:fill="EAF6FB"/>
            <w:tcBorders>
              <w:top w:val="single" w:sz="5" w:color="B9DDEB"/>
              <w:left w:val="single" w:sz="5" w:color="B9DDEB"/>
              <w:bottom w:val="single" w:sz="5" w:color="B9DDEB"/>
              <w:right w:val="single" w:sz="5" w:color="B9DDEB"/>
            </w:tcBorders>
          </w:tcPr>
          <w:p>
            <w:pPr>
              <w:spacing w:after="40"/>
            </w:pPr>
            <w:r>
              <w:rPr>
                <w:rFonts w:ascii="Noto Sans CJK SC" w:hAnsi="Noto Sans CJK SC" w:eastAsia="Noto Sans CJK SC"/>
                <w:b/>
                <w:color w:val="0084BE"/>
                <w:sz w:val="21"/>
              </w:rPr>
              <w:t>标准战斗循环</w:t>
            </w:r>
          </w:p>
          <w:p>
            <w:pPr>
              <w:spacing w:after="20"/>
            </w:pPr>
            <w:r>
              <w:rPr>
                <w:rFonts w:ascii="Noto Sans CJK SC" w:hAnsi="Noto Sans CJK SC" w:eastAsia="Noto Sans CJK SC"/>
                <w:color w:val="1F2327"/>
                <w:sz w:val="19"/>
              </w:rPr>
              <w:t>敌人攻击 → 主动迎上 → 架住 / 接触 → 向侧面卸力 → 前压进入近身 → 立即反击。</w:t>
            </w:r>
          </w:p>
        </w:tc>
      </w:tr>
    </w:tbl>
    <w:p>
      <w:pPr>
        <w:spacing w:after="0"/>
      </w:pPr>
    </w:p>
    <w:p>
      <w:pPr>
        <w:spacing w:before="100" w:after="60"/>
      </w:pPr>
      <w:r>
        <w:rPr>
          <w:rFonts w:ascii="Noto Sans CJK SC" w:hAnsi="Noto Sans CJK SC" w:eastAsia="Noto Sans CJK SC"/>
          <w:b/>
          <w:color w:val="0084BE"/>
          <w:sz w:val="23"/>
        </w:rPr>
        <w:t>当前简化后的技能系统</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701"/>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技能</w:t>
            </w:r>
          </w:p>
        </w:tc>
        <w:tc>
          <w:tcPr>
            <w:tcW w:type="dxa" w:w="2268"/>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定位</w:t>
            </w:r>
          </w:p>
        </w:tc>
        <w:tc>
          <w:tcPr>
            <w:tcW w:type="dxa" w:w="4252"/>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核心观感</w:t>
            </w:r>
          </w:p>
        </w:tc>
        <w:tc>
          <w:tcPr>
            <w:tcW w:type="dxa" w:w="1474"/>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状态</w:t>
            </w:r>
          </w:p>
        </w:tc>
      </w:tr>
      <w:tr>
        <w:tc>
          <w:tcPr>
            <w:tcW w:type="dxa" w:w="170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裂空斩</w:t>
            </w:r>
          </w:p>
        </w:tc>
        <w:tc>
          <w:tcPr>
            <w:tcW w:type="dxa" w:w="226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基础攻击</w:t>
            </w:r>
          </w:p>
        </w:tc>
        <w:tc>
          <w:tcPr>
            <w:tcW w:type="dxa" w:w="4252"/>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实体双刃 + 青蓝高密度斩痕</w:t>
            </w:r>
          </w:p>
        </w:tc>
        <w:tc>
          <w:tcPr>
            <w:tcW w:type="dxa" w:w="147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保留技能 1</w:t>
            </w:r>
          </w:p>
        </w:tc>
      </w:tr>
      <w:tr>
        <w:tc>
          <w:tcPr>
            <w:tcW w:type="dxa" w:w="170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能量护盾</w:t>
            </w:r>
          </w:p>
        </w:tc>
        <w:tc>
          <w:tcPr>
            <w:tcW w:type="dxa" w:w="2268"/>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防御 / 团队保护</w:t>
            </w:r>
          </w:p>
        </w:tc>
        <w:tc>
          <w:tcPr>
            <w:tcW w:type="dxa" w:w="4252"/>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薄层半透明青蓝能量膜 + 受击形变</w:t>
            </w:r>
          </w:p>
        </w:tc>
        <w:tc>
          <w:tcPr>
            <w:tcW w:type="dxa" w:w="147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保留技能 3</w:t>
            </w:r>
          </w:p>
        </w:tc>
      </w:tr>
      <w:tr>
        <w:tc>
          <w:tcPr>
            <w:tcW w:type="dxa" w:w="170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天塌之击</w:t>
            </w:r>
          </w:p>
        </w:tc>
        <w:tc>
          <w:tcPr>
            <w:tcW w:type="dxa" w:w="226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终结大招</w:t>
            </w:r>
          </w:p>
        </w:tc>
        <w:tc>
          <w:tcPr>
            <w:tcW w:type="dxa" w:w="4252"/>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双刃交叉重斩 + X 形高压能量断层</w:t>
            </w:r>
          </w:p>
        </w:tc>
        <w:tc>
          <w:tcPr>
            <w:tcW w:type="dxa" w:w="147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保留技能 6</w:t>
            </w:r>
          </w:p>
        </w:tc>
      </w:tr>
    </w:tbl>
    <w:p>
      <w:pPr>
        <w:spacing w:after="0"/>
      </w:pPr>
    </w:p>
    <w:p>
      <w:pPr>
        <w:spacing w:before="100" w:after="60"/>
      </w:pPr>
      <w:r>
        <w:rPr>
          <w:rFonts w:ascii="Noto Sans CJK SC" w:hAnsi="Noto Sans CJK SC" w:eastAsia="Noto Sans CJK SC"/>
          <w:b/>
          <w:color w:val="0084BE"/>
          <w:sz w:val="23"/>
        </w:rPr>
        <w:t>统一生成原则</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男队友动作要比主角更“重”和更“直接”，但不能慢；表现为高速进入接触、短暂停顿承压、爆发式反击。</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身体先动，实体战刃先完成真实轨迹，青蓝能量特效稍后跟随，不让特效反过来拖着动作走。</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青蓝能量只在双臂、刃锋、护盾和大招关键节点强化；战甲其他区域保持正常亮度。</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禁止莫名其妙的碎石、地裂、魔法阵、白色爆光、过量闪电。力量感优先依靠惯性、受力、空气折射和短促能量冲击表现。</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AI视频“爽感”来自速度差和错峰：起势短、爆发快、命中清晰、收势干净。</w:t>
      </w:r>
    </w:p>
    <w:p>
      <w:pPr>
        <w:spacing w:before="100" w:after="60"/>
      </w:pPr>
      <w:r>
        <w:rPr>
          <w:rFonts w:ascii="Noto Sans CJK SC" w:hAnsi="Noto Sans CJK SC" w:eastAsia="Noto Sans CJK SC"/>
          <w:b/>
          <w:color w:val="0084BE"/>
          <w:sz w:val="23"/>
        </w:rPr>
        <w:t>三招统一节奏</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361"/>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阶段</w:t>
            </w:r>
          </w:p>
        </w:tc>
        <w:tc>
          <w:tcPr>
            <w:tcW w:type="dxa" w:w="2891"/>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裂空斩</w:t>
            </w:r>
          </w:p>
        </w:tc>
        <w:tc>
          <w:tcPr>
            <w:tcW w:type="dxa" w:w="2891"/>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能量护盾</w:t>
            </w:r>
          </w:p>
        </w:tc>
        <w:tc>
          <w:tcPr>
            <w:tcW w:type="dxa" w:w="2891"/>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天塌之击</w:t>
            </w:r>
          </w:p>
        </w:tc>
      </w:tr>
      <w:tr>
        <w:tc>
          <w:tcPr>
            <w:tcW w:type="dxa" w:w="136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起势</w:t>
            </w:r>
          </w:p>
        </w:tc>
        <w:tc>
          <w:tcPr>
            <w:tcW w:type="dxa" w:w="289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低重心、转髋准备</w:t>
            </w:r>
          </w:p>
        </w:tc>
        <w:tc>
          <w:tcPr>
            <w:tcW w:type="dxa" w:w="289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判断攻击、插入攻击线</w:t>
            </w:r>
          </w:p>
        </w:tc>
        <w:tc>
          <w:tcPr>
            <w:tcW w:type="dxa" w:w="289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双刃展开、能量汇聚</w:t>
            </w:r>
          </w:p>
        </w:tc>
      </w:tr>
      <w:tr>
        <w:tc>
          <w:tcPr>
            <w:tcW w:type="dxa" w:w="136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启动</w:t>
            </w:r>
          </w:p>
        </w:tc>
        <w:tc>
          <w:tcPr>
            <w:tcW w:type="dxa" w:w="289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战刃高速切出</w:t>
            </w:r>
          </w:p>
        </w:tc>
        <w:tc>
          <w:tcPr>
            <w:tcW w:type="dxa" w:w="289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护盾从中心向外展开</w:t>
            </w:r>
          </w:p>
        </w:tc>
        <w:tc>
          <w:tcPr>
            <w:tcW w:type="dxa" w:w="289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短距离高速前压</w:t>
            </w:r>
          </w:p>
        </w:tc>
      </w:tr>
      <w:tr>
        <w:tc>
          <w:tcPr>
            <w:tcW w:type="dxa" w:w="136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核心</w:t>
            </w:r>
          </w:p>
        </w:tc>
        <w:tc>
          <w:tcPr>
            <w:tcW w:type="dxa" w:w="289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青蓝刃痕紧贴刀锋</w:t>
            </w:r>
          </w:p>
        </w:tc>
        <w:tc>
          <w:tcPr>
            <w:tcW w:type="dxa" w:w="289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护盾承受冲击并凹陷</w:t>
            </w:r>
          </w:p>
        </w:tc>
        <w:tc>
          <w:tcPr>
            <w:tcW w:type="dxa" w:w="289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第一刀 + 第二刀交叉</w:t>
            </w:r>
          </w:p>
        </w:tc>
      </w:tr>
      <w:tr>
        <w:tc>
          <w:tcPr>
            <w:tcW w:type="dxa" w:w="136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爽点</w:t>
            </w:r>
          </w:p>
        </w:tc>
        <w:tc>
          <w:tcPr>
            <w:tcW w:type="dxa" w:w="289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刀锋通过目标瞬间</w:t>
            </w:r>
          </w:p>
        </w:tc>
        <w:tc>
          <w:tcPr>
            <w:tcW w:type="dxa" w:w="289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能量波从受击点扩散</w:t>
            </w:r>
          </w:p>
        </w:tc>
        <w:tc>
          <w:tcPr>
            <w:tcW w:type="dxa" w:w="289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X形断层短停后爆发</w:t>
            </w:r>
          </w:p>
        </w:tc>
      </w:tr>
      <w:tr>
        <w:tc>
          <w:tcPr>
            <w:tcW w:type="dxa" w:w="136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收尾</w:t>
            </w:r>
          </w:p>
        </w:tc>
        <w:tc>
          <w:tcPr>
            <w:tcW w:type="dxa" w:w="289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残丝衰减、回到架势</w:t>
            </w:r>
          </w:p>
        </w:tc>
        <w:tc>
          <w:tcPr>
            <w:tcW w:type="dxa" w:w="289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恢复稳定后自然消散</w:t>
            </w:r>
          </w:p>
        </w:tc>
        <w:tc>
          <w:tcPr>
            <w:tcW w:type="dxa" w:w="289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能量断裂，角色稳住</w:t>
            </w:r>
          </w:p>
        </w:tc>
      </w:tr>
    </w:tbl>
    <w:p>
      <w:pPr>
        <w:spacing w:after="0"/>
      </w:pPr>
    </w:p>
    <w:p>
      <w:r>
        <w:br w:type="page"/>
      </w:r>
    </w:p>
    <w:p>
      <w:pPr>
        <w:spacing w:before="160" w:after="100"/>
        <w:pBdr>
          <w:bottom w:val="single" w:sz="10" w:space="4" w:color="0084BE"/>
        </w:pBdr>
      </w:pPr>
      <w:r>
        <w:rPr>
          <w:rFonts w:ascii="Noto Sans CJK SC" w:hAnsi="Noto Sans CJK SC" w:eastAsia="Noto Sans CJK SC"/>
          <w:b/>
          <w:color w:val="1F2327"/>
          <w:sz w:val="30"/>
        </w:rPr>
        <w:t>02｜裂空斩：基础近战攻击</w:t>
      </w:r>
    </w:p>
    <w:p>
      <w:pPr>
        <w:spacing w:after="100"/>
      </w:pPr>
      <w:r>
        <w:rPr>
          <w:rFonts w:ascii="Noto Sans CJK SC" w:hAnsi="Noto Sans CJK SC" w:eastAsia="Noto Sans CJK SC"/>
          <w:b w:val="0"/>
          <w:sz w:val="21"/>
        </w:rPr>
        <w:t>定位：利用双臂大型战刃完成高速近战斩击，并让青蓝能量沿实体刀锋轨迹形成短程强化斩痕。它不是远距离“大月牙剑气”，而是近身切割的强化。建议单镜时长 3–4 秒。</w:t>
      </w:r>
    </w:p>
    <w:p>
      <w:pPr>
        <w:spacing w:before="100" w:after="60"/>
      </w:pPr>
      <w:r>
        <w:rPr>
          <w:rFonts w:ascii="Noto Sans CJK SC" w:hAnsi="Noto Sans CJK SC" w:eastAsia="Noto Sans CJK SC"/>
          <w:b/>
          <w:color w:val="0084BE"/>
          <w:sz w:val="23"/>
        </w:rPr>
        <w:t>释放节奏</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34"/>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时间</w:t>
            </w:r>
          </w:p>
        </w:tc>
        <w:tc>
          <w:tcPr>
            <w:tcW w:type="dxa" w:w="3402"/>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身体动作</w:t>
            </w:r>
          </w:p>
        </w:tc>
        <w:tc>
          <w:tcPr>
            <w:tcW w:type="dxa" w:w="3628"/>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特效</w:t>
            </w:r>
          </w:p>
        </w:tc>
        <w:tc>
          <w:tcPr>
            <w:tcW w:type="dxa" w:w="1417"/>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观感重点</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0.0–0.5s</w:t>
            </w:r>
          </w:p>
        </w:tc>
        <w:tc>
          <w:tcPr>
            <w:tcW w:type="dxa" w:w="3402"/>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压低重心，身体向攻击方向侧转</w:t>
            </w:r>
          </w:p>
        </w:tc>
        <w:tc>
          <w:tcPr>
            <w:tcW w:type="dxa" w:w="362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双臂青蓝纹路轻微增强</w:t>
            </w:r>
          </w:p>
        </w:tc>
        <w:tc>
          <w:tcPr>
            <w:tcW w:type="dxa" w:w="1417"/>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短促起势</w:t>
            </w:r>
          </w:p>
        </w:tc>
      </w:tr>
      <w:tr>
        <w:tc>
          <w:tcPr>
            <w:tcW w:type="dxa" w:w="113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0.5–0.9s</w:t>
            </w:r>
          </w:p>
        </w:tc>
        <w:tc>
          <w:tcPr>
            <w:tcW w:type="dxa" w:w="3402"/>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前脚踩实，肩与腰开始带动手臂</w:t>
            </w:r>
          </w:p>
        </w:tc>
        <w:tc>
          <w:tcPr>
            <w:tcW w:type="dxa" w:w="3628"/>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能量向战刃汇聚</w:t>
            </w:r>
          </w:p>
        </w:tc>
        <w:tc>
          <w:tcPr>
            <w:tcW w:type="dxa" w:w="1417"/>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力量准备</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0.9–1.4s</w:t>
            </w:r>
          </w:p>
        </w:tc>
        <w:tc>
          <w:tcPr>
            <w:tcW w:type="dxa" w:w="3402"/>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转髋爆发，战刃高速斩出</w:t>
            </w:r>
          </w:p>
        </w:tc>
        <w:tc>
          <w:tcPr>
            <w:tcW w:type="dxa" w:w="362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青蓝刃痕稍晚于实体刀锋形成</w:t>
            </w:r>
          </w:p>
        </w:tc>
        <w:tc>
          <w:tcPr>
            <w:tcW w:type="dxa" w:w="1417"/>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第一爆点</w:t>
            </w:r>
          </w:p>
        </w:tc>
      </w:tr>
      <w:tr>
        <w:tc>
          <w:tcPr>
            <w:tcW w:type="dxa" w:w="113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1.4–1.6s</w:t>
            </w:r>
          </w:p>
        </w:tc>
        <w:tc>
          <w:tcPr>
            <w:tcW w:type="dxa" w:w="3402"/>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刀锋通过目标位置</w:t>
            </w:r>
          </w:p>
        </w:tc>
        <w:tc>
          <w:tcPr>
            <w:tcW w:type="dxa" w:w="3628"/>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能量密度瞬间最高</w:t>
            </w:r>
          </w:p>
        </w:tc>
        <w:tc>
          <w:tcPr>
            <w:tcW w:type="dxa" w:w="1417"/>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命中关键帧</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1.6–2.5s</w:t>
            </w:r>
          </w:p>
        </w:tc>
        <w:tc>
          <w:tcPr>
            <w:tcW w:type="dxa" w:w="3402"/>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身体顺势转动</w:t>
            </w:r>
          </w:p>
        </w:tc>
        <w:tc>
          <w:tcPr>
            <w:tcW w:type="dxa" w:w="362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斩痕拉长、断裂、衰减</w:t>
            </w:r>
          </w:p>
        </w:tc>
        <w:tc>
          <w:tcPr>
            <w:tcW w:type="dxa" w:w="1417"/>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真实惯性</w:t>
            </w:r>
          </w:p>
        </w:tc>
      </w:tr>
      <w:tr>
        <w:tc>
          <w:tcPr>
            <w:tcW w:type="dxa" w:w="113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2.5–3.5s</w:t>
            </w:r>
          </w:p>
        </w:tc>
        <w:tc>
          <w:tcPr>
            <w:tcW w:type="dxa" w:w="3402"/>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重新进入战斗姿态</w:t>
            </w:r>
          </w:p>
        </w:tc>
        <w:tc>
          <w:tcPr>
            <w:tcW w:type="dxa" w:w="3628"/>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仅少量能量残丝消失</w:t>
            </w:r>
          </w:p>
        </w:tc>
        <w:tc>
          <w:tcPr>
            <w:tcW w:type="dxa" w:w="1417"/>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干净收势</w:t>
            </w:r>
          </w:p>
        </w:tc>
      </w:tr>
    </w:tbl>
    <w:p>
      <w:pPr>
        <w:spacing w:after="0"/>
      </w:pPr>
    </w:p>
    <w:p>
      <w:pPr>
        <w:spacing w:before="100" w:after="60"/>
      </w:pPr>
      <w:r>
        <w:rPr>
          <w:rFonts w:ascii="Noto Sans CJK SC" w:hAnsi="Noto Sans CJK SC" w:eastAsia="Noto Sans CJK SC"/>
          <w:b/>
          <w:color w:val="0084BE"/>
          <w:sz w:val="23"/>
        </w:rPr>
        <w:t>AI 视频生成提示词</w:t>
      </w:r>
    </w:p>
    <w:tbl>
      <w:tblPr>
        <w:tblW w:type="auto" w:w="0"/>
        <w:tblLook w:firstColumn="1" w:firstRow="1" w:lastColumn="0" w:lastRow="0" w:noHBand="0" w:noVBand="1" w:val="04A0"/>
      </w:tblPr>
      <w:tblGrid>
        <w:gridCol w:w="10086"/>
      </w:tblGrid>
      <w:tr>
        <w:tc>
          <w:tcPr>
            <w:tcW w:type="dxa" w:w="10086"/>
            <w:shd w:fill="F5F7F8"/>
            <w:tcBorders>
              <w:top w:val="single" w:sz="4" w:color="D5D8DC"/>
              <w:bottom w:val="single" w:sz="4" w:color="D5D8DC"/>
              <w:right w:val="single" w:sz="4" w:color="D5D8DC"/>
              <w:left w:val="single" w:sz="12" w:color="0084BE"/>
            </w:tcBorders>
          </w:tcPr>
          <w:p>
            <w:pPr>
              <w:spacing w:after="0"/>
            </w:pPr>
            <w:r>
              <w:rPr>
                <w:rFonts w:ascii="Noto Sans CJK SC" w:hAnsi="Noto Sans CJK SC" w:eastAsia="Noto Sans CJK SC"/>
                <w:color w:val="1F2327"/>
                <w:sz w:val="18"/>
              </w:rPr>
              <w:t>男队友身穿骨白色生物战甲，双臂大型战刃保持清晰完整。角色面对敌人迅速降低身体重心，前脚踩实，肩部和腰部先产生明显转动，青蓝能量沿肩部、上臂和前臂内部纹路快速向战刃汇聚。下一瞬间角色通过转髋和肩部爆发带动其中一侧战刃高速横向斩出，实体战刃首先经过攻击路线，随后刀锋后方形成一道紧贴真实运动轨迹的青蓝高密度能量斩痕。斩痕较薄、锐利、速度极快，核心颜色较深，边缘只有少量透明青蓝能量拉丝，不形成巨大月牙剑气。刀锋通过目标位置的一瞬间能量密度短暂增强，随后角色顺着惯性转体并重新稳定重心，青蓝斩痕快速拉长、断裂并衰减消失。动作连贯、有明显身体动力链，攻击快速而具有重量感，实体战刃始终清晰，没有碎石，没有地面爆炸，没有大面积白光。</w:t>
            </w:r>
          </w:p>
        </w:tc>
      </w:tr>
    </w:tbl>
    <w:p>
      <w:pPr>
        <w:spacing w:after="0"/>
      </w:pPr>
    </w:p>
    <w:p>
      <w:pPr>
        <w:spacing w:before="100" w:after="60"/>
      </w:pPr>
      <w:r>
        <w:rPr>
          <w:rFonts w:ascii="Noto Sans CJK SC" w:hAnsi="Noto Sans CJK SC" w:eastAsia="Noto Sans CJK SC"/>
          <w:b/>
          <w:color w:val="0084BE"/>
          <w:sz w:val="23"/>
        </w:rPr>
        <w:t>裂空斩关键控制</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动作顺序固定为：重心下降 → 转髋 → 肩部带动 → 战刃经过 → 能量斩痕跟随。</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实体武器必须可见；能量不能把战刃完全覆盖成光剑。</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命中点可以加强亮度，但只能短促闪一下，不能持续过曝。</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如需要连续攻击，第二刀应接身体惯性自然衔接，不要让角色重新站直再挥第二刀。</w:t>
      </w:r>
    </w:p>
    <w:p>
      <w:r>
        <w:br w:type="page"/>
      </w:r>
    </w:p>
    <w:p>
      <w:pPr>
        <w:spacing w:before="160" w:after="100"/>
        <w:pBdr>
          <w:bottom w:val="single" w:sz="10" w:space="4" w:color="0084BE"/>
        </w:pBdr>
      </w:pPr>
      <w:r>
        <w:rPr>
          <w:rFonts w:ascii="Noto Sans CJK SC" w:hAnsi="Noto Sans CJK SC" w:eastAsia="Noto Sans CJK SC"/>
          <w:b/>
          <w:color w:val="1F2327"/>
          <w:sz w:val="30"/>
        </w:rPr>
        <w:t>03｜能量护盾：瞬时团队防护</w:t>
      </w:r>
    </w:p>
    <w:p>
      <w:pPr>
        <w:spacing w:after="100"/>
      </w:pPr>
      <w:r>
        <w:rPr>
          <w:rFonts w:ascii="Noto Sans CJK SC" w:hAnsi="Noto Sans CJK SC" w:eastAsia="Noto Sans CJK SC"/>
          <w:b w:val="0"/>
          <w:sz w:val="21"/>
        </w:rPr>
        <w:t>定位：男队友主动进入队友与危险之间，在攻击真正命中前快速展开纯能力护盾。护盾是短时高密度防御，不是永久常驻罩。建议单镜时长 3–4 秒。</w:t>
      </w:r>
    </w:p>
    <w:p>
      <w:pPr>
        <w:spacing w:before="100" w:after="60"/>
      </w:pPr>
      <w:r>
        <w:rPr>
          <w:rFonts w:ascii="Noto Sans CJK SC" w:hAnsi="Noto Sans CJK SC" w:eastAsia="Noto Sans CJK SC"/>
          <w:b/>
          <w:color w:val="0084BE"/>
          <w:sz w:val="23"/>
        </w:rPr>
        <w:t>护盾视觉规则</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形态：宽大的前向弧面 / 半穹顶能量屏障，可覆盖 2–3 人范围。</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材质：多层极薄半透明青蓝能量膜，具有折射扰动、能量密度差和少量流动纹理。</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表面：不要六边形蜂窝、HUD网格、魔法符文；只保留很少的受力波纹。</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亮度：低到中等亮度，中心高度透明，边缘略亮；禁止莫名其妙的白光核心。</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稳定状态与受击状态分开设计；受击时依靠局部凹陷和波纹扩散表现压力。</w:t>
      </w:r>
    </w:p>
    <w:p>
      <w:pPr>
        <w:spacing w:before="100" w:after="60"/>
      </w:pPr>
      <w:r>
        <w:rPr>
          <w:rFonts w:ascii="Noto Sans CJK SC" w:hAnsi="Noto Sans CJK SC" w:eastAsia="Noto Sans CJK SC"/>
          <w:b/>
          <w:color w:val="0084BE"/>
          <w:sz w:val="23"/>
        </w:rPr>
        <w:t>释放节奏</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34"/>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时间</w:t>
            </w:r>
          </w:p>
        </w:tc>
        <w:tc>
          <w:tcPr>
            <w:tcW w:type="dxa" w:w="3288"/>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身体动作</w:t>
            </w:r>
          </w:p>
        </w:tc>
        <w:tc>
          <w:tcPr>
            <w:tcW w:type="dxa" w:w="3628"/>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护盾变化</w:t>
            </w:r>
          </w:p>
        </w:tc>
        <w:tc>
          <w:tcPr>
            <w:tcW w:type="dxa" w:w="1531"/>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观感重点</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0.0–0.5s</w:t>
            </w:r>
          </w:p>
        </w:tc>
        <w:tc>
          <w:tcPr>
            <w:tcW w:type="dxa" w:w="328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发现攻击，身体迅速转向威胁</w:t>
            </w:r>
          </w:p>
        </w:tc>
        <w:tc>
          <w:tcPr>
            <w:tcW w:type="dxa" w:w="362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无护盾</w:t>
            </w:r>
          </w:p>
        </w:tc>
        <w:tc>
          <w:tcPr>
            <w:tcW w:type="dxa" w:w="153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判断</w:t>
            </w:r>
          </w:p>
        </w:tc>
      </w:tr>
      <w:tr>
        <w:tc>
          <w:tcPr>
            <w:tcW w:type="dxa" w:w="113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0.5–0.8s</w:t>
            </w:r>
          </w:p>
        </w:tc>
        <w:tc>
          <w:tcPr>
            <w:tcW w:type="dxa" w:w="3288"/>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向前一步，双臂进入防御姿态</w:t>
            </w:r>
          </w:p>
        </w:tc>
        <w:tc>
          <w:tcPr>
            <w:tcW w:type="dxa" w:w="3628"/>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前臂附近出现极弱青蓝能量</w:t>
            </w:r>
          </w:p>
        </w:tc>
        <w:tc>
          <w:tcPr>
            <w:tcW w:type="dxa" w:w="153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启动</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0.8–1.2s</w:t>
            </w:r>
          </w:p>
        </w:tc>
        <w:tc>
          <w:tcPr>
            <w:tcW w:type="dxa" w:w="328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双臂向外撑开</w:t>
            </w:r>
          </w:p>
        </w:tc>
        <w:tc>
          <w:tcPr>
            <w:tcW w:type="dxa" w:w="362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能量膜从中心向外快速展开</w:t>
            </w:r>
          </w:p>
        </w:tc>
        <w:tc>
          <w:tcPr>
            <w:tcW w:type="dxa" w:w="153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成型</w:t>
            </w:r>
          </w:p>
        </w:tc>
      </w:tr>
      <w:tr>
        <w:tc>
          <w:tcPr>
            <w:tcW w:type="dxa" w:w="113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1.2–1.6s</w:t>
            </w:r>
          </w:p>
        </w:tc>
        <w:tc>
          <w:tcPr>
            <w:tcW w:type="dxa" w:w="3288"/>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正面承受攻击</w:t>
            </w:r>
          </w:p>
        </w:tc>
        <w:tc>
          <w:tcPr>
            <w:tcW w:type="dxa" w:w="3628"/>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命中区域局部向内凹陷</w:t>
            </w:r>
          </w:p>
        </w:tc>
        <w:tc>
          <w:tcPr>
            <w:tcW w:type="dxa" w:w="153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第一爽点</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1.6–2.0s</w:t>
            </w:r>
          </w:p>
        </w:tc>
        <w:tc>
          <w:tcPr>
            <w:tcW w:type="dxa" w:w="328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肩膀后压，膝盖弯曲吸收力量</w:t>
            </w:r>
          </w:p>
        </w:tc>
        <w:tc>
          <w:tcPr>
            <w:tcW w:type="dxa" w:w="362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一道能量波纹从受击点扩散</w:t>
            </w:r>
          </w:p>
        </w:tc>
        <w:tc>
          <w:tcPr>
            <w:tcW w:type="dxa" w:w="153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力量反馈</w:t>
            </w:r>
          </w:p>
        </w:tc>
      </w:tr>
      <w:tr>
        <w:tc>
          <w:tcPr>
            <w:tcW w:type="dxa" w:w="113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2.0–3.0s</w:t>
            </w:r>
          </w:p>
        </w:tc>
        <w:tc>
          <w:tcPr>
            <w:tcW w:type="dxa" w:w="3288"/>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重新稳住身体</w:t>
            </w:r>
          </w:p>
        </w:tc>
        <w:tc>
          <w:tcPr>
            <w:tcW w:type="dxa" w:w="3628"/>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护盾恢复平滑稳定</w:t>
            </w:r>
          </w:p>
        </w:tc>
        <w:tc>
          <w:tcPr>
            <w:tcW w:type="dxa" w:w="153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扛住</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3.0s+</w:t>
            </w:r>
          </w:p>
        </w:tc>
        <w:tc>
          <w:tcPr>
            <w:tcW w:type="dxa" w:w="328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威胁结束</w:t>
            </w:r>
          </w:p>
        </w:tc>
        <w:tc>
          <w:tcPr>
            <w:tcW w:type="dxa" w:w="3628"/>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能量从外围逐渐透明消散</w:t>
            </w:r>
          </w:p>
        </w:tc>
        <w:tc>
          <w:tcPr>
            <w:tcW w:type="dxa" w:w="153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收尾</w:t>
            </w:r>
          </w:p>
        </w:tc>
      </w:tr>
    </w:tbl>
    <w:p>
      <w:pPr>
        <w:spacing w:after="0"/>
      </w:pPr>
    </w:p>
    <w:p>
      <w:pPr>
        <w:spacing w:before="100" w:after="60"/>
      </w:pPr>
      <w:r>
        <w:rPr>
          <w:rFonts w:ascii="Noto Sans CJK SC" w:hAnsi="Noto Sans CJK SC" w:eastAsia="Noto Sans CJK SC"/>
          <w:b/>
          <w:color w:val="0084BE"/>
          <w:sz w:val="23"/>
        </w:rPr>
        <w:t>AI 视频生成提示词</w:t>
      </w:r>
    </w:p>
    <w:tbl>
      <w:tblPr>
        <w:tblW w:type="auto" w:w="0"/>
        <w:tblLook w:firstColumn="1" w:firstRow="1" w:lastColumn="0" w:lastRow="0" w:noHBand="0" w:noVBand="1" w:val="04A0"/>
      </w:tblPr>
      <w:tblGrid>
        <w:gridCol w:w="10086"/>
      </w:tblGrid>
      <w:tr>
        <w:tc>
          <w:tcPr>
            <w:tcW w:type="dxa" w:w="10086"/>
            <w:shd w:fill="F5F7F8"/>
            <w:tcBorders>
              <w:top w:val="single" w:sz="4" w:color="D5D8DC"/>
              <w:bottom w:val="single" w:sz="4" w:color="D5D8DC"/>
              <w:right w:val="single" w:sz="4" w:color="D5D8DC"/>
              <w:left w:val="single" w:sz="12" w:color="0084BE"/>
            </w:tcBorders>
          </w:tcPr>
          <w:p>
            <w:pPr>
              <w:spacing w:after="0"/>
            </w:pPr>
            <w:r>
              <w:rPr>
                <w:rFonts w:ascii="Noto Sans CJK SC" w:hAnsi="Noto Sans CJK SC" w:eastAsia="Noto Sans CJK SC"/>
                <w:color w:val="1F2327"/>
                <w:sz w:val="18"/>
              </w:rPr>
              <w:t>敌方攻击即将命中队伍，男队友迅速判断攻击方向，立即向前跨出一步进入攻击路径，身体降低重心，双脚牢牢踩稳，双臂向前进入防御姿态。青蓝能量首先在双臂与前臂战刃附近快速聚集，随后一层极薄的半透明青蓝能量膜从角色正前方中心向左右和上方迅速扩展，在极短时间内形成一个宽大的弧形半穹顶能量护盾。护盾高度透明，只有边缘和能量密度较高的区域清晰可见，表面存在极少量缓慢流动的青蓝能量纹理和轻微空气折射，没有六边形网格，没有魔法阵。敌方攻击命中护盾的一瞬间，命中区域先局部向内凹陷，紧接着一道透明青蓝能量波纹从撞击点快速向整个护盾表面扩散，男队友身体同时受到真实冲击，肩膀后压、膝盖继续弯曲吸收力量，但双脚没有离开位置。随后护盾表面逐渐恢复稳定，角色重新挺住身体。威胁结束后护盾从外围开始快速降低能量密度，逐渐透明并自然消散。特效高级、克制、具有真实能量膜折射与受力反馈，不出现莫名白光、闪电、碎石和爆炸。</w:t>
            </w:r>
          </w:p>
        </w:tc>
      </w:tr>
    </w:tbl>
    <w:p>
      <w:pPr>
        <w:spacing w:after="0"/>
      </w:pPr>
    </w:p>
    <w:tbl>
      <w:tblPr>
        <w:tblW w:type="auto" w:w="0"/>
        <w:jc w:val="center"/>
        <w:tblLook w:firstColumn="1" w:firstRow="1" w:lastColumn="0" w:lastRow="0" w:noHBand="0" w:noVBand="1" w:val="04A0"/>
      </w:tblPr>
      <w:tblGrid>
        <w:gridCol w:w="10086"/>
      </w:tblGrid>
      <w:tr>
        <w:tc>
          <w:tcPr>
            <w:tcW w:type="dxa" w:w="10086"/>
            <w:shd w:fill="EAF6FB"/>
            <w:tcBorders>
              <w:top w:val="single" w:sz="5" w:color="B9DDEB"/>
              <w:left w:val="single" w:sz="5" w:color="B9DDEB"/>
              <w:bottom w:val="single" w:sz="5" w:color="B9DDEB"/>
              <w:right w:val="single" w:sz="5" w:color="B9DDEB"/>
            </w:tcBorders>
          </w:tcPr>
          <w:p>
            <w:pPr>
              <w:spacing w:after="40"/>
            </w:pPr>
            <w:r>
              <w:rPr>
                <w:rFonts w:ascii="Noto Sans CJK SC" w:hAnsi="Noto Sans CJK SC" w:eastAsia="Noto Sans CJK SC"/>
                <w:b/>
                <w:color w:val="0084BE"/>
                <w:sz w:val="21"/>
              </w:rPr>
              <w:t>护盾的真正爽点</w:t>
            </w:r>
          </w:p>
          <w:p>
            <w:pPr>
              <w:spacing w:after="20"/>
            </w:pPr>
            <w:r>
              <w:rPr>
                <w:rFonts w:ascii="Noto Sans CJK SC" w:hAnsi="Noto Sans CJK SC" w:eastAsia="Noto Sans CJK SC"/>
                <w:color w:val="1F2327"/>
                <w:sz w:val="19"/>
              </w:rPr>
              <w:t>不是“护盾很亮”，而是“攻击砸下来 → 局部凹陷 → 身体被压住 → 波纹扩散 → 他硬生生顶住”。</w:t>
            </w:r>
          </w:p>
        </w:tc>
      </w:tr>
    </w:tbl>
    <w:p>
      <w:pPr>
        <w:spacing w:after="0"/>
      </w:pPr>
    </w:p>
    <w:p>
      <w:r>
        <w:br w:type="page"/>
      </w:r>
    </w:p>
    <w:p>
      <w:pPr>
        <w:spacing w:before="160" w:after="100"/>
        <w:pBdr>
          <w:bottom w:val="single" w:sz="10" w:space="4" w:color="0084BE"/>
        </w:pBdr>
      </w:pPr>
      <w:r>
        <w:rPr>
          <w:rFonts w:ascii="Noto Sans CJK SC" w:hAnsi="Noto Sans CJK SC" w:eastAsia="Noto Sans CJK SC"/>
          <w:b/>
          <w:color w:val="1F2327"/>
          <w:sz w:val="30"/>
        </w:rPr>
        <w:t>04｜天塌之击：终结级双刃重斩</w:t>
      </w:r>
    </w:p>
    <w:p>
      <w:pPr>
        <w:spacing w:after="100"/>
      </w:pPr>
      <w:r>
        <w:rPr>
          <w:rFonts w:ascii="Noto Sans CJK SC" w:hAnsi="Noto Sans CJK SC" w:eastAsia="Noto Sans CJK SC"/>
          <w:b w:val="0"/>
          <w:sz w:val="21"/>
        </w:rPr>
        <w:t>定位：双臂战刃超负荷蓄能后短距离高速压入，以两次错峰重斩形成 X 形高密度能量断层，并在极短停顿后释放一次 3–6 米范围的高压切割冲击。它是近战终结技，不是远程能量炮。建议单镜时长 4–5 秒。</w:t>
      </w:r>
    </w:p>
    <w:p>
      <w:pPr>
        <w:spacing w:before="100" w:after="60"/>
      </w:pPr>
      <w:r>
        <w:rPr>
          <w:rFonts w:ascii="Noto Sans CJK SC" w:hAnsi="Noto Sans CJK SC" w:eastAsia="Noto Sans CJK SC"/>
          <w:b/>
          <w:color w:val="0084BE"/>
          <w:sz w:val="23"/>
        </w:rPr>
        <w:t>释放节奏</w:t>
      </w:r>
    </w:p>
    <w:tbl>
      <w:tblPr>
        <w:tblW w:type="auto" w:w="0"/>
        <w:jc w:val="center"/>
        <w:tblLayout w:type="fixed"/>
        <w:tblLook w:firstColumn="1" w:firstRow="1" w:lastColumn="0" w:lastRow="0" w:noHBand="0" w:noVBand="1" w:val="04A0"/>
      </w:tblPr>
      <w:tblGrid>
        <w:gridCol w:w="2521"/>
        <w:gridCol w:w="2521"/>
        <w:gridCol w:w="2521"/>
        <w:gridCol w:w="2521"/>
      </w:tblGrid>
      <w:tr>
        <w:trPr>
          <w:tblHeader w:val="true"/>
        </w:trPr>
        <w:tc>
          <w:tcPr>
            <w:tcW w:type="dxa" w:w="1134"/>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时间</w:t>
            </w:r>
          </w:p>
        </w:tc>
        <w:tc>
          <w:tcPr>
            <w:tcW w:type="dxa" w:w="3175"/>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动作</w:t>
            </w:r>
          </w:p>
        </w:tc>
        <w:tc>
          <w:tcPr>
            <w:tcW w:type="dxa" w:w="3685"/>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特效</w:t>
            </w:r>
          </w:p>
        </w:tc>
        <w:tc>
          <w:tcPr>
            <w:tcW w:type="dxa" w:w="1587"/>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爽点</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0.0–0.6s</w:t>
            </w:r>
          </w:p>
        </w:tc>
        <w:tc>
          <w:tcPr>
            <w:tcW w:type="dxa" w:w="3175"/>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双臂战刃展开，身体压低</w:t>
            </w:r>
          </w:p>
        </w:tc>
        <w:tc>
          <w:tcPr>
            <w:tcW w:type="dxa" w:w="3685"/>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青蓝能量沿战甲向双臂汇聚</w:t>
            </w:r>
          </w:p>
        </w:tc>
        <w:tc>
          <w:tcPr>
            <w:tcW w:type="dxa" w:w="1587"/>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蓄势</w:t>
            </w:r>
          </w:p>
        </w:tc>
      </w:tr>
      <w:tr>
        <w:tc>
          <w:tcPr>
            <w:tcW w:type="dxa" w:w="113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0.6–1.1s</w:t>
            </w:r>
          </w:p>
        </w:tc>
        <w:tc>
          <w:tcPr>
            <w:tcW w:type="dxa" w:w="3175"/>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双臂能量密度继续提高</w:t>
            </w:r>
          </w:p>
        </w:tc>
        <w:tc>
          <w:tcPr>
            <w:tcW w:type="dxa" w:w="3685"/>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刃锋形成极薄高密度能量刃膜</w:t>
            </w:r>
          </w:p>
        </w:tc>
        <w:tc>
          <w:tcPr>
            <w:tcW w:type="dxa" w:w="1587"/>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压缩</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1.1–1.5s</w:t>
            </w:r>
          </w:p>
        </w:tc>
        <w:tc>
          <w:tcPr>
            <w:tcW w:type="dxa" w:w="3175"/>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双腿爆发，短距离高速前压</w:t>
            </w:r>
          </w:p>
        </w:tc>
        <w:tc>
          <w:tcPr>
            <w:tcW w:type="dxa" w:w="3685"/>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很短的青蓝速度拖影</w:t>
            </w:r>
          </w:p>
        </w:tc>
        <w:tc>
          <w:tcPr>
            <w:tcW w:type="dxa" w:w="1587"/>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突入</w:t>
            </w:r>
          </w:p>
        </w:tc>
      </w:tr>
      <w:tr>
        <w:tc>
          <w:tcPr>
            <w:tcW w:type="dxa" w:w="113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1.5–1.75s</w:t>
            </w:r>
          </w:p>
        </w:tc>
        <w:tc>
          <w:tcPr>
            <w:tcW w:type="dxa" w:w="3175"/>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第一把战刃完成重斩</w:t>
            </w:r>
          </w:p>
        </w:tc>
        <w:tc>
          <w:tcPr>
            <w:tcW w:type="dxa" w:w="3685"/>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第一条锐利斩痕形成</w:t>
            </w:r>
          </w:p>
        </w:tc>
        <w:tc>
          <w:tcPr>
            <w:tcW w:type="dxa" w:w="1587"/>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第一爆点</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1.75–1.9s</w:t>
            </w:r>
          </w:p>
        </w:tc>
        <w:tc>
          <w:tcPr>
            <w:tcW w:type="dxa" w:w="3175"/>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第二把战刃反向切入</w:t>
            </w:r>
          </w:p>
        </w:tc>
        <w:tc>
          <w:tcPr>
            <w:tcW w:type="dxa" w:w="3685"/>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第二条斩痕与第一条交叉</w:t>
            </w:r>
          </w:p>
        </w:tc>
        <w:tc>
          <w:tcPr>
            <w:tcW w:type="dxa" w:w="1587"/>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第二爆点</w:t>
            </w:r>
          </w:p>
        </w:tc>
      </w:tr>
      <w:tr>
        <w:tc>
          <w:tcPr>
            <w:tcW w:type="dxa" w:w="113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1.9–2.1s</w:t>
            </w:r>
          </w:p>
        </w:tc>
        <w:tc>
          <w:tcPr>
            <w:tcW w:type="dxa" w:w="3175"/>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双刃完成交叉</w:t>
            </w:r>
          </w:p>
        </w:tc>
        <w:tc>
          <w:tcPr>
            <w:tcW w:type="dxa" w:w="3685"/>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X形能量断层短暂停留</w:t>
            </w:r>
          </w:p>
        </w:tc>
        <w:tc>
          <w:tcPr>
            <w:tcW w:type="dxa" w:w="1587"/>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定格</w:t>
            </w:r>
          </w:p>
        </w:tc>
      </w:tr>
      <w:tr>
        <w:tc>
          <w:tcPr>
            <w:tcW w:type="dxa" w:w="1134"/>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2.1–2.5s</w:t>
            </w:r>
          </w:p>
        </w:tc>
        <w:tc>
          <w:tcPr>
            <w:tcW w:type="dxa" w:w="3175"/>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角色完成动作</w:t>
            </w:r>
          </w:p>
        </w:tc>
        <w:tc>
          <w:tcPr>
            <w:tcW w:type="dxa" w:w="3685"/>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X形断层向前爆发短距离高压冲击</w:t>
            </w:r>
          </w:p>
        </w:tc>
        <w:tc>
          <w:tcPr>
            <w:tcW w:type="dxa" w:w="1587"/>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主高潮</w:t>
            </w:r>
          </w:p>
        </w:tc>
      </w:tr>
      <w:tr>
        <w:tc>
          <w:tcPr>
            <w:tcW w:type="dxa" w:w="1134"/>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2.5–4.0s</w:t>
            </w:r>
          </w:p>
        </w:tc>
        <w:tc>
          <w:tcPr>
            <w:tcW w:type="dxa" w:w="3175"/>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进入收势</w:t>
            </w:r>
          </w:p>
        </w:tc>
        <w:tc>
          <w:tcPr>
            <w:tcW w:type="dxa" w:w="3685"/>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能量断裂、拉丝、衰减</w:t>
            </w:r>
          </w:p>
        </w:tc>
        <w:tc>
          <w:tcPr>
            <w:tcW w:type="dxa" w:w="1587"/>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干净结束</w:t>
            </w:r>
          </w:p>
        </w:tc>
      </w:tr>
    </w:tbl>
    <w:p>
      <w:pPr>
        <w:spacing w:after="0"/>
      </w:pPr>
    </w:p>
    <w:p>
      <w:pPr>
        <w:spacing w:before="100" w:after="60"/>
      </w:pPr>
      <w:r>
        <w:rPr>
          <w:rFonts w:ascii="Noto Sans CJK SC" w:hAnsi="Noto Sans CJK SC" w:eastAsia="Noto Sans CJK SC"/>
          <w:b/>
          <w:color w:val="0084BE"/>
          <w:sz w:val="23"/>
        </w:rPr>
        <w:t>AI 视频生成提示词</w:t>
      </w:r>
    </w:p>
    <w:tbl>
      <w:tblPr>
        <w:tblW w:type="auto" w:w="0"/>
        <w:tblLook w:firstColumn="1" w:firstRow="1" w:lastColumn="0" w:lastRow="0" w:noHBand="0" w:noVBand="1" w:val="04A0"/>
      </w:tblPr>
      <w:tblGrid>
        <w:gridCol w:w="10086"/>
      </w:tblGrid>
      <w:tr>
        <w:tc>
          <w:tcPr>
            <w:tcW w:type="dxa" w:w="10086"/>
            <w:shd w:fill="F5F7F8"/>
            <w:tcBorders>
              <w:top w:val="single" w:sz="4" w:color="D5D8DC"/>
              <w:bottom w:val="single" w:sz="4" w:color="D5D8DC"/>
              <w:right w:val="single" w:sz="4" w:color="D5D8DC"/>
              <w:left w:val="single" w:sz="12" w:color="0084BE"/>
            </w:tcBorders>
          </w:tcPr>
          <w:p>
            <w:pPr>
              <w:spacing w:after="0"/>
            </w:pPr>
            <w:r>
              <w:rPr>
                <w:rFonts w:ascii="Noto Sans CJK SC" w:hAnsi="Noto Sans CJK SC" w:eastAsia="Noto Sans CJK SC"/>
                <w:color w:val="1F2327"/>
                <w:sz w:val="18"/>
              </w:rPr>
              <w:t>男队友进入终结攻击状态，身体明显降低重心，双脚快速调整站位，双臂大型战刃向身体左右展开。青蓝能量开始沿肩部、上臂和前臂内部结构向两把战刃高速汇聚，战甲其他区域保持正常亮度，只有双臂和刃锋能量密度逐渐提高。两把实体战刃外缘形成非常薄的青蓝高密度能量刃膜，但实体武器轮廓始终清晰。蓄能达到临界点后，角色双腿突然爆发力量，身体以极低重心向目标进行一次短距离高速前压突进，没有瞬移。进入攻击距离的一瞬间，第一把战刃首先从斜上方向高速完成重斩，在空气中留下一条锐利的青蓝高密度切割轨迹；约0.1秒后，另一只手的战刃从相反方向迅速切入，第二道斩痕与第一道攻击轨迹交叉形成不完全对称的X形能量断层。两道斩痕完成交叉后短暂停留约0.2秒，交叉位置能量被高度压缩，随后整道X形能量断层突然向前释放一次3到6米范围的短距离高压切割冲击。冲击主体由两道锐利青蓝能量切割面组成，边缘产生少量透明空气折射和高速拉伸能量丝，没有巨大白色爆炸。释放完成后能量断层迅速破碎并衰减，角色沿动作惯性完成收势，双脚重新稳定。攻击具有强烈重量感、连续性和终结感，不出现石块、碎石、地裂、魔法阵、大型光柱或大面积白光。</w:t>
            </w:r>
          </w:p>
        </w:tc>
      </w:tr>
    </w:tbl>
    <w:p>
      <w:pPr>
        <w:spacing w:after="0"/>
      </w:pPr>
    </w:p>
    <w:p>
      <w:pPr>
        <w:spacing w:before="100" w:after="60"/>
      </w:pPr>
      <w:r>
        <w:rPr>
          <w:rFonts w:ascii="Noto Sans CJK SC" w:hAnsi="Noto Sans CJK SC" w:eastAsia="Noto Sans CJK SC"/>
          <w:b/>
          <w:color w:val="0084BE"/>
          <w:sz w:val="23"/>
        </w:rPr>
        <w:t>大招的核心节奏</w:t>
      </w:r>
    </w:p>
    <w:tbl>
      <w:tblPr>
        <w:tblW w:type="auto" w:w="0"/>
        <w:jc w:val="center"/>
        <w:tblLook w:firstColumn="1" w:firstRow="1" w:lastColumn="0" w:lastRow="0" w:noHBand="0" w:noVBand="1" w:val="04A0"/>
      </w:tblPr>
      <w:tblGrid>
        <w:gridCol w:w="10086"/>
      </w:tblGrid>
      <w:tr>
        <w:tc>
          <w:tcPr>
            <w:tcW w:type="dxa" w:w="10086"/>
            <w:shd w:fill="EAF6FB"/>
            <w:tcBorders>
              <w:top w:val="single" w:sz="5" w:color="B9DDEB"/>
              <w:left w:val="single" w:sz="5" w:color="B9DDEB"/>
              <w:bottom w:val="single" w:sz="5" w:color="B9DDEB"/>
              <w:right w:val="single" w:sz="5" w:color="B9DDEB"/>
            </w:tcBorders>
          </w:tcPr>
          <w:p>
            <w:pPr>
              <w:spacing w:after="40"/>
            </w:pPr>
            <w:r>
              <w:rPr>
                <w:rFonts w:ascii="Noto Sans CJK SC" w:hAnsi="Noto Sans CJK SC" w:eastAsia="Noto Sans CJK SC"/>
                <w:b/>
                <w:color w:val="0084BE"/>
                <w:sz w:val="21"/>
              </w:rPr>
              <w:t>必须保留的错峰</w:t>
            </w:r>
          </w:p>
          <w:p>
            <w:pPr>
              <w:spacing w:after="20"/>
            </w:pPr>
            <w:r>
              <w:rPr>
                <w:rFonts w:ascii="Noto Sans CJK SC" w:hAnsi="Noto Sans CJK SC" w:eastAsia="Noto Sans CJK SC"/>
                <w:color w:val="1F2327"/>
                <w:sz w:val="19"/>
              </w:rPr>
              <w:t>第一刀 → 约 0.1 秒 → 第二刀 → 约 0.2 秒短停 → X 形高压冲击爆发。不要把两刀、X形特效和爆发全部塞在同一帧。</w:t>
            </w:r>
          </w:p>
        </w:tc>
      </w:tr>
    </w:tbl>
    <w:p>
      <w:pPr>
        <w:spacing w:after="0"/>
      </w:pPr>
    </w:p>
    <w:p>
      <w:r>
        <w:br w:type="page"/>
      </w:r>
    </w:p>
    <w:p>
      <w:pPr>
        <w:spacing w:before="160" w:after="100"/>
        <w:pBdr>
          <w:bottom w:val="single" w:sz="10" w:space="4" w:color="0084BE"/>
        </w:pBdr>
      </w:pPr>
      <w:r>
        <w:rPr>
          <w:rFonts w:ascii="Noto Sans CJK SC" w:hAnsi="Noto Sans CJK SC" w:eastAsia="Noto Sans CJK SC"/>
          <w:b/>
          <w:color w:val="1F2327"/>
          <w:sz w:val="30"/>
        </w:rPr>
        <w:t>05｜标志性连段与团队实战</w:t>
      </w:r>
    </w:p>
    <w:p>
      <w:pPr>
        <w:spacing w:before="100" w:after="60"/>
      </w:pPr>
      <w:r>
        <w:rPr>
          <w:rFonts w:ascii="Noto Sans CJK SC" w:hAnsi="Noto Sans CJK SC" w:eastAsia="Noto Sans CJK SC"/>
          <w:b/>
          <w:color w:val="0084BE"/>
          <w:sz w:val="23"/>
        </w:rPr>
        <w:t>A. 普通正面战斗</w:t>
      </w:r>
    </w:p>
    <w:tbl>
      <w:tblPr>
        <w:tblW w:type="auto" w:w="0"/>
        <w:jc w:val="center"/>
        <w:tblLook w:firstColumn="1" w:firstRow="1" w:lastColumn="0" w:lastRow="0" w:noHBand="0" w:noVBand="1" w:val="04A0"/>
      </w:tblPr>
      <w:tblGrid>
        <w:gridCol w:w="10086"/>
      </w:tblGrid>
      <w:tr>
        <w:tc>
          <w:tcPr>
            <w:tcW w:type="dxa" w:w="10086"/>
            <w:shd w:fill="EAF6FB"/>
            <w:tcBorders>
              <w:top w:val="single" w:sz="5" w:color="B9DDEB"/>
              <w:left w:val="single" w:sz="5" w:color="B9DDEB"/>
              <w:bottom w:val="single" w:sz="5" w:color="B9DDEB"/>
              <w:right w:val="single" w:sz="5" w:color="B9DDEB"/>
            </w:tcBorders>
          </w:tcPr>
          <w:p>
            <w:pPr>
              <w:spacing w:after="40"/>
            </w:pPr>
            <w:r>
              <w:rPr>
                <w:rFonts w:ascii="Noto Sans CJK SC" w:hAnsi="Noto Sans CJK SC" w:eastAsia="Noto Sans CJK SC"/>
                <w:b/>
                <w:color w:val="0084BE"/>
                <w:sz w:val="21"/>
              </w:rPr>
              <w:t>标准反击链</w:t>
            </w:r>
          </w:p>
          <w:p>
            <w:pPr>
              <w:spacing w:after="20"/>
            </w:pPr>
            <w:r>
              <w:rPr>
                <w:rFonts w:ascii="Noto Sans CJK SC" w:hAnsi="Noto Sans CJK SC" w:eastAsia="Noto Sans CJK SC"/>
                <w:color w:val="1F2327"/>
                <w:sz w:val="19"/>
              </w:rPr>
              <w:t>敌人挥击 → 双刃交叉架住 → 身体向侧面卸力 → 立即前压半步 → 裂空斩反击。</w:t>
            </w:r>
          </w:p>
        </w:tc>
      </w:tr>
    </w:tbl>
    <w:p>
      <w:pPr>
        <w:spacing w:after="0"/>
      </w:pPr>
    </w:p>
    <w:p>
      <w:pPr>
        <w:spacing w:after="100"/>
      </w:pPr>
      <w:r>
        <w:rPr>
          <w:rFonts w:ascii="Noto Sans CJK SC" w:hAnsi="Noto Sans CJK SC" w:eastAsia="Noto Sans CJK SC"/>
          <w:b w:val="0"/>
          <w:sz w:val="21"/>
        </w:rPr>
        <w:t>重点：男队友不是先闪开再打，而是通过接触与重心改变直接处理对方正在发生的攻击。</w:t>
      </w:r>
    </w:p>
    <w:p>
      <w:pPr>
        <w:spacing w:before="100" w:after="60"/>
      </w:pPr>
      <w:r>
        <w:rPr>
          <w:rFonts w:ascii="Noto Sans CJK SC" w:hAnsi="Noto Sans CJK SC" w:eastAsia="Noto Sans CJK SC"/>
          <w:b/>
          <w:color w:val="0084BE"/>
          <w:sz w:val="23"/>
        </w:rPr>
        <w:t>B. 保护队友</w:t>
      </w:r>
    </w:p>
    <w:tbl>
      <w:tblPr>
        <w:tblW w:type="auto" w:w="0"/>
        <w:jc w:val="center"/>
        <w:tblLook w:firstColumn="1" w:firstRow="1" w:lastColumn="0" w:lastRow="0" w:noHBand="0" w:noVBand="1" w:val="04A0"/>
      </w:tblPr>
      <w:tblGrid>
        <w:gridCol w:w="10086"/>
      </w:tblGrid>
      <w:tr>
        <w:tc>
          <w:tcPr>
            <w:tcW w:type="dxa" w:w="10086"/>
            <w:shd w:fill="EAF6FB"/>
            <w:tcBorders>
              <w:top w:val="single" w:sz="5" w:color="B9DDEB"/>
              <w:left w:val="single" w:sz="5" w:color="B9DDEB"/>
              <w:bottom w:val="single" w:sz="5" w:color="B9DDEB"/>
              <w:right w:val="single" w:sz="5" w:color="B9DDEB"/>
            </w:tcBorders>
          </w:tcPr>
          <w:p>
            <w:pPr>
              <w:spacing w:after="40"/>
            </w:pPr>
            <w:r>
              <w:rPr>
                <w:rFonts w:ascii="Noto Sans CJK SC" w:hAnsi="Noto Sans CJK SC" w:eastAsia="Noto Sans CJK SC"/>
                <w:b/>
                <w:color w:val="0084BE"/>
                <w:sz w:val="21"/>
              </w:rPr>
              <w:t>保护反击链</w:t>
            </w:r>
          </w:p>
          <w:p>
            <w:pPr>
              <w:spacing w:after="20"/>
            </w:pPr>
            <w:r>
              <w:rPr>
                <w:rFonts w:ascii="Noto Sans CJK SC" w:hAnsi="Noto Sans CJK SC" w:eastAsia="Noto Sans CJK SC"/>
                <w:color w:val="1F2327"/>
                <w:sz w:val="19"/>
              </w:rPr>
              <w:t>发现队友进入攻击线 → 快速插入 → 能量护盾展开 → 护盾受击并凹陷 → 稳住冲击 → 主动撤盾 → 趁敌人攻击后摇裂空斩反击。</w:t>
            </w:r>
          </w:p>
        </w:tc>
      </w:tr>
    </w:tbl>
    <w:p>
      <w:pPr>
        <w:spacing w:after="0"/>
      </w:pPr>
    </w:p>
    <w:p>
      <w:pPr>
        <w:spacing w:after="100"/>
      </w:pPr>
      <w:r>
        <w:rPr>
          <w:rFonts w:ascii="Noto Sans CJK SC" w:hAnsi="Noto Sans CJK SC" w:eastAsia="Noto Sans CJK SC"/>
          <w:b w:val="0"/>
          <w:sz w:val="21"/>
        </w:rPr>
        <w:t>重点：护盾不是终点，而是创造反击窗口的工具。</w:t>
      </w:r>
    </w:p>
    <w:p>
      <w:pPr>
        <w:spacing w:before="100" w:after="60"/>
      </w:pPr>
      <w:r>
        <w:rPr>
          <w:rFonts w:ascii="Noto Sans CJK SC" w:hAnsi="Noto Sans CJK SC" w:eastAsia="Noto Sans CJK SC"/>
          <w:b/>
          <w:color w:val="0084BE"/>
          <w:sz w:val="23"/>
        </w:rPr>
        <w:t>C. BOSS 战终结</w:t>
      </w:r>
    </w:p>
    <w:tbl>
      <w:tblPr>
        <w:tblW w:type="auto" w:w="0"/>
        <w:jc w:val="center"/>
        <w:tblLook w:firstColumn="1" w:firstRow="1" w:lastColumn="0" w:lastRow="0" w:noHBand="0" w:noVBand="1" w:val="04A0"/>
      </w:tblPr>
      <w:tblGrid>
        <w:gridCol w:w="10086"/>
      </w:tblGrid>
      <w:tr>
        <w:tc>
          <w:tcPr>
            <w:tcW w:type="dxa" w:w="10086"/>
            <w:shd w:fill="EAF6FB"/>
            <w:tcBorders>
              <w:top w:val="single" w:sz="5" w:color="B9DDEB"/>
              <w:left w:val="single" w:sz="5" w:color="B9DDEB"/>
              <w:bottom w:val="single" w:sz="5" w:color="B9DDEB"/>
              <w:right w:val="single" w:sz="5" w:color="B9DDEB"/>
            </w:tcBorders>
          </w:tcPr>
          <w:p>
            <w:pPr>
              <w:spacing w:after="40"/>
            </w:pPr>
            <w:r>
              <w:rPr>
                <w:rFonts w:ascii="Noto Sans CJK SC" w:hAnsi="Noto Sans CJK SC" w:eastAsia="Noto Sans CJK SC"/>
                <w:b/>
                <w:color w:val="0084BE"/>
                <w:sz w:val="21"/>
              </w:rPr>
              <w:t>大招链</w:t>
            </w:r>
          </w:p>
          <w:p>
            <w:pPr>
              <w:spacing w:after="20"/>
            </w:pPr>
            <w:r>
              <w:rPr>
                <w:rFonts w:ascii="Noto Sans CJK SC" w:hAnsi="Noto Sans CJK SC" w:eastAsia="Noto Sans CJK SC"/>
                <w:color w:val="1F2327"/>
                <w:sz w:val="19"/>
              </w:rPr>
              <w:t>BOSS 重击 → 能量护盾短暂硬接 → 男队友顶住冲击 → 主动撤盾 → 沿敌人攻击轨迹高速前压 → 第一刀破防 → 第二刀交叉切入 → 天塌之击 X 形高压冲击完成终结。</w:t>
            </w:r>
          </w:p>
        </w:tc>
      </w:tr>
    </w:tbl>
    <w:p>
      <w:pPr>
        <w:spacing w:after="0"/>
      </w:pPr>
    </w:p>
    <w:p>
      <w:pPr>
        <w:spacing w:after="100"/>
      </w:pPr>
      <w:r>
        <w:rPr>
          <w:rFonts w:ascii="Noto Sans CJK SC" w:hAnsi="Noto Sans CJK SC" w:eastAsia="Noto Sans CJK SC"/>
          <w:b w:val="0"/>
          <w:sz w:val="21"/>
        </w:rPr>
        <w:t>核心观感：我接下你的攻击，然后顺着你的攻击窗口反杀。</w:t>
      </w:r>
    </w:p>
    <w:p>
      <w:pPr>
        <w:spacing w:before="100" w:after="60"/>
      </w:pPr>
      <w:r>
        <w:rPr>
          <w:rFonts w:ascii="Noto Sans CJK SC" w:hAnsi="Noto Sans CJK SC" w:eastAsia="Noto Sans CJK SC"/>
          <w:b/>
          <w:color w:val="0084BE"/>
          <w:sz w:val="23"/>
        </w:rPr>
        <w:t>AI 视频组合提示词模板</w:t>
      </w:r>
    </w:p>
    <w:tbl>
      <w:tblPr>
        <w:tblW w:type="auto" w:w="0"/>
        <w:tblLook w:firstColumn="1" w:firstRow="1" w:lastColumn="0" w:lastRow="0" w:noHBand="0" w:noVBand="1" w:val="04A0"/>
      </w:tblPr>
      <w:tblGrid>
        <w:gridCol w:w="10086"/>
      </w:tblGrid>
      <w:tr>
        <w:tc>
          <w:tcPr>
            <w:tcW w:type="dxa" w:w="10086"/>
            <w:shd w:fill="F5F7F8"/>
            <w:tcBorders>
              <w:top w:val="single" w:sz="4" w:color="D5D8DC"/>
              <w:bottom w:val="single" w:sz="4" w:color="D5D8DC"/>
              <w:right w:val="single" w:sz="4" w:color="D5D8DC"/>
              <w:left w:val="single" w:sz="12" w:color="0084BE"/>
            </w:tcBorders>
          </w:tcPr>
          <w:p>
            <w:pPr>
              <w:spacing w:after="0"/>
            </w:pPr>
            <w:r>
              <w:rPr>
                <w:rFonts w:ascii="Noto Sans CJK SC" w:hAnsi="Noto Sans CJK SC" w:eastAsia="Noto Sans CJK SC"/>
                <w:color w:val="1F2327"/>
                <w:sz w:val="18"/>
              </w:rPr>
              <w:t>先写战术目的，再写角色如何进入接触，然后按时间写“接触 / 防御 → 受力 → 卸力 / 稳定 → 前压 → 反击 → 收尾”。例如：敌人重型攻击从正面落下，男队友没有后退，而是向前半步进入攻击路线，双臂战刃交叉架住攻击，肩膀和膝盖随冲击明显后压吸收力量；接触持续极短一拍后，他通过腰胯转动把敌方攻击向侧面带偏，同时前脚向内切入，借卸力产生的空档立即前压。实体战刃先完成反击斩击，随后青蓝能量沿刀锋轨迹短促爆发。动作具有真实接触、受力和惯性，速度快但关键帧清晰，不使用瞬移、巨大剑气、碎石爆炸或全屏白光。</w:t>
            </w:r>
          </w:p>
        </w:tc>
      </w:tr>
    </w:tbl>
    <w:p>
      <w:pPr>
        <w:spacing w:after="0"/>
      </w:pPr>
    </w:p>
    <w:p>
      <w:pPr>
        <w:spacing w:before="160" w:after="100"/>
        <w:pBdr>
          <w:bottom w:val="single" w:sz="10" w:space="4" w:color="0084BE"/>
        </w:pBdr>
      </w:pPr>
      <w:r>
        <w:rPr>
          <w:rFonts w:ascii="Noto Sans CJK SC" w:hAnsi="Noto Sans CJK SC" w:eastAsia="Noto Sans CJK SC"/>
          <w:b/>
          <w:color w:val="1F2327"/>
          <w:sz w:val="30"/>
        </w:rPr>
        <w:t>06｜与主角的动作语言区别</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701"/>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维度</w:t>
            </w:r>
          </w:p>
        </w:tc>
        <w:tc>
          <w:tcPr>
            <w:tcW w:type="dxa" w:w="3969"/>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主角</w:t>
            </w:r>
          </w:p>
        </w:tc>
        <w:tc>
          <w:tcPr>
            <w:tcW w:type="dxa" w:w="3969"/>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男队友</w:t>
            </w:r>
          </w:p>
        </w:tc>
      </w:tr>
      <w:tr>
        <w:tc>
          <w:tcPr>
            <w:tcW w:type="dxa" w:w="170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面对攻击</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躲开、换位</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接住、架开</w:t>
            </w:r>
          </w:p>
        </w:tc>
      </w:tr>
      <w:tr>
        <w:tc>
          <w:tcPr>
            <w:tcW w:type="dxa" w:w="170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接近方式</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影步切角</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正面前压</w:t>
            </w:r>
          </w:p>
        </w:tc>
      </w:tr>
      <w:tr>
        <w:tc>
          <w:tcPr>
            <w:tcW w:type="dxa" w:w="170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核心爽点</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速度、位置、精准</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接触、力量、反击</w:t>
            </w:r>
          </w:p>
        </w:tc>
      </w:tr>
      <w:tr>
        <w:tc>
          <w:tcPr>
            <w:tcW w:type="dxa" w:w="170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防御方式</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尽量不在攻击线上</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主动进入攻击线</w:t>
            </w:r>
          </w:p>
        </w:tc>
      </w:tr>
      <w:tr>
        <w:tc>
          <w:tcPr>
            <w:tcW w:type="dxa" w:w="170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武器</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暗影短刃</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双臂大型战刃</w:t>
            </w:r>
          </w:p>
        </w:tc>
      </w:tr>
      <w:tr>
        <w:tc>
          <w:tcPr>
            <w:tcW w:type="dxa" w:w="170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普通攻击</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极短精准切割</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重而快的近战斩击</w:t>
            </w:r>
          </w:p>
        </w:tc>
      </w:tr>
      <w:tr>
        <w:tc>
          <w:tcPr>
            <w:tcW w:type="dxa" w:w="170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大招</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多方向瞬时斩杀</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双刃交叉终结重斩</w:t>
            </w:r>
          </w:p>
        </w:tc>
      </w:tr>
      <w:tr>
        <w:tc>
          <w:tcPr>
            <w:tcW w:type="dxa" w:w="170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特效风格</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黑烟、暗红、切割</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青蓝、高密度能量、冲击</w:t>
            </w:r>
          </w:p>
        </w:tc>
      </w:tr>
    </w:tbl>
    <w:p>
      <w:pPr>
        <w:spacing w:after="0"/>
      </w:pPr>
    </w:p>
    <w:p>
      <w:pPr>
        <w:spacing w:before="160" w:after="100"/>
        <w:pBdr>
          <w:bottom w:val="single" w:sz="10" w:space="4" w:color="0084BE"/>
        </w:pBdr>
      </w:pPr>
      <w:r>
        <w:rPr>
          <w:rFonts w:ascii="Noto Sans CJK SC" w:hAnsi="Noto Sans CJK SC" w:eastAsia="Noto Sans CJK SC"/>
          <w:b/>
          <w:color w:val="1F2327"/>
          <w:sz w:val="30"/>
        </w:rPr>
        <w:t>07｜最终执行标准</w:t>
      </w:r>
    </w:p>
    <w:p>
      <w:pPr>
        <w:spacing w:after="100"/>
      </w:pPr>
      <w:r>
        <w:rPr>
          <w:rFonts w:ascii="Noto Sans CJK SC" w:hAnsi="Noto Sans CJK SC" w:eastAsia="Noto Sans CJK SC"/>
          <w:b w:val="0"/>
          <w:sz w:val="21"/>
        </w:rPr>
        <w:t>用于后续打斗分镜、图生视频和多角色协同时的最终质检。</w:t>
      </w:r>
    </w:p>
    <w:tbl>
      <w:tblPr>
        <w:tblW w:type="auto" w:w="0"/>
        <w:jc w:val="center"/>
        <w:tblLayout w:type="fixed"/>
        <w:tblLook w:firstColumn="1" w:firstRow="1" w:lastColumn="0" w:lastRow="0" w:noHBand="0" w:noVBand="1" w:val="04A0"/>
      </w:tblPr>
      <w:tblGrid>
        <w:gridCol w:w="3362"/>
        <w:gridCol w:w="3362"/>
        <w:gridCol w:w="3362"/>
      </w:tblGrid>
      <w:tr>
        <w:trPr>
          <w:tblHeader w:val="true"/>
        </w:trPr>
        <w:tc>
          <w:tcPr>
            <w:tcW w:type="dxa" w:w="1701"/>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检查项</w:t>
            </w:r>
          </w:p>
        </w:tc>
        <w:tc>
          <w:tcPr>
            <w:tcW w:type="dxa" w:w="3969"/>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正确表现</w:t>
            </w:r>
          </w:p>
        </w:tc>
        <w:tc>
          <w:tcPr>
            <w:tcW w:type="dxa" w:w="3969"/>
            <w:shd w:fill="29323A"/>
            <w:vAlign w:val="center"/>
            <w:tcBorders>
              <w:top w:val="single" w:sz="4" w:color="29323A"/>
              <w:left w:val="single" w:sz="4" w:color="29323A"/>
              <w:bottom w:val="single" w:sz="4" w:color="29323A"/>
              <w:right w:val="single" w:sz="4" w:color="29323A"/>
            </w:tcBorders>
          </w:tcPr>
          <w:p>
            <w:pPr>
              <w:jc w:val="center"/>
            </w:pPr>
            <w:r>
              <w:rPr>
                <w:rFonts w:ascii="Noto Sans CJK SC" w:hAnsi="Noto Sans CJK SC" w:eastAsia="Noto Sans CJK SC"/>
                <w:b/>
                <w:color w:val="FFFFFF"/>
                <w:sz w:val="18"/>
              </w:rPr>
              <w:t>需要避免</w:t>
            </w:r>
          </w:p>
        </w:tc>
      </w:tr>
      <w:tr>
        <w:tc>
          <w:tcPr>
            <w:tcW w:type="dxa" w:w="170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角色辨识</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去掉特效后仍能看出前排拦截 / 防守反击定位</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只靠蓝光区分角色</w:t>
            </w:r>
          </w:p>
        </w:tc>
      </w:tr>
      <w:tr>
        <w:tc>
          <w:tcPr>
            <w:tcW w:type="dxa" w:w="170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受力</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肩、腰、膝、脚都有明确重心变化</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角色像无重量模型一样滑动</w:t>
            </w:r>
          </w:p>
        </w:tc>
      </w:tr>
      <w:tr>
        <w:tc>
          <w:tcPr>
            <w:tcW w:type="dxa" w:w="170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武器</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实体双臂战刃始终清晰可读</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能量完全覆盖武器变成光剑</w:t>
            </w:r>
          </w:p>
        </w:tc>
      </w:tr>
      <w:tr>
        <w:tc>
          <w:tcPr>
            <w:tcW w:type="dxa" w:w="170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特效</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青蓝能量用于强化刀锋、护盾和冲击</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全身持续高亮、白光过曝</w:t>
            </w:r>
          </w:p>
        </w:tc>
      </w:tr>
      <w:tr>
        <w:tc>
          <w:tcPr>
            <w:tcW w:type="dxa" w:w="1701"/>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环境反馈</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空气折射、能量波纹、轻微尘埃即可</w:t>
            </w:r>
          </w:p>
        </w:tc>
        <w:tc>
          <w:tcPr>
            <w:tcW w:type="dxa" w:w="3969"/>
            <w:vAlign w:val="center"/>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莫名碎石、地裂、随机爆炸</w:t>
            </w:r>
          </w:p>
        </w:tc>
      </w:tr>
      <w:tr>
        <w:tc>
          <w:tcPr>
            <w:tcW w:type="dxa" w:w="1701"/>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节奏</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接触清楚、爆发快速、收势干净</w:t>
            </w:r>
          </w:p>
        </w:tc>
        <w:tc>
          <w:tcPr>
            <w:tcW w:type="dxa" w:w="3969"/>
            <w:vAlign w:val="center"/>
            <w:shd w:fill="F7FAFB"/>
            <w:tcBorders>
              <w:top w:val="single" w:sz="4" w:color="D7DADF"/>
              <w:left w:val="single" w:sz="4" w:color="D7DADF"/>
              <w:bottom w:val="single" w:sz="4" w:color="D7DADF"/>
              <w:right w:val="single" w:sz="4" w:color="D7DADF"/>
            </w:tcBorders>
          </w:tcPr>
          <w:p>
            <w:pPr>
              <w:spacing w:after="0"/>
            </w:pPr>
            <w:r>
              <w:rPr>
                <w:rFonts w:ascii="Noto Sans CJK SC" w:hAnsi="Noto Sans CJK SC" w:eastAsia="Noto Sans CJK SC"/>
                <w:sz w:val="18"/>
              </w:rPr>
              <w:t>全程同速、所有效果同帧发生</w:t>
            </w:r>
          </w:p>
        </w:tc>
      </w:tr>
    </w:tbl>
    <w:p>
      <w:pPr>
        <w:spacing w:after="0"/>
      </w:pPr>
    </w:p>
    <w:p>
      <w:pPr>
        <w:spacing w:before="100" w:after="60"/>
      </w:pPr>
      <w:r>
        <w:rPr>
          <w:rFonts w:ascii="Noto Sans CJK SC" w:hAnsi="Noto Sans CJK SC" w:eastAsia="Noto Sans CJK SC"/>
          <w:b/>
          <w:color w:val="0084BE"/>
          <w:sz w:val="23"/>
        </w:rPr>
        <w:t>动作执行要点</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去掉特效后，仅凭动作也应能看出男队友属于“前排拦截 / 防守反击”角色。</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每个动作都要有受力和重心变化，避免角色像失重模型一样滑动。</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青蓝特效用于强化刀锋、护盾与冲击，不承担替代动作的功能。</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关键镜头优先保留武器和身体轮廓，特效宁可少一点，也不要遮住战斗逻辑。</w:t>
      </w:r>
    </w:p>
    <w:p>
      <w:pPr>
        <w:spacing w:after="50"/>
        <w:ind w:left="312" w:hanging="142"/>
      </w:pPr>
      <w:r>
        <w:rPr>
          <w:rFonts w:ascii="Noto Sans CJK SC" w:hAnsi="Noto Sans CJK SC" w:eastAsia="Noto Sans CJK SC"/>
          <w:b/>
          <w:color w:val="0084BE"/>
          <w:sz w:val="21"/>
        </w:rPr>
        <w:t xml:space="preserve">• </w:t>
      </w:r>
      <w:r>
        <w:rPr>
          <w:rFonts w:ascii="Noto Sans CJK SC" w:hAnsi="Noto Sans CJK SC" w:eastAsia="Noto Sans CJK SC"/>
          <w:sz w:val="20"/>
        </w:rPr>
        <w:t>最适合反复强化的四个动作词：接住 → 卸开 → 前压 → 反击。</w:t>
      </w:r>
    </w:p>
    <w:p>
      <w:pPr>
        <w:spacing w:before="320"/>
        <w:jc w:val="center"/>
      </w:pPr>
      <w:r>
        <w:rPr>
          <w:rFonts w:ascii="Noto Sans CJK SC" w:hAnsi="Noto Sans CJK SC" w:eastAsia="Noto Sans CJK SC"/>
          <w:color w:val="5F656C"/>
          <w:sz w:val="17"/>
        </w:rPr>
        <w:t>注：双臂战刃与短程刃波来自角色设定基线；当前简化技能系统保留“裂空斩、能量护盾、天塌之击”，其中护盾与终结大招为本轮战斗设计扩展。</w:t>
      </w:r>
    </w:p>
    <w:sectPr w:rsidR="00FC693F" w:rsidRPr="0006063C" w:rsidSect="00034616">
      <w:footerReference w:type="default" r:id="rId9"/>
      <w:pgSz w:w="12240" w:h="15840"/>
      <w:pgMar w:top="96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color w:val="5F656C"/>
        <w:sz w:val="16"/>
      </w:rPr>
      <w:t>《无限杀戮》 · 男队友战斗技能与 AI 视频生成提示词手册 ·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