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0C5A2">
      <w:pPr>
        <w:pStyle w:val="4"/>
        <w:keepNext w:val="0"/>
        <w:keepLines w:val="0"/>
        <w:widowControl/>
        <w:suppressLineNumbers w:val="0"/>
      </w:pPr>
      <w:r>
        <w:t xml:space="preserve">已完整阅读 [1.docx](E:/AI漫剧/作品集/无限杀戮/学习文档/AI视频提示词/1.docx)，并结合前面的提示词内容和你反馈的成片问题，用 </w:t>
      </w:r>
      <w:r>
        <w:rPr>
          <w:rStyle w:val="8"/>
        </w:rPr>
        <w:t>ai-storyboard-director</w:t>
      </w:r>
      <w:r>
        <w:t xml:space="preserve"> 的方法归纳。</w:t>
      </w:r>
    </w:p>
    <w:p w14:paraId="1C1EB4AF">
      <w:pPr>
        <w:pStyle w:val="4"/>
        <w:keepNext w:val="0"/>
        <w:keepLines w:val="0"/>
        <w:widowControl/>
        <w:suppressLineNumbers w:val="0"/>
      </w:pPr>
      <w:r>
        <w:t>核心结论是：</w:t>
      </w:r>
    </w:p>
    <w:p w14:paraId="1CFBB97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提示词应该保持统一的基础信息，但根据镜头任务改变描述重点，而不是每个镜头都填满相同栏目。</w:t>
      </w:r>
    </w:p>
    <w:p w14:paraId="1884BFDF">
      <w:pPr>
        <w:pStyle w:val="4"/>
        <w:keepNext w:val="0"/>
        <w:keepLines w:val="0"/>
        <w:widowControl/>
        <w:suppressLineNumbers w:val="0"/>
      </w:pPr>
      <w:r>
        <w:t>下面对过往效果的判断以你的反馈为依据，不把此前写出的改进方案当成已经验证成功的成片。</w:t>
      </w:r>
    </w:p>
    <w:p w14:paraId="2A2E0222">
      <w:pPr>
        <w:pStyle w:val="2"/>
        <w:keepNext w:val="0"/>
        <w:keepLines w:val="0"/>
        <w:widowControl/>
        <w:suppressLineNumbers w:val="0"/>
      </w:pPr>
      <w:r>
        <w:t>一、这份参考提示词，真正值得学习的地方</w:t>
      </w:r>
    </w:p>
    <w:p w14:paraId="524CFD18">
      <w:pPr>
        <w:pStyle w:val="4"/>
        <w:keepNext w:val="0"/>
        <w:keepLines w:val="0"/>
        <w:widowControl/>
        <w:suppressLineNumbers w:val="0"/>
      </w:pPr>
      <w:r>
        <w:t>它的优点不是技术名词多，而是不同镜头有不同的信息重心。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2048"/>
        <w:gridCol w:w="2596"/>
        <w:gridCol w:w="3023"/>
      </w:tblGrid>
      <w:tr w14:paraId="565E0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0C71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参考镜头</w:t>
            </w:r>
          </w:p>
        </w:tc>
        <w:tc>
          <w:tcPr>
            <w:tcW w:w="0" w:type="auto"/>
            <w:shd w:val="clear"/>
            <w:vAlign w:val="center"/>
          </w:tcPr>
          <w:p w14:paraId="007664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真正的镜头任务</w:t>
            </w:r>
          </w:p>
        </w:tc>
        <w:tc>
          <w:tcPr>
            <w:tcW w:w="0" w:type="auto"/>
            <w:shd w:val="clear"/>
            <w:vAlign w:val="center"/>
          </w:tcPr>
          <w:p w14:paraId="44EB27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重点描述</w:t>
            </w:r>
          </w:p>
        </w:tc>
        <w:tc>
          <w:tcPr>
            <w:tcW w:w="0" w:type="auto"/>
            <w:shd w:val="clear"/>
            <w:vAlign w:val="center"/>
          </w:tcPr>
          <w:p w14:paraId="545307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值得保留的方法</w:t>
            </w:r>
          </w:p>
        </w:tc>
      </w:tr>
      <w:tr w14:paraId="5B5C3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335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风卷残叶</w:t>
            </w:r>
          </w:p>
        </w:tc>
        <w:tc>
          <w:tcPr>
            <w:tcW w:w="0" w:type="auto"/>
            <w:shd w:val="clear"/>
            <w:vAlign w:val="center"/>
          </w:tcPr>
          <w:p w14:paraId="79306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建立环境压力，逐渐引出人物</w:t>
            </w:r>
          </w:p>
        </w:tc>
        <w:tc>
          <w:tcPr>
            <w:tcW w:w="0" w:type="auto"/>
            <w:shd w:val="clear"/>
            <w:vAlign w:val="center"/>
          </w:tcPr>
          <w:p w14:paraId="0EC9A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草叶受风、前景遮挡、焦点变化、风声</w:t>
            </w:r>
          </w:p>
        </w:tc>
        <w:tc>
          <w:tcPr>
            <w:tcW w:w="0" w:type="auto"/>
            <w:shd w:val="clear"/>
            <w:vAlign w:val="center"/>
          </w:tcPr>
          <w:p w14:paraId="285C7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用环境变化引出主体，不急着直接展示人物</w:t>
            </w:r>
          </w:p>
        </w:tc>
      </w:tr>
      <w:tr w14:paraId="01FD2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D50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独行剑客</w:t>
            </w:r>
          </w:p>
        </w:tc>
        <w:tc>
          <w:tcPr>
            <w:tcW w:w="0" w:type="auto"/>
            <w:shd w:val="clear"/>
            <w:vAlign w:val="center"/>
          </w:tcPr>
          <w:p w14:paraId="71AE3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建立人物状态</w:t>
            </w:r>
          </w:p>
        </w:tc>
        <w:tc>
          <w:tcPr>
            <w:tcW w:w="0" w:type="auto"/>
            <w:shd w:val="clear"/>
            <w:vAlign w:val="center"/>
          </w:tcPr>
          <w:p w14:paraId="19E0C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行走姿态、衣物与武器、脚步声</w:t>
            </w:r>
          </w:p>
        </w:tc>
        <w:tc>
          <w:tcPr>
            <w:tcW w:w="0" w:type="auto"/>
            <w:shd w:val="clear"/>
            <w:vAlign w:val="center"/>
          </w:tcPr>
          <w:p w14:paraId="13B2A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通过身体与随身物件表现性格</w:t>
            </w:r>
          </w:p>
        </w:tc>
      </w:tr>
      <w:tr w14:paraId="65AE3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F3B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苍穹之音</w:t>
            </w:r>
          </w:p>
        </w:tc>
        <w:tc>
          <w:tcPr>
            <w:tcW w:w="0" w:type="auto"/>
            <w:shd w:val="clear"/>
            <w:vAlign w:val="center"/>
          </w:tcPr>
          <w:p w14:paraId="5434A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建立人物与巨大环境的关系</w:t>
            </w:r>
          </w:p>
        </w:tc>
        <w:tc>
          <w:tcPr>
            <w:tcW w:w="0" w:type="auto"/>
            <w:shd w:val="clear"/>
            <w:vAlign w:val="center"/>
          </w:tcPr>
          <w:p w14:paraId="3E8A1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人物占比、场景尺度、画外声音</w:t>
            </w:r>
          </w:p>
        </w:tc>
        <w:tc>
          <w:tcPr>
            <w:tcW w:w="0" w:type="auto"/>
            <w:shd w:val="clear"/>
            <w:vAlign w:val="center"/>
          </w:tcPr>
          <w:p w14:paraId="3E284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人可以很小，但声音能改变整个场面的关系</w:t>
            </w:r>
          </w:p>
        </w:tc>
      </w:tr>
      <w:tr w14:paraId="5BD6A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58E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不屑一顾</w:t>
            </w:r>
          </w:p>
        </w:tc>
        <w:tc>
          <w:tcPr>
            <w:tcW w:w="0" w:type="auto"/>
            <w:shd w:val="clear"/>
            <w:vAlign w:val="center"/>
          </w:tcPr>
          <w:p w14:paraId="08B95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展示人物对威胁的反应</w:t>
            </w:r>
          </w:p>
        </w:tc>
        <w:tc>
          <w:tcPr>
            <w:tcW w:w="0" w:type="auto"/>
            <w:shd w:val="clear"/>
            <w:vAlign w:val="center"/>
          </w:tcPr>
          <w:p w14:paraId="6CE1D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停步、偏头、表情、嗤笑</w:t>
            </w:r>
          </w:p>
        </w:tc>
        <w:tc>
          <w:tcPr>
            <w:tcW w:w="0" w:type="auto"/>
            <w:shd w:val="clear"/>
            <w:vAlign w:val="center"/>
          </w:tcPr>
          <w:p w14:paraId="63708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把情绪落实为可见动作和可听声音</w:t>
            </w:r>
          </w:p>
        </w:tc>
      </w:tr>
      <w:tr w14:paraId="24098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3C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邀战</w:t>
            </w:r>
          </w:p>
        </w:tc>
        <w:tc>
          <w:tcPr>
            <w:tcW w:w="0" w:type="auto"/>
            <w:shd w:val="clear"/>
            <w:vAlign w:val="center"/>
          </w:tcPr>
          <w:p w14:paraId="0CA31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表达主动挑战</w:t>
            </w:r>
          </w:p>
        </w:tc>
        <w:tc>
          <w:tcPr>
            <w:tcW w:w="0" w:type="auto"/>
            <w:shd w:val="clear"/>
            <w:vAlign w:val="center"/>
          </w:tcPr>
          <w:p w14:paraId="423B3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人物与废墟构图、对白、稳定观看</w:t>
            </w:r>
          </w:p>
        </w:tc>
        <w:tc>
          <w:tcPr>
            <w:tcW w:w="0" w:type="auto"/>
            <w:shd w:val="clear"/>
            <w:vAlign w:val="center"/>
          </w:tcPr>
          <w:p w14:paraId="5E45B2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台词成为主事件时，摄影不必抢戏</w:t>
            </w:r>
          </w:p>
        </w:tc>
      </w:tr>
      <w:tr w14:paraId="79490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B45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妖神天降</w:t>
            </w:r>
          </w:p>
        </w:tc>
        <w:tc>
          <w:tcPr>
            <w:tcW w:w="0" w:type="auto"/>
            <w:shd w:val="clear"/>
            <w:vAlign w:val="center"/>
          </w:tcPr>
          <w:p w14:paraId="55B7C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建立超常力量与尺度</w:t>
            </w:r>
          </w:p>
        </w:tc>
        <w:tc>
          <w:tcPr>
            <w:tcW w:w="0" w:type="auto"/>
            <w:shd w:val="clear"/>
            <w:vAlign w:val="center"/>
          </w:tcPr>
          <w:p w14:paraId="38139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出场路径、云层变化、雷光、环境响应</w:t>
            </w:r>
          </w:p>
        </w:tc>
        <w:tc>
          <w:tcPr>
            <w:tcW w:w="0" w:type="auto"/>
            <w:shd w:val="clear"/>
            <w:vAlign w:val="center"/>
          </w:tcPr>
          <w:p w14:paraId="7FE86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奇观应影响周围世界，而不是孤立贴在画面上</w:t>
            </w:r>
          </w:p>
        </w:tc>
      </w:tr>
      <w:tr w14:paraId="0E4B2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D0E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极度震怒</w:t>
            </w:r>
          </w:p>
        </w:tc>
        <w:tc>
          <w:tcPr>
            <w:tcW w:w="0" w:type="auto"/>
            <w:shd w:val="clear"/>
            <w:vAlign w:val="center"/>
          </w:tcPr>
          <w:p w14:paraId="7DF1E8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放大反应并结束段落</w:t>
            </w:r>
          </w:p>
        </w:tc>
        <w:tc>
          <w:tcPr>
            <w:tcW w:w="0" w:type="auto"/>
            <w:shd w:val="clear"/>
            <w:vAlign w:val="center"/>
          </w:tcPr>
          <w:p w14:paraId="5ECD3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面部变化、发光细节、语气、切黑</w:t>
            </w:r>
          </w:p>
        </w:tc>
        <w:tc>
          <w:tcPr>
            <w:tcW w:w="0" w:type="auto"/>
            <w:shd w:val="clear"/>
            <w:vAlign w:val="center"/>
          </w:tcPr>
          <w:p w14:paraId="138C8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用表演、声音和切点共同完成收尾</w:t>
            </w:r>
          </w:p>
        </w:tc>
      </w:tr>
    </w:tbl>
    <w:p w14:paraId="11F941C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可以学习的是“按任务分配细节”，不能直接照搬它的慢步、雨景、时间段和出场节奏到《无限杀戮》的近身战斗里。</w:t>
      </w:r>
    </w:p>
    <w:p w14:paraId="6307ABAB">
      <w:pPr>
        <w:pStyle w:val="3"/>
        <w:keepNext w:val="0"/>
        <w:keepLines w:val="0"/>
        <w:widowControl/>
        <w:suppressLineNumbers w:val="0"/>
      </w:pPr>
      <w:r>
        <w:t>参考文本中需要修正的地方</w:t>
      </w:r>
    </w:p>
    <w:p w14:paraId="3D8A76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**人物名称不统一：**前文“镇离”，后文“镇罗”。身份信息必须先统一。</w:t>
      </w:r>
    </w:p>
    <w:p w14:paraId="078263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景别含混：</w:t>
      </w:r>
      <w:r>
        <w:t>“中景／侧半身特写”混合了不同尺度，应明确画面截到身体哪里。</w:t>
      </w:r>
    </w:p>
    <w:p w14:paraId="59DC69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运动指令冲突：</w:t>
      </w:r>
      <w:r>
        <w:t>“固定机位，微慢推”需要明确究竟是机位固定，还是摄影机实际前移。</w:t>
      </w:r>
    </w:p>
    <w:p w14:paraId="6CA525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**越轴理由不足：**人物转头并不自动使跨轴合理，仍需交代新的视线关系或通过连续运动建立方位。</w:t>
      </w:r>
    </w:p>
    <w:p w14:paraId="1B367C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焦点目标含混：</w:t>
      </w:r>
      <w:r>
        <w:t>“焦点落在人物上”与“人物极其模糊”需要区分。如果模糊来自浓雾，应写成“焦点对准人物距离，但轮廓仍被雾遮蔽”。</w:t>
      </w:r>
    </w:p>
    <w:p w14:paraId="7B5C5B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**细节有时超出景别：**大全景不宜重点强调毛孔、单根纤维；这些信息并不是该镜的主要可见内容。</w:t>
      </w:r>
    </w:p>
    <w:p w14:paraId="6A551C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**管线名称不能代替画面要求：**文中的引擎、解算系统可以作为制作背景，但不能据此认定生成视频实际采用了这些技术。应优先保留它们对应的可见效果。</w:t>
      </w:r>
    </w:p>
    <w:p w14:paraId="0EA2B7D3">
      <w:pPr>
        <w:pStyle w:val="2"/>
        <w:keepNext w:val="0"/>
        <w:keepLines w:val="0"/>
        <w:widowControl/>
        <w:suppressLineNumbers w:val="0"/>
      </w:pPr>
      <w:r>
        <w:t>二、把你列出的内容，整理成可灵活组合的模块</w:t>
      </w:r>
    </w:p>
    <w:p w14:paraId="7FA394FC">
      <w:pPr>
        <w:pStyle w:val="4"/>
        <w:keepNext w:val="0"/>
        <w:keepLines w:val="0"/>
        <w:widowControl/>
        <w:suppressLineNumbers w:val="0"/>
      </w:pPr>
      <w:r>
        <w:t>这些名称存在重叠，不必全部独立成栏。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3449"/>
        <w:gridCol w:w="3609"/>
      </w:tblGrid>
      <w:tr w14:paraId="7F42E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0A22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3F1B1B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包含的内容</w:t>
            </w:r>
          </w:p>
        </w:tc>
        <w:tc>
          <w:tcPr>
            <w:tcW w:w="0" w:type="auto"/>
            <w:shd w:val="clear"/>
            <w:vAlign w:val="center"/>
          </w:tcPr>
          <w:p w14:paraId="4767F5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核心问题</w:t>
            </w:r>
          </w:p>
        </w:tc>
      </w:tr>
      <w:tr w14:paraId="7539C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7B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景别与空间构图</w:t>
            </w:r>
          </w:p>
        </w:tc>
        <w:tc>
          <w:tcPr>
            <w:tcW w:w="0" w:type="auto"/>
            <w:shd w:val="clear"/>
            <w:vAlign w:val="center"/>
          </w:tcPr>
          <w:p w14:paraId="67DA1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景别与构图、人物占比、前后景、遮挡</w:t>
            </w:r>
          </w:p>
        </w:tc>
        <w:tc>
          <w:tcPr>
            <w:tcW w:w="0" w:type="auto"/>
            <w:shd w:val="clear"/>
            <w:vAlign w:val="center"/>
          </w:tcPr>
          <w:p w14:paraId="3A599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这一镜要看见谁、什么关系，以及多大范围？</w:t>
            </w:r>
          </w:p>
        </w:tc>
      </w:tr>
      <w:tr w14:paraId="1B4F2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BB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动作与角色关系</w:t>
            </w:r>
          </w:p>
        </w:tc>
        <w:tc>
          <w:tcPr>
            <w:tcW w:w="0" w:type="auto"/>
            <w:shd w:val="clear"/>
            <w:vAlign w:val="center"/>
          </w:tcPr>
          <w:p w14:paraId="269A3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景别与动作、主动作、并行动作、微表情</w:t>
            </w:r>
          </w:p>
        </w:tc>
        <w:tc>
          <w:tcPr>
            <w:tcW w:w="0" w:type="auto"/>
            <w:shd w:val="clear"/>
            <w:vAlign w:val="center"/>
          </w:tcPr>
          <w:p w14:paraId="1E685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谁对谁做什么？其他人如何参与？</w:t>
            </w:r>
          </w:p>
        </w:tc>
      </w:tr>
      <w:tr w14:paraId="654AA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5C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物理与场景交互</w:t>
            </w:r>
          </w:p>
        </w:tc>
        <w:tc>
          <w:tcPr>
            <w:tcW w:w="0" w:type="auto"/>
            <w:shd w:val="clear"/>
            <w:vAlign w:val="center"/>
          </w:tcPr>
          <w:p w14:paraId="20EB3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物理交互、场景交互、重量、惯性、损伤</w:t>
            </w:r>
          </w:p>
        </w:tc>
        <w:tc>
          <w:tcPr>
            <w:tcW w:w="0" w:type="auto"/>
            <w:shd w:val="clear"/>
            <w:vAlign w:val="center"/>
          </w:tcPr>
          <w:p w14:paraId="2E842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接触怎样发生，造成什么身体和环境结果？</w:t>
            </w:r>
          </w:p>
        </w:tc>
      </w:tr>
      <w:tr w14:paraId="3D663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00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材质与光影</w:t>
            </w:r>
          </w:p>
        </w:tc>
        <w:tc>
          <w:tcPr>
            <w:tcW w:w="0" w:type="auto"/>
            <w:shd w:val="clear"/>
            <w:vAlign w:val="center"/>
          </w:tcPr>
          <w:p w14:paraId="60110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光影、细节与光影、材质与微表情中的材质部分</w:t>
            </w:r>
          </w:p>
        </w:tc>
        <w:tc>
          <w:tcPr>
            <w:tcW w:w="0" w:type="auto"/>
            <w:shd w:val="clear"/>
            <w:vAlign w:val="center"/>
          </w:tcPr>
          <w:p w14:paraId="05900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什么表面受到什么光，哪些细节此刻可见？</w:t>
            </w:r>
          </w:p>
        </w:tc>
      </w:tr>
      <w:tr w14:paraId="44235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34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特效过程与奇观</w:t>
            </w:r>
          </w:p>
        </w:tc>
        <w:tc>
          <w:tcPr>
            <w:tcW w:w="0" w:type="auto"/>
            <w:shd w:val="clear"/>
            <w:vAlign w:val="center"/>
          </w:tcPr>
          <w:p w14:paraId="3C654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物理与特效、特效奇观、能量形态</w:t>
            </w:r>
          </w:p>
        </w:tc>
        <w:tc>
          <w:tcPr>
            <w:tcW w:w="0" w:type="auto"/>
            <w:shd w:val="clear"/>
            <w:vAlign w:val="center"/>
          </w:tcPr>
          <w:p w14:paraId="2B776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特效从哪里来、怎样运动、影响谁、最后留下什么？</w:t>
            </w:r>
          </w:p>
        </w:tc>
      </w:tr>
      <w:tr w14:paraId="23468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7B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摄影与视觉注意力</w:t>
            </w:r>
          </w:p>
        </w:tc>
        <w:tc>
          <w:tcPr>
            <w:tcW w:w="0" w:type="auto"/>
            <w:shd w:val="clear"/>
            <w:vAlign w:val="center"/>
          </w:tcPr>
          <w:p w14:paraId="0D1A2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运镜、焦段与焦点、景深</w:t>
            </w:r>
          </w:p>
        </w:tc>
        <w:tc>
          <w:tcPr>
            <w:tcW w:w="0" w:type="auto"/>
            <w:shd w:val="clear"/>
            <w:vAlign w:val="center"/>
          </w:tcPr>
          <w:p w14:paraId="797E0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摄影机怎样看，观众注意力怎样转移？</w:t>
            </w:r>
          </w:p>
        </w:tc>
      </w:tr>
      <w:tr w14:paraId="5D8CF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749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声音与剪辑衔接</w:t>
            </w:r>
          </w:p>
        </w:tc>
        <w:tc>
          <w:tcPr>
            <w:tcW w:w="0" w:type="auto"/>
            <w:shd w:val="clear"/>
            <w:vAlign w:val="center"/>
          </w:tcPr>
          <w:p w14:paraId="51C4C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声音设计、台词与声音、运镜与切镜中的切镜部分</w:t>
            </w:r>
          </w:p>
        </w:tc>
        <w:tc>
          <w:tcPr>
            <w:tcW w:w="0" w:type="auto"/>
            <w:shd w:val="clear"/>
            <w:vAlign w:val="center"/>
          </w:tcPr>
          <w:p w14:paraId="35B3D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此刻听什么，在哪个事件发生后切镜？</w:t>
            </w:r>
          </w:p>
        </w:tc>
      </w:tr>
    </w:tbl>
    <w:p w14:paraId="173B9E1E">
      <w:pPr>
        <w:pStyle w:val="4"/>
        <w:keepNext w:val="0"/>
        <w:keepLines w:val="0"/>
        <w:widowControl/>
        <w:suppressLineNumbers w:val="0"/>
      </w:pPr>
      <w:r>
        <w:t>其中需要区分：</w:t>
      </w:r>
    </w:p>
    <w:p w14:paraId="119FF207">
      <w:pPr>
        <w:pStyle w:val="4"/>
        <w:keepNext w:val="0"/>
        <w:keepLines w:val="0"/>
        <w:widowControl/>
        <w:suppressLineNumbers w:val="0"/>
      </w:pPr>
      <w:r>
        <w:t>**焦段决定观看空间的方式，焦点决定当前清楚地看谁；运镜改变观察位置，切镜改变观察角度或信息顺序。**它们有关联，但不能互相替代。</w:t>
      </w:r>
    </w:p>
    <w:p w14:paraId="25444B2E">
      <w:pPr>
        <w:pStyle w:val="2"/>
        <w:keepNext w:val="0"/>
        <w:keepLines w:val="0"/>
        <w:widowControl/>
        <w:suppressLineNumbers w:val="0"/>
      </w:pPr>
      <w:r>
        <w:t>三、不同镜头，应该重点写什么</w:t>
      </w:r>
    </w:p>
    <w:p w14:paraId="1271AB91">
      <w:pPr>
        <w:pStyle w:val="4"/>
        <w:keepNext w:val="0"/>
        <w:keepLines w:val="0"/>
        <w:widowControl/>
        <w:suppressLineNumbers w:val="0"/>
      </w:pPr>
      <w:r>
        <w:t>以下按“镜头任务”分类，而不是机械地把全景对应奇观、特写对应情绪。同一种景别可以承担不同任务。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2761"/>
        <w:gridCol w:w="2539"/>
        <w:gridCol w:w="2111"/>
      </w:tblGrid>
      <w:tr w14:paraId="14266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5B8B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镜头类型</w:t>
            </w:r>
          </w:p>
        </w:tc>
        <w:tc>
          <w:tcPr>
            <w:tcW w:w="0" w:type="auto"/>
            <w:shd w:val="clear"/>
            <w:vAlign w:val="center"/>
          </w:tcPr>
          <w:p w14:paraId="59A82E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必须写清的内容</w:t>
            </w:r>
          </w:p>
        </w:tc>
        <w:tc>
          <w:tcPr>
            <w:tcW w:w="0" w:type="auto"/>
            <w:shd w:val="clear"/>
            <w:vAlign w:val="center"/>
          </w:tcPr>
          <w:p w14:paraId="07A1E2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优先加强的模块</w:t>
            </w:r>
          </w:p>
        </w:tc>
        <w:tc>
          <w:tcPr>
            <w:tcW w:w="0" w:type="auto"/>
            <w:shd w:val="clear"/>
            <w:vAlign w:val="center"/>
          </w:tcPr>
          <w:p w14:paraId="2AA1F9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可以少写的内容</w:t>
            </w:r>
          </w:p>
        </w:tc>
      </w:tr>
      <w:tr w14:paraId="53213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CE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环境建立镜头</w:t>
            </w:r>
          </w:p>
        </w:tc>
        <w:tc>
          <w:tcPr>
            <w:tcW w:w="0" w:type="auto"/>
            <w:shd w:val="clear"/>
            <w:vAlign w:val="center"/>
          </w:tcPr>
          <w:p w14:paraId="736B6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场所、通路、人物位置、空间尺度</w:t>
            </w:r>
          </w:p>
        </w:tc>
        <w:tc>
          <w:tcPr>
            <w:tcW w:w="0" w:type="auto"/>
            <w:shd w:val="clear"/>
            <w:vAlign w:val="center"/>
          </w:tcPr>
          <w:p w14:paraId="4C9B16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景别与构图、环境运动、光影、环境声</w:t>
            </w:r>
          </w:p>
        </w:tc>
        <w:tc>
          <w:tcPr>
            <w:tcW w:w="0" w:type="auto"/>
            <w:shd w:val="clear"/>
            <w:vAlign w:val="center"/>
          </w:tcPr>
          <w:p w14:paraId="56BDD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不可辨认的面部与材质微细节</w:t>
            </w:r>
          </w:p>
        </w:tc>
      </w:tr>
      <w:tr w14:paraId="13339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A9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人物出场镜头</w:t>
            </w:r>
          </w:p>
        </w:tc>
        <w:tc>
          <w:tcPr>
            <w:tcW w:w="0" w:type="auto"/>
            <w:shd w:val="clear"/>
            <w:vAlign w:val="center"/>
          </w:tcPr>
          <w:p w14:paraId="1D64A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从哪里出现、如何进入、姿态、辨识特征</w:t>
            </w:r>
          </w:p>
        </w:tc>
        <w:tc>
          <w:tcPr>
            <w:tcW w:w="0" w:type="auto"/>
            <w:shd w:val="clear"/>
            <w:vAlign w:val="center"/>
          </w:tcPr>
          <w:p w14:paraId="24E72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构图、动作、材质、主体显露与声音</w:t>
            </w:r>
          </w:p>
        </w:tc>
        <w:tc>
          <w:tcPr>
            <w:tcW w:w="0" w:type="auto"/>
            <w:shd w:val="clear"/>
            <w:vAlign w:val="center"/>
          </w:tcPr>
          <w:p w14:paraId="6DA53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无关场景细节、反复强调完整外观</w:t>
            </w:r>
          </w:p>
        </w:tc>
      </w:tr>
      <w:tr w14:paraId="57F7A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A0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多人关系镜头</w:t>
            </w:r>
          </w:p>
        </w:tc>
        <w:tc>
          <w:tcPr>
            <w:tcW w:w="0" w:type="auto"/>
            <w:shd w:val="clear"/>
            <w:vAlign w:val="center"/>
          </w:tcPr>
          <w:p w14:paraId="010E5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各自位置、朝向、距离、谁限制谁</w:t>
            </w:r>
          </w:p>
        </w:tc>
        <w:tc>
          <w:tcPr>
            <w:tcW w:w="0" w:type="auto"/>
            <w:shd w:val="clear"/>
            <w:vAlign w:val="center"/>
          </w:tcPr>
          <w:p w14:paraId="65DC3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构图、人物调度、景深、视线关系</w:t>
            </w:r>
          </w:p>
        </w:tc>
        <w:tc>
          <w:tcPr>
            <w:tcW w:w="0" w:type="auto"/>
            <w:shd w:val="clear"/>
            <w:vAlign w:val="center"/>
          </w:tcPr>
          <w:p w14:paraId="1B63A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妨碍关系辨认的频繁移焦和孤立特写</w:t>
            </w:r>
          </w:p>
        </w:tc>
      </w:tr>
      <w:tr w14:paraId="550AA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FA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冲刺／闪避镜头</w:t>
            </w:r>
          </w:p>
        </w:tc>
        <w:tc>
          <w:tcPr>
            <w:tcW w:w="0" w:type="auto"/>
            <w:shd w:val="clear"/>
            <w:vAlign w:val="center"/>
          </w:tcPr>
          <w:p w14:paraId="33322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起点、路线、目标、避开的攻击、落点</w:t>
            </w:r>
          </w:p>
        </w:tc>
        <w:tc>
          <w:tcPr>
            <w:tcW w:w="0" w:type="auto"/>
            <w:shd w:val="clear"/>
            <w:vAlign w:val="center"/>
          </w:tcPr>
          <w:p w14:paraId="2063A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身体动作、跟随路径、场景交互、破空与脚步</w:t>
            </w:r>
          </w:p>
        </w:tc>
        <w:tc>
          <w:tcPr>
            <w:tcW w:w="0" w:type="auto"/>
            <w:shd w:val="clear"/>
            <w:vAlign w:val="center"/>
          </w:tcPr>
          <w:p w14:paraId="40CAE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毛孔、装甲纹样等静态细节</w:t>
            </w:r>
          </w:p>
        </w:tc>
      </w:tr>
      <w:tr w14:paraId="4CCE5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B4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近身攻防镜头</w:t>
            </w:r>
          </w:p>
        </w:tc>
        <w:tc>
          <w:tcPr>
            <w:tcW w:w="0" w:type="auto"/>
            <w:shd w:val="clear"/>
            <w:vAlign w:val="center"/>
          </w:tcPr>
          <w:p w14:paraId="20033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起手、接触点、格挡或命中、卸力、反击</w:t>
            </w:r>
          </w:p>
        </w:tc>
        <w:tc>
          <w:tcPr>
            <w:tcW w:w="0" w:type="auto"/>
            <w:shd w:val="clear"/>
            <w:vAlign w:val="center"/>
          </w:tcPr>
          <w:p w14:paraId="194E7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动作、物理交互、接触构图、同步音效</w:t>
            </w:r>
          </w:p>
        </w:tc>
        <w:tc>
          <w:tcPr>
            <w:tcW w:w="0" w:type="auto"/>
            <w:shd w:val="clear"/>
            <w:vAlign w:val="center"/>
          </w:tcPr>
          <w:p w14:paraId="6FB0E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大范围奇观、持续满屏光效</w:t>
            </w:r>
          </w:p>
        </w:tc>
      </w:tr>
      <w:tr w14:paraId="33923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51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多人协作镜头</w:t>
            </w:r>
          </w:p>
        </w:tc>
        <w:tc>
          <w:tcPr>
            <w:tcW w:w="0" w:type="auto"/>
            <w:shd w:val="clear"/>
            <w:vAlign w:val="center"/>
          </w:tcPr>
          <w:p w14:paraId="3DD8F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主攻者、掩护者、接应者及动作先后关系</w:t>
            </w:r>
          </w:p>
        </w:tc>
        <w:tc>
          <w:tcPr>
            <w:tcW w:w="0" w:type="auto"/>
            <w:shd w:val="clear"/>
            <w:vAlign w:val="center"/>
          </w:tcPr>
          <w:p w14:paraId="786C9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并行动作、通路、空间关系、主体接力</w:t>
            </w:r>
          </w:p>
        </w:tc>
        <w:tc>
          <w:tcPr>
            <w:tcW w:w="0" w:type="auto"/>
            <w:shd w:val="clear"/>
            <w:vAlign w:val="center"/>
          </w:tcPr>
          <w:p w14:paraId="35EC3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每个人平均分配一个独立表演镜头</w:t>
            </w:r>
          </w:p>
        </w:tc>
      </w:tr>
      <w:tr w14:paraId="67E98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0B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受击／破坏镜头</w:t>
            </w:r>
          </w:p>
        </w:tc>
        <w:tc>
          <w:tcPr>
            <w:tcW w:w="0" w:type="auto"/>
            <w:shd w:val="clear"/>
            <w:vAlign w:val="center"/>
          </w:tcPr>
          <w:p w14:paraId="37118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力从哪里来、打中哪里、怎样失衡或破裂</w:t>
            </w:r>
          </w:p>
        </w:tc>
        <w:tc>
          <w:tcPr>
            <w:tcW w:w="0" w:type="auto"/>
            <w:shd w:val="clear"/>
            <w:vAlign w:val="center"/>
          </w:tcPr>
          <w:p w14:paraId="29BC6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物理、材质变化、落地反馈、声音</w:t>
            </w:r>
          </w:p>
        </w:tc>
        <w:tc>
          <w:tcPr>
            <w:tcW w:w="0" w:type="auto"/>
            <w:shd w:val="clear"/>
            <w:vAlign w:val="center"/>
          </w:tcPr>
          <w:p w14:paraId="01F7D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与命中无关的镜头旋转</w:t>
            </w:r>
          </w:p>
        </w:tc>
      </w:tr>
      <w:tr w14:paraId="78555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A53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技能释放镜头</w:t>
            </w:r>
          </w:p>
        </w:tc>
        <w:tc>
          <w:tcPr>
            <w:tcW w:w="0" w:type="auto"/>
            <w:shd w:val="clear"/>
            <w:vAlign w:val="center"/>
          </w:tcPr>
          <w:p w14:paraId="29D9A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发动者、起源、展开、路径、目标与结果</w:t>
            </w:r>
          </w:p>
        </w:tc>
        <w:tc>
          <w:tcPr>
            <w:tcW w:w="0" w:type="auto"/>
            <w:shd w:val="clear"/>
            <w:vAlign w:val="center"/>
          </w:tcPr>
          <w:p w14:paraId="06BA2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特效过程、空间尺度、环境响应、声音变化</w:t>
            </w:r>
          </w:p>
        </w:tc>
        <w:tc>
          <w:tcPr>
            <w:tcW w:w="0" w:type="auto"/>
            <w:shd w:val="clear"/>
            <w:vAlign w:val="center"/>
          </w:tcPr>
          <w:p w14:paraId="63CE4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只描述颜色、粒子和“震撼”</w:t>
            </w:r>
          </w:p>
        </w:tc>
      </w:tr>
      <w:tr w14:paraId="3B327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40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护盾／控制镜头</w:t>
            </w:r>
          </w:p>
        </w:tc>
        <w:tc>
          <w:tcPr>
            <w:tcW w:w="0" w:type="auto"/>
            <w:shd w:val="clear"/>
            <w:vAlign w:val="center"/>
          </w:tcPr>
          <w:p w14:paraId="4C426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覆盖范围、边界、受力位置、限制效果、失效方式</w:t>
            </w:r>
          </w:p>
        </w:tc>
        <w:tc>
          <w:tcPr>
            <w:tcW w:w="0" w:type="auto"/>
            <w:shd w:val="clear"/>
            <w:vAlign w:val="center"/>
          </w:tcPr>
          <w:p w14:paraId="77132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形态、物理反馈、人物受压、场景关系</w:t>
            </w:r>
          </w:p>
        </w:tc>
        <w:tc>
          <w:tcPr>
            <w:tcW w:w="0" w:type="auto"/>
            <w:shd w:val="clear"/>
            <w:vAlign w:val="center"/>
          </w:tcPr>
          <w:p w14:paraId="508D4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只展示护盾漂亮，不交代防住了什么</w:t>
            </w:r>
          </w:p>
        </w:tc>
      </w:tr>
      <w:tr w14:paraId="58EC0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0E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情绪反应镜头</w:t>
            </w:r>
          </w:p>
        </w:tc>
        <w:tc>
          <w:tcPr>
            <w:tcW w:w="0" w:type="auto"/>
            <w:shd w:val="clear"/>
            <w:vAlign w:val="center"/>
          </w:tcPr>
          <w:p w14:paraId="37E19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什么刺激引起什么可见变化</w:t>
            </w:r>
          </w:p>
        </w:tc>
        <w:tc>
          <w:tcPr>
            <w:tcW w:w="0" w:type="auto"/>
            <w:shd w:val="clear"/>
            <w:vAlign w:val="center"/>
          </w:tcPr>
          <w:p w14:paraId="54C13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姿态／微表情、焦点、细节光影、呼吸</w:t>
            </w:r>
          </w:p>
        </w:tc>
        <w:tc>
          <w:tcPr>
            <w:tcW w:w="0" w:type="auto"/>
            <w:shd w:val="clear"/>
            <w:vAlign w:val="center"/>
          </w:tcPr>
          <w:p w14:paraId="65333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抢走表演注意力的复杂运镜</w:t>
            </w:r>
          </w:p>
        </w:tc>
      </w:tr>
      <w:tr w14:paraId="5E01A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C4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对白镜头</w:t>
            </w:r>
          </w:p>
        </w:tc>
        <w:tc>
          <w:tcPr>
            <w:tcW w:w="0" w:type="auto"/>
            <w:shd w:val="clear"/>
            <w:vAlign w:val="center"/>
          </w:tcPr>
          <w:p w14:paraId="6647D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对谁说、台词、语气、停顿、听者反应</w:t>
            </w:r>
          </w:p>
        </w:tc>
        <w:tc>
          <w:tcPr>
            <w:tcW w:w="0" w:type="auto"/>
            <w:shd w:val="clear"/>
            <w:vAlign w:val="center"/>
          </w:tcPr>
          <w:p w14:paraId="12B42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表演、台词与声音、视线、切镜</w:t>
            </w:r>
          </w:p>
        </w:tc>
        <w:tc>
          <w:tcPr>
            <w:tcW w:w="0" w:type="auto"/>
            <w:shd w:val="clear"/>
            <w:vAlign w:val="center"/>
          </w:tcPr>
          <w:p w14:paraId="4E88A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盖住人声的密集音效和无意义移动</w:t>
            </w:r>
          </w:p>
        </w:tc>
      </w:tr>
      <w:tr w14:paraId="19CF8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E9D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细节／线索镜头</w:t>
            </w:r>
          </w:p>
        </w:tc>
        <w:tc>
          <w:tcPr>
            <w:tcW w:w="0" w:type="auto"/>
            <w:shd w:val="clear"/>
            <w:vAlign w:val="center"/>
          </w:tcPr>
          <w:p w14:paraId="37925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哪个细节发生变化、为何影响后续动作</w:t>
            </w:r>
          </w:p>
        </w:tc>
        <w:tc>
          <w:tcPr>
            <w:tcW w:w="0" w:type="auto"/>
            <w:shd w:val="clear"/>
            <w:vAlign w:val="center"/>
          </w:tcPr>
          <w:p w14:paraId="35ADD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局部构图、焦点、材质、局部音效</w:t>
            </w:r>
          </w:p>
        </w:tc>
        <w:tc>
          <w:tcPr>
            <w:tcW w:w="0" w:type="auto"/>
            <w:shd w:val="clear"/>
            <w:vAlign w:val="center"/>
          </w:tcPr>
          <w:p w14:paraId="504BE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整套世界观、全身动作和场景复述</w:t>
            </w:r>
          </w:p>
        </w:tc>
      </w:tr>
      <w:tr w14:paraId="61162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5F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揭示／反转镜头</w:t>
            </w:r>
          </w:p>
        </w:tc>
        <w:tc>
          <w:tcPr>
            <w:tcW w:w="0" w:type="auto"/>
            <w:shd w:val="clear"/>
            <w:vAlign w:val="center"/>
          </w:tcPr>
          <w:p w14:paraId="53A1A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起初隐藏什么、什么触发显露、显露后改变什么</w:t>
            </w:r>
          </w:p>
        </w:tc>
        <w:tc>
          <w:tcPr>
            <w:tcW w:w="0" w:type="auto"/>
            <w:shd w:val="clear"/>
            <w:vAlign w:val="center"/>
          </w:tcPr>
          <w:p w14:paraId="05ED3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遮挡、运镜、焦点接力、声音先行</w:t>
            </w:r>
          </w:p>
        </w:tc>
        <w:tc>
          <w:tcPr>
            <w:tcW w:w="0" w:type="auto"/>
            <w:shd w:val="clear"/>
            <w:vAlign w:val="center"/>
          </w:tcPr>
          <w:p w14:paraId="5C5EF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太早把答案写成一开始就完整可见</w:t>
            </w:r>
          </w:p>
        </w:tc>
      </w:tr>
      <w:tr w14:paraId="4FCFC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DF0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结尾／转场镜头</w:t>
            </w:r>
          </w:p>
        </w:tc>
        <w:tc>
          <w:tcPr>
            <w:tcW w:w="0" w:type="auto"/>
            <w:shd w:val="clear"/>
            <w:vAlign w:val="center"/>
          </w:tcPr>
          <w:p w14:paraId="5839A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最终状态、未解决威胁、切出事件</w:t>
            </w:r>
          </w:p>
        </w:tc>
        <w:tc>
          <w:tcPr>
            <w:tcW w:w="0" w:type="auto"/>
            <w:shd w:val="clear"/>
            <w:vAlign w:val="center"/>
          </w:tcPr>
          <w:p w14:paraId="330A0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构图落点、动作余势、声音延续、切镜</w:t>
            </w:r>
          </w:p>
        </w:tc>
        <w:tc>
          <w:tcPr>
            <w:tcW w:w="0" w:type="auto"/>
            <w:shd w:val="clear"/>
            <w:vAlign w:val="center"/>
          </w:tcPr>
          <w:p w14:paraId="2F769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新技能、新冲突或额外一轮动作</w:t>
            </w:r>
          </w:p>
        </w:tc>
      </w:tr>
    </w:tbl>
    <w:p w14:paraId="207DF1E3">
      <w:pPr>
        <w:pStyle w:val="4"/>
        <w:keepNext w:val="0"/>
        <w:keepLines w:val="0"/>
        <w:widowControl/>
        <w:suppressLineNumbers w:val="0"/>
      </w:pPr>
      <w:r>
        <w:t>**模块可少写，不代表连续性可以省略。**武器归属、伤势、人物位置和光源方向，即使不是本镜重点，也必须继承。</w:t>
      </w:r>
    </w:p>
    <w:p w14:paraId="1316865C">
      <w:pPr>
        <w:pStyle w:val="2"/>
        <w:keepNext w:val="0"/>
        <w:keepLines w:val="0"/>
        <w:widowControl/>
        <w:suppressLineNumbers w:val="0"/>
      </w:pPr>
      <w:r>
        <w:t>四、结合之前的打斗问题，哪些内容必须加强</w:t>
      </w:r>
    </w:p>
    <w:p w14:paraId="2D810CB6">
      <w:pPr>
        <w:pStyle w:val="3"/>
        <w:keepNext w:val="0"/>
        <w:keepLines w:val="0"/>
        <w:widowControl/>
        <w:suppressLineNumbers w:val="0"/>
      </w:pPr>
      <w:r>
        <w:t>1. “队友看戏”：加强动作依赖，而不是增加人物描述</w:t>
      </w:r>
    </w:p>
    <w:p w14:paraId="0A0DE660">
      <w:pPr>
        <w:pStyle w:val="4"/>
        <w:keepNext w:val="0"/>
        <w:keepLines w:val="0"/>
        <w:widowControl/>
        <w:suppressLineNumbers w:val="0"/>
      </w:pPr>
      <w:r>
        <w:t>不足的写法：</w:t>
      </w:r>
    </w:p>
    <w:p w14:paraId="3B25514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三人同时攻击BOSS，配合默契。</w:t>
      </w:r>
    </w:p>
    <w:p w14:paraId="68D55C10">
      <w:pPr>
        <w:pStyle w:val="4"/>
        <w:keepNext w:val="0"/>
        <w:keepLines w:val="0"/>
        <w:widowControl/>
        <w:suppressLineNumbers w:val="0"/>
      </w:pPr>
      <w:r>
        <w:t>更有效的写法：</w:t>
      </w:r>
    </w:p>
    <w:p w14:paraId="7C0CFB4D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男队友抵住镰杆，拖慢横扫；女队友斜盾导开回勾刃尖；主角利用这次偏移切入前臂甲缝。</w:t>
      </w:r>
    </w:p>
    <w:p w14:paraId="5F037FEA">
      <w:pPr>
        <w:pStyle w:val="4"/>
        <w:keepNext w:val="0"/>
        <w:keepLines w:val="0"/>
        <w:widowControl/>
        <w:suppressLineNumbers w:val="0"/>
      </w:pPr>
      <w:r>
        <w:t>重点是：</w:t>
      </w:r>
      <w:r>
        <w:rPr>
          <w:rStyle w:val="7"/>
        </w:rPr>
        <w:t>前一个人的动作，给下一个人创造条件。</w:t>
      </w:r>
    </w:p>
    <w:p w14:paraId="0D1571CE">
      <w:pPr>
        <w:pStyle w:val="4"/>
        <w:keepNext w:val="0"/>
        <w:keepLines w:val="0"/>
        <w:widowControl/>
        <w:suppressLineNumbers w:val="0"/>
      </w:pPr>
      <w:r>
        <w:t>摄影上要让这条关系可见，不能把三人的动作拆成彼此无关的特写。画外角色不必每镜露面，但重新入画时的位置与进展要有依据。</w:t>
      </w:r>
    </w:p>
    <w:p w14:paraId="3BC4D524">
      <w:pPr>
        <w:pStyle w:val="3"/>
        <w:keepNext w:val="0"/>
        <w:keepLines w:val="0"/>
        <w:widowControl/>
        <w:suppressLineNumbers w:val="0"/>
      </w:pPr>
      <w:r>
        <w:t>2. “打击感不足”：加强接触链，而不是形容词</w:t>
      </w:r>
    </w:p>
    <w:p w14:paraId="61D60E19">
      <w:pPr>
        <w:pStyle w:val="4"/>
        <w:keepNext w:val="0"/>
        <w:keepLines w:val="0"/>
        <w:widowControl/>
        <w:suppressLineNumbers w:val="0"/>
      </w:pPr>
      <w:r>
        <w:t>不足的写法：</w:t>
      </w:r>
    </w:p>
    <w:p w14:paraId="41D3277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BOSS重击男队友，冲击感极强。</w:t>
      </w:r>
    </w:p>
    <w:p w14:paraId="6FF71FB6">
      <w:pPr>
        <w:pStyle w:val="4"/>
        <w:keepNext w:val="0"/>
        <w:keepLines w:val="0"/>
        <w:widowControl/>
        <w:suppressLineNumbers w:val="0"/>
      </w:pPr>
      <w:r>
        <w:t>更有效的写法：</w:t>
      </w:r>
    </w:p>
    <w:p w14:paraId="4C98D03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杆尾撞中胸腹甲，胸甲先受压，男队友随后折腰、后脚滑动，右膝落地；接触瞬间是低闷撞击，落膝另有甲壳碰地的硬响。</w:t>
      </w:r>
    </w:p>
    <w:p w14:paraId="509A5986">
      <w:pPr>
        <w:pStyle w:val="4"/>
        <w:keepNext w:val="0"/>
        <w:keepLines w:val="0"/>
        <w:widowControl/>
        <w:suppressLineNumbers w:val="0"/>
      </w:pPr>
      <w:r>
        <w:t>重点顺序：</w:t>
      </w:r>
    </w:p>
    <w:p w14:paraId="731244A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出手 → 接触 → 受力 → 失衡 → 后果。</w:t>
      </w:r>
    </w:p>
    <w:p w14:paraId="3C4E29C0">
      <w:pPr>
        <w:pStyle w:val="4"/>
        <w:keepNext w:val="0"/>
        <w:keepLines w:val="0"/>
        <w:widowControl/>
        <w:suppressLineNumbers w:val="0"/>
      </w:pPr>
      <w:r>
        <w:t>光效、音效、镜头回弹服务这条链，不能取代它。</w:t>
      </w:r>
    </w:p>
    <w:p w14:paraId="6DD1DA2C">
      <w:pPr>
        <w:pStyle w:val="3"/>
        <w:keepNext w:val="0"/>
        <w:keepLines w:val="0"/>
        <w:widowControl/>
        <w:suppressLineNumbers w:val="0"/>
      </w:pPr>
      <w:r>
        <w:t>3. “技能没放完整”：加强全过程及战术结果</w:t>
      </w:r>
    </w:p>
    <w:p w14:paraId="1B24F9DF">
      <w:pPr>
        <w:pStyle w:val="4"/>
        <w:keepNext w:val="0"/>
        <w:keepLines w:val="0"/>
        <w:widowControl/>
        <w:suppressLineNumbers w:val="0"/>
      </w:pPr>
      <w:r>
        <w:t>不足的写法：</w:t>
      </w:r>
    </w:p>
    <w:p w14:paraId="67BA970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BOSS释放堕羽禁域，黑红羽刃环绕。</w:t>
      </w:r>
    </w:p>
    <w:p w14:paraId="3AE6BE60">
      <w:pPr>
        <w:pStyle w:val="4"/>
        <w:keepNext w:val="0"/>
        <w:keepLines w:val="0"/>
        <w:widowControl/>
        <w:suppressLineNumbers w:val="0"/>
      </w:pPr>
      <w:r>
        <w:t>更有效的写法：</w:t>
      </w:r>
    </w:p>
    <w:p w14:paraId="4DF8334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羽刃从翼面分离，绕过小队两侧并进入后方；一枚扎入撤退落脚点，迫使女队友缩脚；其余羽刃封住两侧，再向护罩交叉穿刺。</w:t>
      </w:r>
    </w:p>
    <w:p w14:paraId="24A3CDBE">
      <w:pPr>
        <w:pStyle w:val="4"/>
        <w:keepNext w:val="0"/>
        <w:keepLines w:val="0"/>
        <w:widowControl/>
        <w:suppressLineNumbers w:val="0"/>
      </w:pPr>
      <w:r>
        <w:t>技能完整，不等于每个阶段都单独停下来展示。可以连续完成，也可以跨镜，但不能遗漏决定其作用的阶段。</w:t>
      </w:r>
    </w:p>
    <w:p w14:paraId="6991B67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特效形态是外观，封路、命中、逼退才是事件。</w:t>
      </w:r>
    </w:p>
    <w:p w14:paraId="6A0C02F2">
      <w:pPr>
        <w:pStyle w:val="3"/>
        <w:keepNext w:val="0"/>
        <w:keepLines w:val="0"/>
        <w:widowControl/>
        <w:suppressLineNumbers w:val="0"/>
      </w:pPr>
      <w:r>
        <w:t>4. “运镜多但不清楚”：加强运动目的与终点</w:t>
      </w:r>
    </w:p>
    <w:p w14:paraId="6A690112">
      <w:pPr>
        <w:pStyle w:val="4"/>
        <w:keepNext w:val="0"/>
        <w:keepLines w:val="0"/>
        <w:widowControl/>
        <w:suppressLineNumbers w:val="0"/>
      </w:pPr>
      <w:r>
        <w:t>不足的写法：</w:t>
      </w:r>
    </w:p>
    <w:p w14:paraId="1660C89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推拉摇移、快速环绕、震撼运镜。</w:t>
      </w:r>
    </w:p>
    <w:p w14:paraId="60EBE2C9">
      <w:pPr>
        <w:pStyle w:val="4"/>
        <w:keepNext w:val="0"/>
        <w:keepLines w:val="0"/>
        <w:widowControl/>
        <w:suppressLineNumbers w:val="0"/>
      </w:pPr>
      <w:r>
        <w:t>更有效的写法：</w:t>
      </w:r>
    </w:p>
    <w:p w14:paraId="6E69BB0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摄影机先随小队后退；羽刃扎进退路时上升并俯摇，显露后方包围；看清完整封锁范围后停止上升。</w:t>
      </w:r>
    </w:p>
    <w:p w14:paraId="1A373985">
      <w:pPr>
        <w:pStyle w:val="4"/>
        <w:keepNext w:val="0"/>
        <w:keepLines w:val="0"/>
        <w:widowControl/>
        <w:suppressLineNumbers w:val="0"/>
      </w:pPr>
      <w:r>
        <w:t>每段运动都要回答：</w:t>
      </w:r>
    </w:p>
    <w:p w14:paraId="220F294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为什么动？动后多看见了什么？停在哪里？</w:t>
      </w:r>
    </w:p>
    <w:p w14:paraId="4DC3CEEA">
      <w:pPr>
        <w:pStyle w:val="3"/>
        <w:keepNext w:val="0"/>
        <w:keepLines w:val="0"/>
        <w:widowControl/>
        <w:suppressLineNumbers w:val="0"/>
      </w:pPr>
      <w:r>
        <w:t>5. “全盔角色缺乏情绪”：换用真正可见的表演</w:t>
      </w:r>
    </w:p>
    <w:p w14:paraId="7DFE6108">
      <w:pPr>
        <w:pStyle w:val="4"/>
        <w:keepNext w:val="0"/>
        <w:keepLines w:val="0"/>
        <w:widowControl/>
        <w:suppressLineNumbers w:val="0"/>
      </w:pPr>
      <w:r>
        <w:t>《无限杀戮》的角色大多全盔，不适合反复要求“嘴角抽动、眉头紧锁、毛孔清晰”。</w:t>
      </w:r>
    </w:p>
    <w:p w14:paraId="675E31CC">
      <w:pPr>
        <w:pStyle w:val="4"/>
        <w:keepNext w:val="0"/>
        <w:keepLines w:val="0"/>
        <w:widowControl/>
        <w:suppressLineNumbers w:val="0"/>
      </w:pPr>
      <w:r>
        <w:t>应优先写：</w:t>
      </w:r>
    </w:p>
    <w:p w14:paraId="2AA2EB7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头部追踪攻击方向、右肩突然收紧、握刀手重新扣紧、呼吸变短、撑地到一半停住。</w:t>
      </w:r>
    </w:p>
    <w:p w14:paraId="47CF4605">
      <w:pPr>
        <w:pStyle w:val="4"/>
        <w:keepNext w:val="0"/>
        <w:keepLines w:val="0"/>
        <w:widowControl/>
        <w:suppressLineNumbers w:val="0"/>
      </w:pPr>
      <w:r>
        <w:t>不能为了表现情绪擅自让面甲透明或露出人脸。</w:t>
      </w:r>
    </w:p>
    <w:p w14:paraId="76FDF802">
      <w:pPr>
        <w:pStyle w:val="2"/>
        <w:keepNext w:val="0"/>
        <w:keepLines w:val="0"/>
        <w:widowControl/>
        <w:suppressLineNumbers w:val="0"/>
      </w:pPr>
      <w:r>
        <w:t>五、建议采用的提示词结构：固定基础，动态重点</w:t>
      </w:r>
    </w:p>
    <w:p w14:paraId="0C500011">
      <w:pPr>
        <w:pStyle w:val="3"/>
        <w:keepNext w:val="0"/>
        <w:keepLines w:val="0"/>
        <w:widowControl/>
        <w:suppressLineNumbers w:val="0"/>
      </w:pPr>
      <w:r>
        <w:t>整段前置，只写一次</w:t>
      </w:r>
    </w:p>
    <w:p w14:paraId="71D28A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素材分别绑定什么身份、武器、动作或特效。</w:t>
      </w:r>
    </w:p>
    <w:p w14:paraId="6EC77B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场景空间、初始站位、进退方向。</w:t>
      </w:r>
    </w:p>
    <w:p w14:paraId="16B99F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统一画风、光源、材质和声音基调。</w:t>
      </w:r>
    </w:p>
    <w:p w14:paraId="50FEEB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已有伤势、道具状态及必须保持的连续性。</w:t>
      </w:r>
    </w:p>
    <w:p w14:paraId="101DA3A2">
      <w:pPr>
        <w:pStyle w:val="4"/>
        <w:keepNext w:val="0"/>
        <w:keepLines w:val="0"/>
        <w:widowControl/>
        <w:suppressLineNumbers w:val="0"/>
      </w:pPr>
      <w:r>
        <w:t>不要在每个镜头里重复完整角色设定和技术规格。</w:t>
      </w:r>
    </w:p>
    <w:p w14:paraId="67EF6B1E">
      <w:pPr>
        <w:pStyle w:val="3"/>
        <w:keepNext w:val="0"/>
        <w:keepLines w:val="0"/>
        <w:widowControl/>
        <w:suppressLineNumbers w:val="0"/>
      </w:pPr>
      <w:r>
        <w:t>每镜保留四类基础信息</w:t>
      </w:r>
    </w:p>
    <w:p w14:paraId="59A1CD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**画面：**主体、景别、机位、必要的空间关系。</w:t>
      </w:r>
    </w:p>
    <w:p w14:paraId="42628A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**事件：**开始状态、主要变化、结束状态。</w:t>
      </w:r>
    </w:p>
    <w:p w14:paraId="59CB5F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**观看方式：**固定还是运动，重点看哪里。</w:t>
      </w:r>
    </w:p>
    <w:p w14:paraId="665B27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**声音与衔接：**主声音、同步事件、切镜落点。</w:t>
      </w:r>
    </w:p>
    <w:p w14:paraId="6A1F1FEB">
      <w:pPr>
        <w:pStyle w:val="4"/>
        <w:keepNext w:val="0"/>
        <w:keepLines w:val="0"/>
        <w:widowControl/>
        <w:suppressLineNumbers w:val="0"/>
      </w:pPr>
      <w:r>
        <w:t>然后根据任务，展开最重要的两三类内容。这个数量是写作取舍，不是硬限制。</w:t>
      </w:r>
    </w:p>
    <w:p w14:paraId="4B3439CC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22CB3E8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多人近战镜头</w:t>
      </w:r>
    </w:p>
    <w:p w14:paraId="5A471C4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景别与构图 → 动作与并行关系 → 物理交互 → 运镜与焦点 → 声音与切镜。</w:t>
      </w:r>
    </w:p>
    <w:p w14:paraId="63C192A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人物情绪镜头</w:t>
      </w:r>
    </w:p>
    <w:p w14:paraId="6662F96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景别与构图 → 表演细节 → 材质与光影 → 焦点与运镜 → 呼吸／台词与切镜。</w:t>
      </w:r>
    </w:p>
    <w:p w14:paraId="268F1AC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技能奇观镜头</w:t>
      </w:r>
    </w:p>
    <w:p w14:paraId="47D8516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空间与尺度 → 特效展开过程 → 人物及场景响应 → 光影变化 → 运镜与焦点 → 声音与结果。</w:t>
      </w:r>
    </w:p>
    <w:p w14:paraId="73939BF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对白镜头</w:t>
      </w:r>
    </w:p>
    <w:p w14:paraId="41DF056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人物关系与构图 → 说话和听话的动作 → 台词及语气 → 运镜与焦点 → 声音衔接。</w:t>
      </w:r>
    </w:p>
    <w:p w14:paraId="70C55F93">
      <w:pPr>
        <w:pStyle w:val="4"/>
        <w:keepNext w:val="0"/>
        <w:keepLines w:val="0"/>
        <w:widowControl/>
        <w:suppressLineNumbers w:val="0"/>
      </w:pPr>
      <w:r>
        <w:t>标题可以跟随镜头调整，没必要强行保持每镜相同。</w:t>
      </w:r>
    </w:p>
    <w:p w14:paraId="1E5FB5DC">
      <w:pPr>
        <w:pStyle w:val="2"/>
        <w:keepNext w:val="0"/>
        <w:keepLines w:val="0"/>
        <w:widowControl/>
        <w:suppressLineNumbers w:val="0"/>
      </w:pPr>
      <w:r>
        <w:t>六、三条最终判断标准</w:t>
      </w:r>
    </w:p>
    <w:p w14:paraId="41F745C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第一，看得见才详细写。</w:t>
      </w:r>
      <w:r>
        <w:br w:type="textWrapping"/>
      </w:r>
      <w:r>
        <w:t>大全景写空间、方向和规模；近景写身体反应与接触；特写写决定信息的局部。不是景别越近，形容词就越多。</w:t>
      </w:r>
    </w:p>
    <w:p w14:paraId="7AE9553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第二，会改变局面的内容优先写。</w:t>
      </w:r>
      <w:r>
        <w:br w:type="textWrapping"/>
      </w:r>
      <w:r>
        <w:t>羽刃如何封住退路，比羽刃有多少复杂纹理更重要；队友如何创造攻击窗口，比“配合默契”更重要。</w:t>
      </w:r>
    </w:p>
    <w:p w14:paraId="6DD941C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第三，把抽象效果翻译成可见、可听的证据。</w:t>
      </w:r>
      <w:r>
        <w:br w:type="textWrapping"/>
      </w:r>
      <w:r>
        <w:t>“沉重”写成起步、惯性与落地；“恐惧”写成动作中断与呼吸；“强大”写成对手被迫改变行动；“打击感”写成接触、受力、声音和后果。</w:t>
      </w:r>
    </w:p>
    <w:p w14:paraId="3664CD69">
      <w:pPr>
        <w:pStyle w:val="4"/>
        <w:keepNext w:val="0"/>
        <w:keepLines w:val="0"/>
        <w:widowControl/>
        <w:suppressLineNumbers w:val="0"/>
      </w:pPr>
      <w:r>
        <w:t>所以，后续提示词不应只是“六个栏目全部写满”，而应是：</w:t>
      </w:r>
    </w:p>
    <w:p w14:paraId="21B5B68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每镜一个明确任务，基础信息完整，重点模块充分展开，其余内容简洁继承。</w:t>
      </w:r>
    </w:p>
    <w:p w14:paraId="02213A1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61952"/>
    <w:multiLevelType w:val="multilevel"/>
    <w:tmpl w:val="ACB619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8DCE9A8"/>
    <w:multiLevelType w:val="multilevel"/>
    <w:tmpl w:val="C8DCE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55693A9"/>
    <w:multiLevelType w:val="multilevel"/>
    <w:tmpl w:val="055693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E8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2026-09-17T04:53:10Z</dcterms:created>
  <dc:creator>Administrator</dc:creator>
  <cp:lastModifiedBy>HL</cp:lastModifiedBy>
  <dcterms:modified xsi:type="dcterms:W3CDTF">2026-09-17T04:53:13Z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D2EF2F12D1EE42FE84C3059BC0B8CD06_12</vt:lpwstr>
  </property>
</Properties>
</file>